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873C8">
      <w:pPr>
        <w:spacing w:line="594" w:lineRule="exact"/>
        <w:jc w:val="left"/>
        <w:rPr>
          <w:rFonts w:eastAsia="黑体"/>
          <w:bCs/>
          <w:kern w:val="0"/>
          <w:szCs w:val="32"/>
        </w:rPr>
      </w:pPr>
      <w:r>
        <w:rPr>
          <w:rFonts w:eastAsia="黑体"/>
          <w:bCs/>
          <w:kern w:val="0"/>
          <w:szCs w:val="32"/>
        </w:rPr>
        <w:t>附件1</w:t>
      </w:r>
    </w:p>
    <w:p w14:paraId="6943CB1B">
      <w:pPr>
        <w:spacing w:line="594" w:lineRule="exact"/>
        <w:jc w:val="center"/>
        <w:rPr>
          <w:rFonts w:eastAsia="方正小标宋简体"/>
          <w:bCs/>
          <w:kern w:val="0"/>
          <w:sz w:val="44"/>
          <w:szCs w:val="44"/>
        </w:rPr>
      </w:pPr>
      <w:r>
        <w:rPr>
          <w:rFonts w:eastAsia="方正小标宋简体"/>
          <w:bCs/>
          <w:kern w:val="0"/>
          <w:sz w:val="44"/>
          <w:szCs w:val="44"/>
        </w:rPr>
        <w:t>桃江县</w:t>
      </w:r>
      <w:r>
        <w:rPr>
          <w:rFonts w:hint="eastAsia" w:eastAsia="方正小标宋简体"/>
          <w:bCs/>
          <w:kern w:val="0"/>
          <w:sz w:val="44"/>
          <w:szCs w:val="44"/>
        </w:rPr>
        <w:t>2022</w:t>
      </w:r>
      <w:r>
        <w:rPr>
          <w:rFonts w:eastAsia="方正小标宋简体"/>
          <w:bCs/>
          <w:kern w:val="0"/>
          <w:sz w:val="44"/>
          <w:szCs w:val="44"/>
        </w:rPr>
        <w:t>年度部门整体支出绩效评价基础数据表</w:t>
      </w:r>
    </w:p>
    <w:p w14:paraId="580F76E4">
      <w:pPr>
        <w:spacing w:line="594" w:lineRule="exact"/>
        <w:jc w:val="left"/>
        <w:rPr>
          <w:rFonts w:eastAsia="宋体"/>
          <w:kern w:val="0"/>
          <w:sz w:val="24"/>
        </w:rPr>
      </w:pPr>
      <w:r>
        <w:rPr>
          <w:rFonts w:eastAsia="宋体"/>
          <w:kern w:val="0"/>
          <w:sz w:val="24"/>
        </w:rPr>
        <w:t xml:space="preserve">单位名称（盖章）： </w:t>
      </w:r>
      <w:r>
        <w:rPr>
          <w:rFonts w:hint="eastAsia" w:eastAsia="宋体"/>
          <w:kern w:val="0"/>
          <w:sz w:val="24"/>
          <w:lang w:eastAsia="zh-CN"/>
        </w:rPr>
        <w:t>大栗港镇人民政府</w:t>
      </w:r>
      <w:r>
        <w:rPr>
          <w:rFonts w:eastAsia="宋体"/>
          <w:kern w:val="0"/>
          <w:sz w:val="24"/>
        </w:rPr>
        <w:t xml:space="preserve">       填报日期： </w:t>
      </w:r>
      <w:r>
        <w:rPr>
          <w:rFonts w:hint="eastAsia" w:eastAsia="宋体"/>
          <w:kern w:val="0"/>
          <w:sz w:val="24"/>
          <w:lang w:val="en-US" w:eastAsia="zh-CN"/>
        </w:rPr>
        <w:t>2023</w:t>
      </w:r>
      <w:r>
        <w:rPr>
          <w:rFonts w:eastAsia="宋体"/>
          <w:kern w:val="0"/>
          <w:sz w:val="24"/>
        </w:rPr>
        <w:t xml:space="preserve">  年 </w:t>
      </w:r>
      <w:r>
        <w:rPr>
          <w:rFonts w:hint="eastAsia" w:eastAsia="宋体"/>
          <w:kern w:val="0"/>
          <w:sz w:val="24"/>
          <w:lang w:val="en-US" w:eastAsia="zh-CN"/>
        </w:rPr>
        <w:t>5</w:t>
      </w:r>
      <w:r>
        <w:rPr>
          <w:rFonts w:eastAsia="宋体"/>
          <w:kern w:val="0"/>
          <w:sz w:val="24"/>
        </w:rPr>
        <w:t xml:space="preserve">  月 </w:t>
      </w:r>
      <w:r>
        <w:rPr>
          <w:rFonts w:hint="eastAsia" w:eastAsia="宋体"/>
          <w:kern w:val="0"/>
          <w:sz w:val="24"/>
          <w:lang w:val="en-US" w:eastAsia="zh-CN"/>
        </w:rPr>
        <w:t>5</w:t>
      </w:r>
      <w:r>
        <w:rPr>
          <w:rFonts w:eastAsia="宋体"/>
          <w:kern w:val="0"/>
          <w:sz w:val="24"/>
        </w:rPr>
        <w:t xml:space="preserve">  日                金额单位：万元（保留两位小数）</w:t>
      </w:r>
    </w:p>
    <w:tbl>
      <w:tblPr>
        <w:tblStyle w:val="5"/>
        <w:tblpPr w:leftFromText="180" w:rightFromText="180" w:vertAnchor="text" w:horzAnchor="page" w:tblpX="647" w:tblpY="160"/>
        <w:tblOverlap w:val="never"/>
        <w:tblW w:w="15706" w:type="dxa"/>
        <w:tblInd w:w="0" w:type="dxa"/>
        <w:tblLayout w:type="fixed"/>
        <w:tblCellMar>
          <w:top w:w="0" w:type="dxa"/>
          <w:left w:w="108" w:type="dxa"/>
          <w:bottom w:w="0" w:type="dxa"/>
          <w:right w:w="108" w:type="dxa"/>
        </w:tblCellMar>
      </w:tblPr>
      <w:tblGrid>
        <w:gridCol w:w="530"/>
        <w:gridCol w:w="530"/>
        <w:gridCol w:w="530"/>
        <w:gridCol w:w="530"/>
        <w:gridCol w:w="530"/>
        <w:gridCol w:w="530"/>
        <w:gridCol w:w="530"/>
        <w:gridCol w:w="530"/>
        <w:gridCol w:w="530"/>
        <w:gridCol w:w="531"/>
        <w:gridCol w:w="531"/>
        <w:gridCol w:w="531"/>
        <w:gridCol w:w="531"/>
        <w:gridCol w:w="531"/>
        <w:gridCol w:w="531"/>
        <w:gridCol w:w="531"/>
        <w:gridCol w:w="531"/>
        <w:gridCol w:w="531"/>
        <w:gridCol w:w="847"/>
        <w:gridCol w:w="531"/>
        <w:gridCol w:w="531"/>
        <w:gridCol w:w="531"/>
        <w:gridCol w:w="531"/>
        <w:gridCol w:w="531"/>
        <w:gridCol w:w="531"/>
        <w:gridCol w:w="531"/>
        <w:gridCol w:w="531"/>
        <w:gridCol w:w="531"/>
        <w:gridCol w:w="531"/>
      </w:tblGrid>
      <w:tr w14:paraId="2B6776F9">
        <w:tblPrEx>
          <w:tblCellMar>
            <w:top w:w="0" w:type="dxa"/>
            <w:left w:w="108" w:type="dxa"/>
            <w:bottom w:w="0" w:type="dxa"/>
            <w:right w:w="108" w:type="dxa"/>
          </w:tblCellMar>
        </w:tblPrEx>
        <w:trPr>
          <w:trHeight w:val="488" w:hRule="atLeast"/>
        </w:trPr>
        <w:tc>
          <w:tcPr>
            <w:tcW w:w="1590" w:type="dxa"/>
            <w:gridSpan w:val="3"/>
            <w:vMerge w:val="restart"/>
            <w:tcBorders>
              <w:top w:val="single" w:color="auto" w:sz="12" w:space="0"/>
              <w:left w:val="single" w:color="auto" w:sz="12" w:space="0"/>
              <w:bottom w:val="single" w:color="auto" w:sz="4" w:space="0"/>
              <w:right w:val="single" w:color="auto" w:sz="4" w:space="0"/>
            </w:tcBorders>
            <w:noWrap w:val="0"/>
            <w:vAlign w:val="center"/>
          </w:tcPr>
          <w:p w14:paraId="3843C736">
            <w:pPr>
              <w:spacing w:line="360" w:lineRule="exact"/>
              <w:rPr>
                <w:rFonts w:eastAsia="黑体"/>
                <w:bCs/>
                <w:kern w:val="0"/>
                <w:sz w:val="24"/>
              </w:rPr>
            </w:pPr>
            <w:r>
              <w:rPr>
                <w:rFonts w:hint="eastAsia" w:eastAsia="黑体"/>
                <w:bCs/>
                <w:kern w:val="0"/>
                <w:sz w:val="24"/>
              </w:rPr>
              <w:t>年初预算</w:t>
            </w:r>
          </w:p>
        </w:tc>
        <w:tc>
          <w:tcPr>
            <w:tcW w:w="1590" w:type="dxa"/>
            <w:gridSpan w:val="3"/>
            <w:vMerge w:val="restart"/>
            <w:tcBorders>
              <w:top w:val="single" w:color="auto" w:sz="12" w:space="0"/>
              <w:left w:val="single" w:color="auto" w:sz="4" w:space="0"/>
              <w:right w:val="single" w:color="auto" w:sz="4" w:space="0"/>
            </w:tcBorders>
            <w:noWrap w:val="0"/>
            <w:vAlign w:val="center"/>
          </w:tcPr>
          <w:p w14:paraId="5DEA9C10">
            <w:pPr>
              <w:spacing w:line="360" w:lineRule="exact"/>
              <w:jc w:val="center"/>
              <w:rPr>
                <w:rFonts w:hint="eastAsia" w:eastAsia="黑体"/>
                <w:bCs/>
                <w:kern w:val="0"/>
                <w:sz w:val="24"/>
              </w:rPr>
            </w:pPr>
            <w:r>
              <w:rPr>
                <w:rFonts w:hint="eastAsia" w:eastAsia="黑体"/>
                <w:bCs/>
                <w:kern w:val="0"/>
                <w:sz w:val="24"/>
              </w:rPr>
              <w:t>预算追加</w:t>
            </w:r>
          </w:p>
        </w:tc>
        <w:tc>
          <w:tcPr>
            <w:tcW w:w="2652" w:type="dxa"/>
            <w:gridSpan w:val="5"/>
            <w:vMerge w:val="restart"/>
            <w:tcBorders>
              <w:top w:val="single" w:color="auto" w:sz="12" w:space="0"/>
              <w:left w:val="single" w:color="auto" w:sz="4" w:space="0"/>
              <w:bottom w:val="single" w:color="auto" w:sz="4" w:space="0"/>
              <w:right w:val="single" w:color="auto" w:sz="4" w:space="0"/>
            </w:tcBorders>
            <w:noWrap w:val="0"/>
            <w:vAlign w:val="center"/>
          </w:tcPr>
          <w:p w14:paraId="539BC482">
            <w:pPr>
              <w:spacing w:line="360" w:lineRule="exact"/>
              <w:jc w:val="center"/>
              <w:rPr>
                <w:rFonts w:eastAsia="黑体"/>
                <w:bCs/>
                <w:kern w:val="0"/>
                <w:sz w:val="24"/>
              </w:rPr>
            </w:pPr>
            <w:r>
              <w:rPr>
                <w:rFonts w:eastAsia="黑体"/>
                <w:bCs/>
                <w:kern w:val="0"/>
                <w:sz w:val="24"/>
              </w:rPr>
              <w:t>收入来源</w:t>
            </w:r>
          </w:p>
        </w:tc>
        <w:tc>
          <w:tcPr>
            <w:tcW w:w="8281" w:type="dxa"/>
            <w:gridSpan w:val="15"/>
            <w:tcBorders>
              <w:top w:val="single" w:color="auto" w:sz="12" w:space="0"/>
              <w:left w:val="nil"/>
              <w:bottom w:val="single" w:color="auto" w:sz="4" w:space="0"/>
              <w:right w:val="single" w:color="auto" w:sz="4" w:space="0"/>
            </w:tcBorders>
            <w:noWrap w:val="0"/>
            <w:vAlign w:val="center"/>
          </w:tcPr>
          <w:p w14:paraId="509F29B6">
            <w:pPr>
              <w:spacing w:line="360" w:lineRule="exact"/>
              <w:jc w:val="center"/>
              <w:rPr>
                <w:rFonts w:eastAsia="黑体"/>
                <w:bCs/>
                <w:kern w:val="0"/>
                <w:sz w:val="24"/>
              </w:rPr>
            </w:pPr>
            <w:r>
              <w:rPr>
                <w:rFonts w:eastAsia="黑体"/>
                <w:bCs/>
                <w:kern w:val="0"/>
                <w:sz w:val="24"/>
              </w:rPr>
              <w:t>实际支出</w:t>
            </w:r>
          </w:p>
        </w:tc>
        <w:tc>
          <w:tcPr>
            <w:tcW w:w="1593" w:type="dxa"/>
            <w:gridSpan w:val="3"/>
            <w:vMerge w:val="restart"/>
            <w:tcBorders>
              <w:top w:val="single" w:color="auto" w:sz="12" w:space="0"/>
              <w:left w:val="single" w:color="auto" w:sz="4" w:space="0"/>
              <w:bottom w:val="single" w:color="auto" w:sz="4" w:space="0"/>
              <w:right w:val="single" w:color="auto" w:sz="12" w:space="0"/>
            </w:tcBorders>
            <w:noWrap w:val="0"/>
            <w:vAlign w:val="center"/>
          </w:tcPr>
          <w:p w14:paraId="6C3D6A8E">
            <w:pPr>
              <w:spacing w:line="360" w:lineRule="exact"/>
              <w:jc w:val="center"/>
              <w:rPr>
                <w:rFonts w:eastAsia="黑体"/>
                <w:bCs/>
                <w:kern w:val="0"/>
                <w:sz w:val="24"/>
              </w:rPr>
            </w:pPr>
            <w:r>
              <w:rPr>
                <w:rFonts w:hint="eastAsia" w:eastAsia="黑体"/>
                <w:bCs/>
                <w:kern w:val="0"/>
                <w:sz w:val="24"/>
              </w:rPr>
              <w:t>年末</w:t>
            </w:r>
            <w:r>
              <w:rPr>
                <w:rFonts w:eastAsia="黑体"/>
                <w:bCs/>
                <w:kern w:val="0"/>
                <w:sz w:val="24"/>
              </w:rPr>
              <w:t>结转结余</w:t>
            </w:r>
          </w:p>
        </w:tc>
      </w:tr>
      <w:tr w14:paraId="0B2C4CB4">
        <w:tblPrEx>
          <w:tblCellMar>
            <w:top w:w="0" w:type="dxa"/>
            <w:left w:w="108" w:type="dxa"/>
            <w:bottom w:w="0" w:type="dxa"/>
            <w:right w:w="108" w:type="dxa"/>
          </w:tblCellMar>
        </w:tblPrEx>
        <w:trPr>
          <w:trHeight w:val="457" w:hRule="atLeast"/>
        </w:trPr>
        <w:tc>
          <w:tcPr>
            <w:tcW w:w="1590" w:type="dxa"/>
            <w:gridSpan w:val="3"/>
            <w:vMerge w:val="continue"/>
            <w:tcBorders>
              <w:top w:val="single" w:color="auto" w:sz="4" w:space="0"/>
              <w:left w:val="single" w:color="auto" w:sz="12" w:space="0"/>
              <w:bottom w:val="single" w:color="auto" w:sz="4" w:space="0"/>
              <w:right w:val="single" w:color="auto" w:sz="4" w:space="0"/>
            </w:tcBorders>
            <w:noWrap w:val="0"/>
            <w:vAlign w:val="center"/>
          </w:tcPr>
          <w:p w14:paraId="7536F736">
            <w:pPr>
              <w:spacing w:line="360" w:lineRule="exact"/>
              <w:jc w:val="left"/>
              <w:rPr>
                <w:rFonts w:eastAsia="黑体"/>
                <w:bCs/>
                <w:kern w:val="0"/>
                <w:sz w:val="24"/>
              </w:rPr>
            </w:pPr>
          </w:p>
        </w:tc>
        <w:tc>
          <w:tcPr>
            <w:tcW w:w="1590" w:type="dxa"/>
            <w:gridSpan w:val="3"/>
            <w:vMerge w:val="continue"/>
            <w:tcBorders>
              <w:left w:val="single" w:color="auto" w:sz="4" w:space="0"/>
              <w:bottom w:val="single" w:color="auto" w:sz="4" w:space="0"/>
              <w:right w:val="single" w:color="auto" w:sz="4" w:space="0"/>
            </w:tcBorders>
            <w:noWrap w:val="0"/>
            <w:vAlign w:val="center"/>
          </w:tcPr>
          <w:p w14:paraId="25257E48">
            <w:pPr>
              <w:spacing w:line="360" w:lineRule="exact"/>
              <w:jc w:val="left"/>
              <w:rPr>
                <w:rFonts w:eastAsia="黑体"/>
                <w:bCs/>
                <w:kern w:val="0"/>
                <w:sz w:val="24"/>
              </w:rPr>
            </w:pPr>
          </w:p>
        </w:tc>
        <w:tc>
          <w:tcPr>
            <w:tcW w:w="2652" w:type="dxa"/>
            <w:gridSpan w:val="5"/>
            <w:vMerge w:val="continue"/>
            <w:tcBorders>
              <w:top w:val="single" w:color="auto" w:sz="4" w:space="0"/>
              <w:left w:val="single" w:color="auto" w:sz="4" w:space="0"/>
              <w:bottom w:val="single" w:color="auto" w:sz="4" w:space="0"/>
              <w:right w:val="single" w:color="auto" w:sz="4" w:space="0"/>
            </w:tcBorders>
            <w:noWrap w:val="0"/>
            <w:vAlign w:val="center"/>
          </w:tcPr>
          <w:p w14:paraId="4D10A53B">
            <w:pPr>
              <w:spacing w:line="360" w:lineRule="exact"/>
              <w:jc w:val="left"/>
              <w:rPr>
                <w:rFonts w:eastAsia="黑体"/>
                <w:bCs/>
                <w:kern w:val="0"/>
                <w:sz w:val="24"/>
              </w:rPr>
            </w:pPr>
          </w:p>
        </w:tc>
        <w:tc>
          <w:tcPr>
            <w:tcW w:w="3717" w:type="dxa"/>
            <w:gridSpan w:val="7"/>
            <w:tcBorders>
              <w:top w:val="single" w:color="auto" w:sz="4" w:space="0"/>
              <w:left w:val="nil"/>
              <w:bottom w:val="single" w:color="auto" w:sz="4" w:space="0"/>
              <w:right w:val="single" w:color="auto" w:sz="4" w:space="0"/>
            </w:tcBorders>
            <w:noWrap w:val="0"/>
            <w:vAlign w:val="center"/>
          </w:tcPr>
          <w:p w14:paraId="73AF83FE">
            <w:pPr>
              <w:spacing w:line="360" w:lineRule="exact"/>
              <w:jc w:val="center"/>
              <w:rPr>
                <w:rFonts w:eastAsia="黑体"/>
                <w:bCs/>
                <w:kern w:val="0"/>
                <w:sz w:val="24"/>
              </w:rPr>
            </w:pPr>
            <w:r>
              <w:rPr>
                <w:rFonts w:eastAsia="黑体"/>
                <w:bCs/>
                <w:kern w:val="0"/>
                <w:sz w:val="24"/>
              </w:rPr>
              <w:t>基本支出</w:t>
            </w:r>
          </w:p>
        </w:tc>
        <w:tc>
          <w:tcPr>
            <w:tcW w:w="4564" w:type="dxa"/>
            <w:gridSpan w:val="8"/>
            <w:tcBorders>
              <w:top w:val="single" w:color="auto" w:sz="4" w:space="0"/>
              <w:left w:val="nil"/>
              <w:bottom w:val="single" w:color="auto" w:sz="4" w:space="0"/>
              <w:right w:val="single" w:color="auto" w:sz="4" w:space="0"/>
            </w:tcBorders>
            <w:noWrap w:val="0"/>
            <w:vAlign w:val="center"/>
          </w:tcPr>
          <w:p w14:paraId="61674C05">
            <w:pPr>
              <w:spacing w:line="360" w:lineRule="exact"/>
              <w:jc w:val="center"/>
              <w:rPr>
                <w:rFonts w:eastAsia="黑体"/>
                <w:bCs/>
                <w:kern w:val="0"/>
                <w:sz w:val="24"/>
              </w:rPr>
            </w:pPr>
            <w:r>
              <w:rPr>
                <w:rFonts w:eastAsia="黑体"/>
                <w:bCs/>
                <w:kern w:val="0"/>
                <w:sz w:val="24"/>
              </w:rPr>
              <w:t>项目支出</w:t>
            </w:r>
          </w:p>
        </w:tc>
        <w:tc>
          <w:tcPr>
            <w:tcW w:w="1593" w:type="dxa"/>
            <w:gridSpan w:val="3"/>
            <w:vMerge w:val="continue"/>
            <w:tcBorders>
              <w:top w:val="single" w:color="auto" w:sz="4" w:space="0"/>
              <w:left w:val="single" w:color="auto" w:sz="4" w:space="0"/>
              <w:bottom w:val="single" w:color="auto" w:sz="4" w:space="0"/>
              <w:right w:val="single" w:color="auto" w:sz="12" w:space="0"/>
            </w:tcBorders>
            <w:noWrap w:val="0"/>
            <w:vAlign w:val="center"/>
          </w:tcPr>
          <w:p w14:paraId="052841A4">
            <w:pPr>
              <w:spacing w:line="360" w:lineRule="exact"/>
              <w:jc w:val="left"/>
              <w:rPr>
                <w:rFonts w:eastAsia="黑体"/>
                <w:bCs/>
                <w:kern w:val="0"/>
                <w:sz w:val="24"/>
              </w:rPr>
            </w:pPr>
          </w:p>
        </w:tc>
      </w:tr>
      <w:tr w14:paraId="089541DF">
        <w:tblPrEx>
          <w:tblCellMar>
            <w:top w:w="0" w:type="dxa"/>
            <w:left w:w="108" w:type="dxa"/>
            <w:bottom w:w="0" w:type="dxa"/>
            <w:right w:w="108" w:type="dxa"/>
          </w:tblCellMar>
        </w:tblPrEx>
        <w:trPr>
          <w:trHeight w:val="2886" w:hRule="atLeast"/>
        </w:trPr>
        <w:tc>
          <w:tcPr>
            <w:tcW w:w="530" w:type="dxa"/>
            <w:tcBorders>
              <w:top w:val="nil"/>
              <w:left w:val="single" w:color="auto" w:sz="12" w:space="0"/>
              <w:bottom w:val="single" w:color="auto" w:sz="4" w:space="0"/>
              <w:right w:val="single" w:color="auto" w:sz="4" w:space="0"/>
            </w:tcBorders>
            <w:noWrap w:val="0"/>
            <w:vAlign w:val="center"/>
          </w:tcPr>
          <w:p w14:paraId="4F080928">
            <w:pPr>
              <w:spacing w:line="360" w:lineRule="exact"/>
              <w:jc w:val="center"/>
              <w:rPr>
                <w:rFonts w:hint="eastAsia" w:eastAsia="黑体"/>
                <w:bCs/>
                <w:kern w:val="0"/>
                <w:sz w:val="24"/>
              </w:rPr>
            </w:pPr>
            <w:r>
              <w:rPr>
                <w:rFonts w:eastAsia="黑体"/>
                <w:bCs/>
                <w:kern w:val="0"/>
                <w:sz w:val="24"/>
              </w:rPr>
              <w:t>小</w:t>
            </w:r>
          </w:p>
          <w:p w14:paraId="35A7FCD2">
            <w:pPr>
              <w:spacing w:line="360" w:lineRule="exact"/>
              <w:jc w:val="center"/>
              <w:rPr>
                <w:rFonts w:eastAsia="黑体"/>
                <w:bCs/>
                <w:kern w:val="0"/>
                <w:sz w:val="24"/>
              </w:rPr>
            </w:pPr>
            <w:r>
              <w:rPr>
                <w:rFonts w:eastAsia="黑体"/>
                <w:bCs/>
                <w:kern w:val="0"/>
                <w:sz w:val="24"/>
              </w:rPr>
              <w:t>计</w:t>
            </w:r>
          </w:p>
        </w:tc>
        <w:tc>
          <w:tcPr>
            <w:tcW w:w="530" w:type="dxa"/>
            <w:tcBorders>
              <w:top w:val="nil"/>
              <w:left w:val="nil"/>
              <w:bottom w:val="single" w:color="auto" w:sz="4" w:space="0"/>
              <w:right w:val="single" w:color="auto" w:sz="4" w:space="0"/>
            </w:tcBorders>
            <w:noWrap w:val="0"/>
            <w:vAlign w:val="center"/>
          </w:tcPr>
          <w:p w14:paraId="3F78CECE">
            <w:pPr>
              <w:spacing w:line="360" w:lineRule="exact"/>
              <w:jc w:val="center"/>
              <w:rPr>
                <w:rFonts w:eastAsia="黑体"/>
                <w:bCs/>
                <w:kern w:val="0"/>
                <w:sz w:val="24"/>
              </w:rPr>
            </w:pPr>
            <w:r>
              <w:rPr>
                <w:rFonts w:eastAsia="黑体"/>
                <w:bCs/>
                <w:kern w:val="0"/>
                <w:sz w:val="24"/>
              </w:rPr>
              <w:t>基本支出</w:t>
            </w:r>
          </w:p>
        </w:tc>
        <w:tc>
          <w:tcPr>
            <w:tcW w:w="530" w:type="dxa"/>
            <w:tcBorders>
              <w:top w:val="nil"/>
              <w:left w:val="nil"/>
              <w:bottom w:val="single" w:color="auto" w:sz="4" w:space="0"/>
              <w:right w:val="single" w:color="auto" w:sz="4" w:space="0"/>
            </w:tcBorders>
            <w:noWrap w:val="0"/>
            <w:vAlign w:val="center"/>
          </w:tcPr>
          <w:p w14:paraId="4CB42053">
            <w:pPr>
              <w:spacing w:line="360" w:lineRule="exact"/>
              <w:jc w:val="center"/>
              <w:rPr>
                <w:rFonts w:eastAsia="黑体"/>
                <w:bCs/>
                <w:kern w:val="0"/>
                <w:sz w:val="24"/>
              </w:rPr>
            </w:pPr>
            <w:r>
              <w:rPr>
                <w:rFonts w:eastAsia="黑体"/>
                <w:bCs/>
                <w:kern w:val="0"/>
                <w:sz w:val="24"/>
              </w:rPr>
              <w:t>项</w:t>
            </w:r>
          </w:p>
          <w:p w14:paraId="56A8D842">
            <w:pPr>
              <w:spacing w:line="360" w:lineRule="exact"/>
              <w:jc w:val="center"/>
              <w:rPr>
                <w:rFonts w:eastAsia="黑体"/>
                <w:bCs/>
                <w:kern w:val="0"/>
                <w:sz w:val="24"/>
              </w:rPr>
            </w:pPr>
            <w:r>
              <w:rPr>
                <w:rFonts w:eastAsia="黑体"/>
                <w:bCs/>
                <w:kern w:val="0"/>
                <w:sz w:val="24"/>
              </w:rPr>
              <w:t>目</w:t>
            </w:r>
          </w:p>
          <w:p w14:paraId="52B9AF6B">
            <w:pPr>
              <w:spacing w:line="360" w:lineRule="exact"/>
              <w:jc w:val="center"/>
              <w:rPr>
                <w:rFonts w:eastAsia="黑体"/>
                <w:bCs/>
                <w:kern w:val="0"/>
                <w:sz w:val="24"/>
              </w:rPr>
            </w:pPr>
            <w:r>
              <w:rPr>
                <w:rFonts w:eastAsia="黑体"/>
                <w:bCs/>
                <w:kern w:val="0"/>
                <w:sz w:val="24"/>
              </w:rPr>
              <w:t>支</w:t>
            </w:r>
          </w:p>
          <w:p w14:paraId="7EDCF6C5">
            <w:pPr>
              <w:spacing w:line="360" w:lineRule="exact"/>
              <w:jc w:val="center"/>
              <w:rPr>
                <w:rFonts w:eastAsia="黑体"/>
                <w:bCs/>
                <w:kern w:val="0"/>
                <w:sz w:val="24"/>
              </w:rPr>
            </w:pPr>
            <w:r>
              <w:rPr>
                <w:rFonts w:eastAsia="黑体"/>
                <w:bCs/>
                <w:kern w:val="0"/>
                <w:sz w:val="24"/>
              </w:rPr>
              <w:t>出</w:t>
            </w:r>
          </w:p>
        </w:tc>
        <w:tc>
          <w:tcPr>
            <w:tcW w:w="530" w:type="dxa"/>
            <w:tcBorders>
              <w:top w:val="nil"/>
              <w:left w:val="nil"/>
              <w:bottom w:val="single" w:color="auto" w:sz="4" w:space="0"/>
              <w:right w:val="single" w:color="auto" w:sz="4" w:space="0"/>
            </w:tcBorders>
            <w:noWrap w:val="0"/>
            <w:vAlign w:val="center"/>
          </w:tcPr>
          <w:p w14:paraId="24A6B31A">
            <w:pPr>
              <w:spacing w:line="360" w:lineRule="exact"/>
              <w:jc w:val="center"/>
              <w:rPr>
                <w:rFonts w:hint="eastAsia" w:eastAsia="黑体"/>
                <w:bCs/>
                <w:kern w:val="0"/>
                <w:sz w:val="24"/>
              </w:rPr>
            </w:pPr>
            <w:r>
              <w:rPr>
                <w:rFonts w:hint="eastAsia" w:eastAsia="黑体"/>
                <w:bCs/>
                <w:kern w:val="0"/>
                <w:sz w:val="24"/>
              </w:rPr>
              <w:t>小计</w:t>
            </w:r>
          </w:p>
        </w:tc>
        <w:tc>
          <w:tcPr>
            <w:tcW w:w="530" w:type="dxa"/>
            <w:tcBorders>
              <w:top w:val="nil"/>
              <w:left w:val="nil"/>
              <w:bottom w:val="single" w:color="auto" w:sz="4" w:space="0"/>
              <w:right w:val="single" w:color="auto" w:sz="4" w:space="0"/>
            </w:tcBorders>
            <w:noWrap w:val="0"/>
            <w:vAlign w:val="center"/>
          </w:tcPr>
          <w:p w14:paraId="6C4E5AD2">
            <w:pPr>
              <w:spacing w:line="360" w:lineRule="exact"/>
              <w:jc w:val="center"/>
              <w:rPr>
                <w:rFonts w:hint="eastAsia" w:eastAsia="黑体"/>
                <w:bCs/>
                <w:kern w:val="0"/>
                <w:sz w:val="24"/>
              </w:rPr>
            </w:pPr>
            <w:r>
              <w:rPr>
                <w:rFonts w:hint="eastAsia" w:eastAsia="黑体"/>
                <w:bCs/>
                <w:kern w:val="0"/>
                <w:sz w:val="24"/>
              </w:rPr>
              <w:t>基本支出</w:t>
            </w:r>
          </w:p>
        </w:tc>
        <w:tc>
          <w:tcPr>
            <w:tcW w:w="530" w:type="dxa"/>
            <w:tcBorders>
              <w:top w:val="nil"/>
              <w:left w:val="nil"/>
              <w:bottom w:val="single" w:color="auto" w:sz="4" w:space="0"/>
              <w:right w:val="single" w:color="auto" w:sz="4" w:space="0"/>
            </w:tcBorders>
            <w:noWrap w:val="0"/>
            <w:vAlign w:val="center"/>
          </w:tcPr>
          <w:p w14:paraId="06CB4373">
            <w:pPr>
              <w:spacing w:line="360" w:lineRule="exact"/>
              <w:jc w:val="center"/>
              <w:rPr>
                <w:rFonts w:hint="eastAsia" w:eastAsia="黑体"/>
                <w:bCs/>
                <w:kern w:val="0"/>
                <w:sz w:val="24"/>
              </w:rPr>
            </w:pPr>
            <w:r>
              <w:rPr>
                <w:rFonts w:hint="eastAsia" w:eastAsia="黑体"/>
                <w:bCs/>
                <w:kern w:val="0"/>
                <w:sz w:val="24"/>
              </w:rPr>
              <w:t>项目支出</w:t>
            </w:r>
          </w:p>
        </w:tc>
        <w:tc>
          <w:tcPr>
            <w:tcW w:w="530" w:type="dxa"/>
            <w:tcBorders>
              <w:top w:val="nil"/>
              <w:left w:val="nil"/>
              <w:bottom w:val="single" w:color="auto" w:sz="4" w:space="0"/>
              <w:right w:val="single" w:color="auto" w:sz="4" w:space="0"/>
            </w:tcBorders>
            <w:noWrap w:val="0"/>
            <w:vAlign w:val="center"/>
          </w:tcPr>
          <w:p w14:paraId="69D2D75F">
            <w:pPr>
              <w:spacing w:line="360" w:lineRule="exact"/>
              <w:jc w:val="center"/>
              <w:rPr>
                <w:rFonts w:hint="eastAsia" w:eastAsia="黑体"/>
                <w:bCs/>
                <w:kern w:val="0"/>
                <w:sz w:val="24"/>
              </w:rPr>
            </w:pPr>
            <w:r>
              <w:rPr>
                <w:rFonts w:eastAsia="黑体"/>
                <w:bCs/>
                <w:kern w:val="0"/>
                <w:sz w:val="24"/>
              </w:rPr>
              <w:t>小</w:t>
            </w:r>
          </w:p>
          <w:p w14:paraId="3F324A4B">
            <w:pPr>
              <w:spacing w:line="360" w:lineRule="exact"/>
              <w:jc w:val="center"/>
              <w:rPr>
                <w:rFonts w:eastAsia="黑体"/>
                <w:bCs/>
                <w:kern w:val="0"/>
                <w:sz w:val="24"/>
              </w:rPr>
            </w:pPr>
            <w:r>
              <w:rPr>
                <w:rFonts w:eastAsia="黑体"/>
                <w:bCs/>
                <w:kern w:val="0"/>
                <w:sz w:val="24"/>
              </w:rPr>
              <w:t>计</w:t>
            </w:r>
          </w:p>
        </w:tc>
        <w:tc>
          <w:tcPr>
            <w:tcW w:w="530" w:type="dxa"/>
            <w:tcBorders>
              <w:top w:val="nil"/>
              <w:left w:val="nil"/>
              <w:bottom w:val="single" w:color="auto" w:sz="4" w:space="0"/>
              <w:right w:val="single" w:color="auto" w:sz="4" w:space="0"/>
            </w:tcBorders>
            <w:noWrap w:val="0"/>
            <w:vAlign w:val="center"/>
          </w:tcPr>
          <w:p w14:paraId="6464CD4C">
            <w:pPr>
              <w:spacing w:line="360" w:lineRule="exact"/>
              <w:jc w:val="center"/>
              <w:rPr>
                <w:rFonts w:eastAsia="黑体"/>
                <w:bCs/>
                <w:kern w:val="0"/>
                <w:sz w:val="24"/>
              </w:rPr>
            </w:pPr>
            <w:r>
              <w:rPr>
                <w:rFonts w:eastAsia="黑体"/>
                <w:bCs/>
                <w:kern w:val="0"/>
                <w:sz w:val="24"/>
              </w:rPr>
              <w:t>上年结</w:t>
            </w:r>
          </w:p>
          <w:p w14:paraId="47AEB2BA">
            <w:pPr>
              <w:spacing w:line="360" w:lineRule="exact"/>
              <w:jc w:val="center"/>
              <w:rPr>
                <w:rFonts w:eastAsia="黑体"/>
                <w:bCs/>
                <w:kern w:val="0"/>
                <w:sz w:val="24"/>
              </w:rPr>
            </w:pPr>
            <w:r>
              <w:rPr>
                <w:rFonts w:eastAsia="黑体"/>
                <w:bCs/>
                <w:kern w:val="0"/>
                <w:sz w:val="24"/>
              </w:rPr>
              <w:t>转结</w:t>
            </w:r>
          </w:p>
          <w:p w14:paraId="7E6C1E56">
            <w:pPr>
              <w:spacing w:line="360" w:lineRule="exact"/>
              <w:jc w:val="center"/>
              <w:rPr>
                <w:rFonts w:eastAsia="黑体"/>
                <w:bCs/>
                <w:kern w:val="0"/>
                <w:sz w:val="24"/>
              </w:rPr>
            </w:pPr>
            <w:r>
              <w:rPr>
                <w:rFonts w:eastAsia="黑体"/>
                <w:bCs/>
                <w:kern w:val="0"/>
                <w:sz w:val="24"/>
              </w:rPr>
              <w:t>余</w:t>
            </w:r>
          </w:p>
        </w:tc>
        <w:tc>
          <w:tcPr>
            <w:tcW w:w="530" w:type="dxa"/>
            <w:tcBorders>
              <w:top w:val="nil"/>
              <w:left w:val="nil"/>
              <w:bottom w:val="single" w:color="auto" w:sz="4" w:space="0"/>
              <w:right w:val="single" w:color="auto" w:sz="4" w:space="0"/>
            </w:tcBorders>
            <w:noWrap w:val="0"/>
            <w:vAlign w:val="center"/>
          </w:tcPr>
          <w:p w14:paraId="7D16BAD1">
            <w:pPr>
              <w:spacing w:line="360" w:lineRule="exact"/>
              <w:jc w:val="center"/>
              <w:rPr>
                <w:rFonts w:eastAsia="黑体"/>
                <w:bCs/>
                <w:kern w:val="0"/>
                <w:sz w:val="24"/>
              </w:rPr>
            </w:pPr>
            <w:r>
              <w:rPr>
                <w:rFonts w:eastAsia="黑体"/>
                <w:bCs/>
                <w:kern w:val="0"/>
                <w:sz w:val="24"/>
              </w:rPr>
              <w:t>上级财政</w:t>
            </w:r>
          </w:p>
        </w:tc>
        <w:tc>
          <w:tcPr>
            <w:tcW w:w="531" w:type="dxa"/>
            <w:tcBorders>
              <w:top w:val="nil"/>
              <w:left w:val="nil"/>
              <w:bottom w:val="single" w:color="auto" w:sz="4" w:space="0"/>
              <w:right w:val="single" w:color="auto" w:sz="4" w:space="0"/>
            </w:tcBorders>
            <w:noWrap w:val="0"/>
            <w:vAlign w:val="center"/>
          </w:tcPr>
          <w:p w14:paraId="4981CD28">
            <w:pPr>
              <w:spacing w:line="360" w:lineRule="exact"/>
              <w:jc w:val="center"/>
              <w:rPr>
                <w:rFonts w:eastAsia="黑体"/>
                <w:bCs/>
                <w:kern w:val="0"/>
                <w:sz w:val="24"/>
              </w:rPr>
            </w:pPr>
            <w:r>
              <w:rPr>
                <w:rFonts w:eastAsia="黑体"/>
                <w:bCs/>
                <w:kern w:val="0"/>
                <w:sz w:val="24"/>
              </w:rPr>
              <w:t>县级财政</w:t>
            </w:r>
          </w:p>
        </w:tc>
        <w:tc>
          <w:tcPr>
            <w:tcW w:w="531" w:type="dxa"/>
            <w:tcBorders>
              <w:top w:val="nil"/>
              <w:left w:val="nil"/>
              <w:bottom w:val="single" w:color="auto" w:sz="4" w:space="0"/>
              <w:right w:val="single" w:color="auto" w:sz="4" w:space="0"/>
            </w:tcBorders>
            <w:noWrap w:val="0"/>
            <w:vAlign w:val="center"/>
          </w:tcPr>
          <w:p w14:paraId="5547B85B">
            <w:pPr>
              <w:spacing w:line="360" w:lineRule="exact"/>
              <w:jc w:val="center"/>
              <w:rPr>
                <w:rFonts w:hint="eastAsia" w:eastAsia="黑体"/>
                <w:bCs/>
                <w:kern w:val="0"/>
                <w:sz w:val="24"/>
              </w:rPr>
            </w:pPr>
            <w:r>
              <w:rPr>
                <w:rFonts w:eastAsia="黑体"/>
                <w:bCs/>
                <w:kern w:val="0"/>
                <w:sz w:val="24"/>
              </w:rPr>
              <w:t>其</w:t>
            </w:r>
          </w:p>
          <w:p w14:paraId="0FC96EC4">
            <w:pPr>
              <w:spacing w:line="360" w:lineRule="exact"/>
              <w:jc w:val="center"/>
              <w:rPr>
                <w:rFonts w:eastAsia="黑体"/>
                <w:bCs/>
                <w:kern w:val="0"/>
                <w:sz w:val="24"/>
              </w:rPr>
            </w:pPr>
            <w:r>
              <w:rPr>
                <w:rFonts w:eastAsia="黑体"/>
                <w:bCs/>
                <w:kern w:val="0"/>
                <w:sz w:val="24"/>
              </w:rPr>
              <w:t>他</w:t>
            </w:r>
          </w:p>
        </w:tc>
        <w:tc>
          <w:tcPr>
            <w:tcW w:w="531" w:type="dxa"/>
            <w:tcBorders>
              <w:top w:val="nil"/>
              <w:left w:val="nil"/>
              <w:bottom w:val="single" w:color="auto" w:sz="4" w:space="0"/>
              <w:right w:val="single" w:color="auto" w:sz="4" w:space="0"/>
            </w:tcBorders>
            <w:noWrap w:val="0"/>
            <w:vAlign w:val="center"/>
          </w:tcPr>
          <w:p w14:paraId="2294F72C">
            <w:pPr>
              <w:spacing w:line="360" w:lineRule="exact"/>
              <w:jc w:val="center"/>
              <w:rPr>
                <w:rFonts w:hint="eastAsia" w:eastAsia="黑体"/>
                <w:bCs/>
                <w:kern w:val="0"/>
                <w:sz w:val="24"/>
              </w:rPr>
            </w:pPr>
            <w:r>
              <w:rPr>
                <w:rFonts w:eastAsia="黑体"/>
                <w:bCs/>
                <w:kern w:val="0"/>
                <w:sz w:val="24"/>
              </w:rPr>
              <w:t>小</w:t>
            </w:r>
          </w:p>
          <w:p w14:paraId="24318709">
            <w:pPr>
              <w:spacing w:line="360" w:lineRule="exact"/>
              <w:jc w:val="center"/>
              <w:rPr>
                <w:rFonts w:eastAsia="黑体"/>
                <w:bCs/>
                <w:kern w:val="0"/>
                <w:sz w:val="24"/>
              </w:rPr>
            </w:pPr>
            <w:r>
              <w:rPr>
                <w:rFonts w:eastAsia="黑体"/>
                <w:bCs/>
                <w:kern w:val="0"/>
                <w:sz w:val="24"/>
              </w:rPr>
              <w:t>计</w:t>
            </w:r>
          </w:p>
        </w:tc>
        <w:tc>
          <w:tcPr>
            <w:tcW w:w="531" w:type="dxa"/>
            <w:tcBorders>
              <w:top w:val="nil"/>
              <w:left w:val="nil"/>
              <w:bottom w:val="single" w:color="auto" w:sz="4" w:space="0"/>
              <w:right w:val="single" w:color="auto" w:sz="4" w:space="0"/>
            </w:tcBorders>
            <w:noWrap w:val="0"/>
            <w:vAlign w:val="center"/>
          </w:tcPr>
          <w:p w14:paraId="14CD11F5">
            <w:pPr>
              <w:spacing w:line="360" w:lineRule="exact"/>
              <w:jc w:val="center"/>
              <w:rPr>
                <w:rFonts w:eastAsia="黑体"/>
                <w:bCs/>
                <w:kern w:val="0"/>
                <w:sz w:val="24"/>
              </w:rPr>
            </w:pPr>
            <w:r>
              <w:rPr>
                <w:rFonts w:eastAsia="黑体"/>
                <w:bCs/>
                <w:kern w:val="0"/>
                <w:sz w:val="24"/>
              </w:rPr>
              <w:t>工资福利支出</w:t>
            </w:r>
          </w:p>
        </w:tc>
        <w:tc>
          <w:tcPr>
            <w:tcW w:w="531" w:type="dxa"/>
            <w:tcBorders>
              <w:top w:val="nil"/>
              <w:left w:val="nil"/>
              <w:bottom w:val="single" w:color="auto" w:sz="4" w:space="0"/>
              <w:right w:val="single" w:color="auto" w:sz="4" w:space="0"/>
            </w:tcBorders>
            <w:noWrap w:val="0"/>
            <w:vAlign w:val="center"/>
          </w:tcPr>
          <w:p w14:paraId="131B6A03">
            <w:pPr>
              <w:spacing w:line="360" w:lineRule="exact"/>
              <w:jc w:val="center"/>
              <w:rPr>
                <w:rFonts w:eastAsia="黑体"/>
                <w:bCs/>
                <w:kern w:val="0"/>
                <w:sz w:val="24"/>
              </w:rPr>
            </w:pPr>
            <w:r>
              <w:rPr>
                <w:rFonts w:eastAsia="黑体"/>
                <w:bCs/>
                <w:kern w:val="0"/>
                <w:sz w:val="24"/>
              </w:rPr>
              <w:t>商品和服务支出</w:t>
            </w:r>
          </w:p>
        </w:tc>
        <w:tc>
          <w:tcPr>
            <w:tcW w:w="531" w:type="dxa"/>
            <w:tcBorders>
              <w:top w:val="nil"/>
              <w:left w:val="nil"/>
              <w:bottom w:val="single" w:color="auto" w:sz="4" w:space="0"/>
              <w:right w:val="single" w:color="auto" w:sz="4" w:space="0"/>
            </w:tcBorders>
            <w:noWrap w:val="0"/>
            <w:vAlign w:val="center"/>
          </w:tcPr>
          <w:p w14:paraId="0C209198">
            <w:pPr>
              <w:spacing w:line="360" w:lineRule="exact"/>
              <w:jc w:val="center"/>
              <w:rPr>
                <w:rFonts w:eastAsia="黑体"/>
                <w:bCs/>
                <w:kern w:val="0"/>
                <w:sz w:val="24"/>
              </w:rPr>
            </w:pPr>
            <w:r>
              <w:rPr>
                <w:rFonts w:eastAsia="黑体"/>
                <w:bCs/>
                <w:kern w:val="0"/>
                <w:sz w:val="24"/>
              </w:rPr>
              <w:t>对个人和</w:t>
            </w:r>
            <w:r>
              <w:rPr>
                <w:rFonts w:hint="eastAsia" w:eastAsia="黑体"/>
                <w:bCs/>
                <w:kern w:val="0"/>
                <w:sz w:val="24"/>
              </w:rPr>
              <w:t>家庭的补助</w:t>
            </w:r>
          </w:p>
        </w:tc>
        <w:tc>
          <w:tcPr>
            <w:tcW w:w="531" w:type="dxa"/>
            <w:tcBorders>
              <w:top w:val="nil"/>
              <w:left w:val="nil"/>
              <w:bottom w:val="single" w:color="auto" w:sz="4" w:space="0"/>
              <w:right w:val="single" w:color="auto" w:sz="4" w:space="0"/>
            </w:tcBorders>
            <w:noWrap w:val="0"/>
            <w:vAlign w:val="center"/>
          </w:tcPr>
          <w:p w14:paraId="35A7EF42">
            <w:pPr>
              <w:spacing w:line="360" w:lineRule="exact"/>
              <w:jc w:val="center"/>
              <w:rPr>
                <w:rFonts w:hint="eastAsia" w:eastAsia="黑体"/>
                <w:bCs/>
                <w:kern w:val="0"/>
                <w:sz w:val="24"/>
              </w:rPr>
            </w:pPr>
            <w:r>
              <w:rPr>
                <w:rFonts w:hint="eastAsia" w:eastAsia="黑体"/>
                <w:bCs/>
                <w:kern w:val="0"/>
                <w:sz w:val="24"/>
              </w:rPr>
              <w:t>债务利息及费用支出</w:t>
            </w:r>
          </w:p>
        </w:tc>
        <w:tc>
          <w:tcPr>
            <w:tcW w:w="531" w:type="dxa"/>
            <w:tcBorders>
              <w:top w:val="nil"/>
              <w:left w:val="nil"/>
              <w:bottom w:val="single" w:color="auto" w:sz="4" w:space="0"/>
              <w:right w:val="single" w:color="auto" w:sz="4" w:space="0"/>
            </w:tcBorders>
            <w:noWrap w:val="0"/>
            <w:vAlign w:val="center"/>
          </w:tcPr>
          <w:p w14:paraId="2F83AE58">
            <w:pPr>
              <w:spacing w:line="360" w:lineRule="exact"/>
              <w:jc w:val="center"/>
              <w:rPr>
                <w:rFonts w:eastAsia="黑体"/>
                <w:bCs/>
                <w:kern w:val="0"/>
                <w:sz w:val="24"/>
              </w:rPr>
            </w:pPr>
            <w:r>
              <w:rPr>
                <w:rFonts w:eastAsia="黑体"/>
                <w:bCs/>
                <w:kern w:val="0"/>
                <w:sz w:val="24"/>
              </w:rPr>
              <w:t>资本性支出</w:t>
            </w:r>
          </w:p>
        </w:tc>
        <w:tc>
          <w:tcPr>
            <w:tcW w:w="531" w:type="dxa"/>
            <w:tcBorders>
              <w:top w:val="nil"/>
              <w:left w:val="nil"/>
              <w:bottom w:val="single" w:color="auto" w:sz="4" w:space="0"/>
              <w:right w:val="single" w:color="auto" w:sz="4" w:space="0"/>
            </w:tcBorders>
            <w:noWrap w:val="0"/>
            <w:vAlign w:val="center"/>
          </w:tcPr>
          <w:p w14:paraId="7692485F">
            <w:pPr>
              <w:spacing w:line="360" w:lineRule="exact"/>
              <w:jc w:val="center"/>
              <w:rPr>
                <w:rFonts w:hint="eastAsia" w:eastAsia="黑体"/>
                <w:bCs/>
                <w:kern w:val="0"/>
                <w:sz w:val="24"/>
              </w:rPr>
            </w:pPr>
            <w:r>
              <w:rPr>
                <w:rFonts w:eastAsia="黑体"/>
                <w:bCs/>
                <w:kern w:val="0"/>
                <w:sz w:val="24"/>
              </w:rPr>
              <w:t>其</w:t>
            </w:r>
          </w:p>
          <w:p w14:paraId="0F65C14C">
            <w:pPr>
              <w:spacing w:line="360" w:lineRule="exact"/>
              <w:jc w:val="center"/>
              <w:rPr>
                <w:rFonts w:eastAsia="黑体"/>
                <w:bCs/>
                <w:kern w:val="0"/>
                <w:sz w:val="24"/>
              </w:rPr>
            </w:pPr>
            <w:r>
              <w:rPr>
                <w:rFonts w:eastAsia="黑体"/>
                <w:bCs/>
                <w:kern w:val="0"/>
                <w:sz w:val="24"/>
              </w:rPr>
              <w:t>他支出</w:t>
            </w:r>
          </w:p>
        </w:tc>
        <w:tc>
          <w:tcPr>
            <w:tcW w:w="847" w:type="dxa"/>
            <w:tcBorders>
              <w:top w:val="nil"/>
              <w:left w:val="nil"/>
              <w:bottom w:val="single" w:color="auto" w:sz="4" w:space="0"/>
              <w:right w:val="single" w:color="auto" w:sz="4" w:space="0"/>
            </w:tcBorders>
            <w:noWrap w:val="0"/>
            <w:vAlign w:val="center"/>
          </w:tcPr>
          <w:p w14:paraId="08FFF5F3">
            <w:pPr>
              <w:spacing w:line="360" w:lineRule="exact"/>
              <w:jc w:val="center"/>
              <w:rPr>
                <w:rFonts w:eastAsia="黑体"/>
                <w:bCs/>
                <w:kern w:val="0"/>
                <w:sz w:val="24"/>
              </w:rPr>
            </w:pPr>
            <w:r>
              <w:rPr>
                <w:rFonts w:eastAsia="黑体"/>
                <w:bCs/>
                <w:kern w:val="0"/>
                <w:sz w:val="24"/>
              </w:rPr>
              <w:t>项目</w:t>
            </w:r>
          </w:p>
          <w:p w14:paraId="1AE85061">
            <w:pPr>
              <w:spacing w:line="360" w:lineRule="exact"/>
              <w:jc w:val="center"/>
              <w:rPr>
                <w:rFonts w:eastAsia="黑体"/>
                <w:bCs/>
                <w:kern w:val="0"/>
                <w:sz w:val="24"/>
              </w:rPr>
            </w:pPr>
            <w:r>
              <w:rPr>
                <w:rFonts w:eastAsia="黑体"/>
                <w:bCs/>
                <w:kern w:val="0"/>
                <w:sz w:val="24"/>
              </w:rPr>
              <w:t>名称</w:t>
            </w:r>
          </w:p>
        </w:tc>
        <w:tc>
          <w:tcPr>
            <w:tcW w:w="531" w:type="dxa"/>
            <w:tcBorders>
              <w:top w:val="nil"/>
              <w:left w:val="nil"/>
              <w:bottom w:val="single" w:color="auto" w:sz="4" w:space="0"/>
              <w:right w:val="single" w:color="auto" w:sz="4" w:space="0"/>
            </w:tcBorders>
            <w:noWrap w:val="0"/>
            <w:vAlign w:val="center"/>
          </w:tcPr>
          <w:p w14:paraId="2EC61CD3">
            <w:pPr>
              <w:spacing w:line="360" w:lineRule="exact"/>
              <w:jc w:val="center"/>
              <w:rPr>
                <w:rFonts w:hint="eastAsia" w:eastAsia="黑体"/>
                <w:bCs/>
                <w:kern w:val="0"/>
                <w:sz w:val="24"/>
              </w:rPr>
            </w:pPr>
            <w:r>
              <w:rPr>
                <w:rFonts w:eastAsia="黑体"/>
                <w:bCs/>
                <w:kern w:val="0"/>
                <w:sz w:val="24"/>
              </w:rPr>
              <w:t>小</w:t>
            </w:r>
          </w:p>
          <w:p w14:paraId="4B58511C">
            <w:pPr>
              <w:spacing w:line="360" w:lineRule="exact"/>
              <w:jc w:val="center"/>
              <w:rPr>
                <w:rFonts w:eastAsia="黑体"/>
                <w:bCs/>
                <w:kern w:val="0"/>
                <w:sz w:val="24"/>
              </w:rPr>
            </w:pPr>
            <w:r>
              <w:rPr>
                <w:rFonts w:eastAsia="黑体"/>
                <w:bCs/>
                <w:kern w:val="0"/>
                <w:sz w:val="24"/>
              </w:rPr>
              <w:t>计</w:t>
            </w:r>
          </w:p>
        </w:tc>
        <w:tc>
          <w:tcPr>
            <w:tcW w:w="531" w:type="dxa"/>
            <w:tcBorders>
              <w:top w:val="nil"/>
              <w:left w:val="nil"/>
              <w:bottom w:val="single" w:color="auto" w:sz="4" w:space="0"/>
              <w:right w:val="single" w:color="auto" w:sz="4" w:space="0"/>
            </w:tcBorders>
            <w:noWrap w:val="0"/>
            <w:vAlign w:val="center"/>
          </w:tcPr>
          <w:p w14:paraId="6166FC37">
            <w:pPr>
              <w:spacing w:line="360" w:lineRule="exact"/>
              <w:jc w:val="center"/>
              <w:rPr>
                <w:rFonts w:eastAsia="黑体"/>
                <w:bCs/>
                <w:kern w:val="0"/>
                <w:sz w:val="24"/>
              </w:rPr>
            </w:pPr>
            <w:r>
              <w:rPr>
                <w:rFonts w:eastAsia="黑体"/>
                <w:bCs/>
                <w:kern w:val="0"/>
                <w:sz w:val="24"/>
              </w:rPr>
              <w:t>工资福利支出</w:t>
            </w:r>
          </w:p>
        </w:tc>
        <w:tc>
          <w:tcPr>
            <w:tcW w:w="531" w:type="dxa"/>
            <w:tcBorders>
              <w:top w:val="nil"/>
              <w:left w:val="nil"/>
              <w:bottom w:val="single" w:color="auto" w:sz="4" w:space="0"/>
              <w:right w:val="single" w:color="auto" w:sz="4" w:space="0"/>
            </w:tcBorders>
            <w:noWrap w:val="0"/>
            <w:vAlign w:val="center"/>
          </w:tcPr>
          <w:p w14:paraId="7564960D">
            <w:pPr>
              <w:spacing w:line="360" w:lineRule="exact"/>
              <w:jc w:val="center"/>
              <w:rPr>
                <w:rFonts w:eastAsia="黑体"/>
                <w:bCs/>
                <w:kern w:val="0"/>
                <w:sz w:val="24"/>
              </w:rPr>
            </w:pPr>
            <w:r>
              <w:rPr>
                <w:rFonts w:eastAsia="黑体"/>
                <w:bCs/>
                <w:kern w:val="0"/>
                <w:sz w:val="24"/>
              </w:rPr>
              <w:t>商品和服务支出</w:t>
            </w:r>
          </w:p>
        </w:tc>
        <w:tc>
          <w:tcPr>
            <w:tcW w:w="531" w:type="dxa"/>
            <w:tcBorders>
              <w:top w:val="nil"/>
              <w:left w:val="nil"/>
              <w:bottom w:val="single" w:color="auto" w:sz="4" w:space="0"/>
              <w:right w:val="single" w:color="auto" w:sz="4" w:space="0"/>
            </w:tcBorders>
            <w:noWrap w:val="0"/>
            <w:vAlign w:val="center"/>
          </w:tcPr>
          <w:p w14:paraId="419C1B46">
            <w:pPr>
              <w:spacing w:line="360" w:lineRule="exact"/>
              <w:jc w:val="center"/>
              <w:rPr>
                <w:rFonts w:hint="eastAsia" w:eastAsia="黑体"/>
                <w:bCs/>
                <w:kern w:val="0"/>
                <w:sz w:val="24"/>
              </w:rPr>
            </w:pPr>
            <w:r>
              <w:rPr>
                <w:rFonts w:eastAsia="黑体"/>
                <w:bCs/>
                <w:kern w:val="0"/>
                <w:sz w:val="24"/>
              </w:rPr>
              <w:t>对个人和</w:t>
            </w:r>
            <w:r>
              <w:rPr>
                <w:rFonts w:hint="eastAsia" w:eastAsia="黑体"/>
                <w:bCs/>
                <w:kern w:val="0"/>
                <w:sz w:val="24"/>
              </w:rPr>
              <w:t>家庭的补助</w:t>
            </w:r>
          </w:p>
        </w:tc>
        <w:tc>
          <w:tcPr>
            <w:tcW w:w="531" w:type="dxa"/>
            <w:tcBorders>
              <w:top w:val="nil"/>
              <w:left w:val="nil"/>
              <w:bottom w:val="single" w:color="auto" w:sz="4" w:space="0"/>
              <w:right w:val="single" w:color="auto" w:sz="4" w:space="0"/>
            </w:tcBorders>
            <w:noWrap w:val="0"/>
            <w:vAlign w:val="center"/>
          </w:tcPr>
          <w:p w14:paraId="20858140">
            <w:pPr>
              <w:spacing w:line="360" w:lineRule="exact"/>
              <w:jc w:val="center"/>
              <w:rPr>
                <w:rFonts w:eastAsia="黑体"/>
                <w:bCs/>
                <w:kern w:val="0"/>
                <w:sz w:val="24"/>
              </w:rPr>
            </w:pPr>
            <w:r>
              <w:rPr>
                <w:rFonts w:hint="eastAsia" w:eastAsia="黑体"/>
                <w:bCs/>
                <w:kern w:val="0"/>
                <w:sz w:val="24"/>
              </w:rPr>
              <w:t>债务利息及费用支出</w:t>
            </w:r>
          </w:p>
        </w:tc>
        <w:tc>
          <w:tcPr>
            <w:tcW w:w="531" w:type="dxa"/>
            <w:tcBorders>
              <w:top w:val="nil"/>
              <w:left w:val="nil"/>
              <w:bottom w:val="single" w:color="auto" w:sz="4" w:space="0"/>
              <w:right w:val="single" w:color="auto" w:sz="4" w:space="0"/>
            </w:tcBorders>
            <w:noWrap w:val="0"/>
            <w:vAlign w:val="center"/>
          </w:tcPr>
          <w:p w14:paraId="31C78E2B">
            <w:pPr>
              <w:spacing w:line="360" w:lineRule="exact"/>
              <w:jc w:val="center"/>
              <w:rPr>
                <w:rFonts w:eastAsia="黑体"/>
                <w:bCs/>
                <w:kern w:val="0"/>
                <w:sz w:val="24"/>
              </w:rPr>
            </w:pPr>
            <w:r>
              <w:rPr>
                <w:rFonts w:eastAsia="黑体"/>
                <w:bCs/>
                <w:kern w:val="0"/>
                <w:sz w:val="24"/>
              </w:rPr>
              <w:t>资本性支出</w:t>
            </w:r>
          </w:p>
        </w:tc>
        <w:tc>
          <w:tcPr>
            <w:tcW w:w="531" w:type="dxa"/>
            <w:tcBorders>
              <w:top w:val="nil"/>
              <w:left w:val="nil"/>
              <w:bottom w:val="single" w:color="auto" w:sz="4" w:space="0"/>
              <w:right w:val="single" w:color="auto" w:sz="4" w:space="0"/>
            </w:tcBorders>
            <w:noWrap w:val="0"/>
            <w:vAlign w:val="center"/>
          </w:tcPr>
          <w:p w14:paraId="755FD912">
            <w:pPr>
              <w:spacing w:line="360" w:lineRule="exact"/>
              <w:jc w:val="center"/>
              <w:rPr>
                <w:rFonts w:hint="eastAsia" w:eastAsia="黑体"/>
                <w:bCs/>
                <w:kern w:val="0"/>
                <w:sz w:val="24"/>
              </w:rPr>
            </w:pPr>
            <w:r>
              <w:rPr>
                <w:rFonts w:eastAsia="黑体"/>
                <w:bCs/>
                <w:kern w:val="0"/>
                <w:sz w:val="24"/>
              </w:rPr>
              <w:t>其</w:t>
            </w:r>
          </w:p>
          <w:p w14:paraId="2048C9D3">
            <w:pPr>
              <w:spacing w:line="360" w:lineRule="exact"/>
              <w:jc w:val="center"/>
              <w:rPr>
                <w:rFonts w:eastAsia="黑体"/>
                <w:bCs/>
                <w:kern w:val="0"/>
                <w:sz w:val="24"/>
              </w:rPr>
            </w:pPr>
            <w:r>
              <w:rPr>
                <w:rFonts w:eastAsia="黑体"/>
                <w:bCs/>
                <w:kern w:val="0"/>
                <w:sz w:val="24"/>
              </w:rPr>
              <w:t>他支出</w:t>
            </w:r>
          </w:p>
        </w:tc>
        <w:tc>
          <w:tcPr>
            <w:tcW w:w="531" w:type="dxa"/>
            <w:tcBorders>
              <w:top w:val="nil"/>
              <w:left w:val="nil"/>
              <w:bottom w:val="single" w:color="auto" w:sz="4" w:space="0"/>
              <w:right w:val="single" w:color="auto" w:sz="4" w:space="0"/>
            </w:tcBorders>
            <w:noWrap w:val="0"/>
            <w:vAlign w:val="center"/>
          </w:tcPr>
          <w:p w14:paraId="0700E81A">
            <w:pPr>
              <w:spacing w:line="360" w:lineRule="exact"/>
              <w:jc w:val="center"/>
              <w:rPr>
                <w:rFonts w:hint="eastAsia" w:eastAsia="黑体"/>
                <w:bCs/>
                <w:kern w:val="0"/>
                <w:sz w:val="24"/>
              </w:rPr>
            </w:pPr>
            <w:r>
              <w:rPr>
                <w:rFonts w:eastAsia="黑体"/>
                <w:bCs/>
                <w:kern w:val="0"/>
                <w:sz w:val="24"/>
              </w:rPr>
              <w:t>小</w:t>
            </w:r>
          </w:p>
          <w:p w14:paraId="2D3AB837">
            <w:pPr>
              <w:spacing w:line="360" w:lineRule="exact"/>
              <w:jc w:val="center"/>
              <w:rPr>
                <w:rFonts w:eastAsia="黑体"/>
                <w:bCs/>
                <w:kern w:val="0"/>
                <w:sz w:val="24"/>
              </w:rPr>
            </w:pPr>
            <w:r>
              <w:rPr>
                <w:rFonts w:eastAsia="黑体"/>
                <w:bCs/>
                <w:kern w:val="0"/>
                <w:sz w:val="24"/>
              </w:rPr>
              <w:t>计</w:t>
            </w:r>
          </w:p>
        </w:tc>
        <w:tc>
          <w:tcPr>
            <w:tcW w:w="531" w:type="dxa"/>
            <w:tcBorders>
              <w:top w:val="nil"/>
              <w:left w:val="nil"/>
              <w:bottom w:val="single" w:color="auto" w:sz="4" w:space="0"/>
              <w:right w:val="single" w:color="auto" w:sz="4" w:space="0"/>
            </w:tcBorders>
            <w:noWrap w:val="0"/>
            <w:vAlign w:val="center"/>
          </w:tcPr>
          <w:p w14:paraId="5F935F07">
            <w:pPr>
              <w:spacing w:line="360" w:lineRule="exact"/>
              <w:jc w:val="center"/>
              <w:rPr>
                <w:rFonts w:eastAsia="黑体"/>
                <w:bCs/>
                <w:kern w:val="0"/>
                <w:sz w:val="24"/>
              </w:rPr>
            </w:pPr>
            <w:r>
              <w:rPr>
                <w:rFonts w:eastAsia="黑体"/>
                <w:bCs/>
                <w:kern w:val="0"/>
                <w:sz w:val="24"/>
              </w:rPr>
              <w:t>基本支出</w:t>
            </w:r>
          </w:p>
        </w:tc>
        <w:tc>
          <w:tcPr>
            <w:tcW w:w="531" w:type="dxa"/>
            <w:tcBorders>
              <w:top w:val="nil"/>
              <w:left w:val="nil"/>
              <w:bottom w:val="single" w:color="auto" w:sz="4" w:space="0"/>
              <w:right w:val="single" w:color="auto" w:sz="12" w:space="0"/>
            </w:tcBorders>
            <w:noWrap w:val="0"/>
            <w:vAlign w:val="center"/>
          </w:tcPr>
          <w:p w14:paraId="078FFC9D">
            <w:pPr>
              <w:spacing w:line="360" w:lineRule="exact"/>
              <w:jc w:val="center"/>
              <w:rPr>
                <w:rFonts w:eastAsia="黑体"/>
                <w:bCs/>
                <w:kern w:val="0"/>
                <w:sz w:val="24"/>
              </w:rPr>
            </w:pPr>
            <w:r>
              <w:rPr>
                <w:rFonts w:eastAsia="黑体"/>
                <w:bCs/>
                <w:kern w:val="0"/>
                <w:sz w:val="24"/>
              </w:rPr>
              <w:t>项目支出</w:t>
            </w:r>
          </w:p>
        </w:tc>
      </w:tr>
      <w:tr w14:paraId="4527A348">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03C6D6EB">
            <w:pPr>
              <w:spacing w:line="360" w:lineRule="exact"/>
              <w:jc w:val="center"/>
              <w:rPr>
                <w:rFonts w:hint="default" w:eastAsia="宋体"/>
                <w:kern w:val="0"/>
                <w:sz w:val="15"/>
                <w:szCs w:val="15"/>
                <w:lang w:val="en-US" w:eastAsia="zh-CN"/>
              </w:rPr>
            </w:pPr>
            <w:r>
              <w:rPr>
                <w:rFonts w:hint="eastAsia" w:eastAsia="宋体"/>
                <w:kern w:val="0"/>
                <w:sz w:val="15"/>
                <w:szCs w:val="15"/>
                <w:lang w:val="en-US" w:eastAsia="zh-CN"/>
              </w:rPr>
              <w:t>2122.89</w:t>
            </w:r>
          </w:p>
        </w:tc>
        <w:tc>
          <w:tcPr>
            <w:tcW w:w="530" w:type="dxa"/>
            <w:tcBorders>
              <w:top w:val="nil"/>
              <w:left w:val="nil"/>
              <w:bottom w:val="single" w:color="auto" w:sz="4" w:space="0"/>
              <w:right w:val="single" w:color="auto" w:sz="4" w:space="0"/>
            </w:tcBorders>
            <w:noWrap w:val="0"/>
            <w:vAlign w:val="center"/>
          </w:tcPr>
          <w:p w14:paraId="45E9C808">
            <w:pPr>
              <w:spacing w:line="360" w:lineRule="exact"/>
              <w:jc w:val="center"/>
              <w:rPr>
                <w:rFonts w:eastAsia="宋体"/>
                <w:kern w:val="0"/>
                <w:sz w:val="15"/>
                <w:szCs w:val="15"/>
              </w:rPr>
            </w:pPr>
            <w:r>
              <w:rPr>
                <w:rFonts w:hint="eastAsia" w:eastAsia="宋体"/>
                <w:kern w:val="0"/>
                <w:sz w:val="15"/>
                <w:szCs w:val="15"/>
                <w:lang w:val="en-US" w:eastAsia="zh-CN"/>
              </w:rPr>
              <w:t>1525.93</w:t>
            </w:r>
          </w:p>
        </w:tc>
        <w:tc>
          <w:tcPr>
            <w:tcW w:w="530" w:type="dxa"/>
            <w:tcBorders>
              <w:top w:val="nil"/>
              <w:left w:val="nil"/>
              <w:bottom w:val="single" w:color="auto" w:sz="4" w:space="0"/>
              <w:right w:val="single" w:color="auto" w:sz="4" w:space="0"/>
            </w:tcBorders>
            <w:noWrap w:val="0"/>
            <w:vAlign w:val="center"/>
          </w:tcPr>
          <w:p w14:paraId="5D18999B">
            <w:pPr>
              <w:spacing w:line="360" w:lineRule="exact"/>
              <w:jc w:val="center"/>
              <w:rPr>
                <w:rFonts w:hint="default" w:eastAsia="宋体"/>
                <w:kern w:val="0"/>
                <w:sz w:val="15"/>
                <w:szCs w:val="15"/>
                <w:lang w:val="en-US" w:eastAsia="zh-CN"/>
              </w:rPr>
            </w:pPr>
            <w:r>
              <w:rPr>
                <w:rFonts w:hint="eastAsia" w:eastAsia="宋体"/>
                <w:kern w:val="0"/>
                <w:sz w:val="15"/>
                <w:szCs w:val="15"/>
                <w:lang w:val="en-US" w:eastAsia="zh-CN"/>
              </w:rPr>
              <w:t>596.96</w:t>
            </w:r>
          </w:p>
        </w:tc>
        <w:tc>
          <w:tcPr>
            <w:tcW w:w="530" w:type="dxa"/>
            <w:tcBorders>
              <w:top w:val="nil"/>
              <w:left w:val="nil"/>
              <w:bottom w:val="single" w:color="auto" w:sz="4" w:space="0"/>
              <w:right w:val="single" w:color="auto" w:sz="4" w:space="0"/>
            </w:tcBorders>
            <w:noWrap w:val="0"/>
            <w:vAlign w:val="center"/>
          </w:tcPr>
          <w:p w14:paraId="15650667">
            <w:pPr>
              <w:spacing w:line="360" w:lineRule="exact"/>
              <w:jc w:val="center"/>
              <w:rPr>
                <w:rFonts w:hint="default" w:eastAsia="宋体"/>
                <w:kern w:val="0"/>
                <w:sz w:val="15"/>
                <w:szCs w:val="15"/>
                <w:lang w:val="en-US" w:eastAsia="zh-CN"/>
              </w:rPr>
            </w:pPr>
            <w:r>
              <w:rPr>
                <w:rFonts w:hint="eastAsia" w:eastAsia="宋体"/>
                <w:kern w:val="0"/>
                <w:sz w:val="15"/>
                <w:szCs w:val="15"/>
                <w:lang w:val="en-US" w:eastAsia="zh-CN"/>
              </w:rPr>
              <w:t>779.34</w:t>
            </w:r>
          </w:p>
        </w:tc>
        <w:tc>
          <w:tcPr>
            <w:tcW w:w="530" w:type="dxa"/>
            <w:tcBorders>
              <w:top w:val="nil"/>
              <w:left w:val="nil"/>
              <w:bottom w:val="single" w:color="auto" w:sz="4" w:space="0"/>
              <w:right w:val="single" w:color="auto" w:sz="4" w:space="0"/>
            </w:tcBorders>
            <w:noWrap w:val="0"/>
            <w:vAlign w:val="center"/>
          </w:tcPr>
          <w:p w14:paraId="77C865AB">
            <w:pPr>
              <w:spacing w:line="360" w:lineRule="exact"/>
              <w:jc w:val="center"/>
              <w:rPr>
                <w:rFonts w:hint="default" w:eastAsia="宋体"/>
                <w:kern w:val="0"/>
                <w:sz w:val="15"/>
                <w:szCs w:val="15"/>
                <w:lang w:val="en-US" w:eastAsia="zh-CN"/>
              </w:rPr>
            </w:pPr>
            <w:r>
              <w:rPr>
                <w:rFonts w:hint="eastAsia" w:eastAsia="宋体"/>
                <w:kern w:val="0"/>
                <w:sz w:val="15"/>
                <w:szCs w:val="15"/>
                <w:lang w:val="en-US" w:eastAsia="zh-CN"/>
              </w:rPr>
              <w:t>779.34</w:t>
            </w:r>
          </w:p>
        </w:tc>
        <w:tc>
          <w:tcPr>
            <w:tcW w:w="530" w:type="dxa"/>
            <w:tcBorders>
              <w:top w:val="nil"/>
              <w:left w:val="nil"/>
              <w:bottom w:val="single" w:color="auto" w:sz="4" w:space="0"/>
              <w:right w:val="single" w:color="auto" w:sz="4" w:space="0"/>
            </w:tcBorders>
            <w:noWrap w:val="0"/>
            <w:vAlign w:val="center"/>
          </w:tcPr>
          <w:p w14:paraId="21CB1C7A">
            <w:pPr>
              <w:spacing w:line="360" w:lineRule="exact"/>
              <w:jc w:val="center"/>
              <w:rPr>
                <w:rFonts w:hint="default" w:eastAsia="宋体"/>
                <w:kern w:val="0"/>
                <w:sz w:val="15"/>
                <w:szCs w:val="15"/>
                <w:lang w:val="en-US" w:eastAsia="zh-CN"/>
              </w:rPr>
            </w:pPr>
            <w:r>
              <w:rPr>
                <w:rFonts w:hint="eastAsia" w:eastAsia="宋体"/>
                <w:kern w:val="0"/>
                <w:sz w:val="15"/>
                <w:szCs w:val="15"/>
                <w:lang w:val="en-US" w:eastAsia="zh-CN"/>
              </w:rPr>
              <w:t>0</w:t>
            </w:r>
          </w:p>
        </w:tc>
        <w:tc>
          <w:tcPr>
            <w:tcW w:w="530" w:type="dxa"/>
            <w:tcBorders>
              <w:top w:val="nil"/>
              <w:left w:val="nil"/>
              <w:bottom w:val="single" w:color="auto" w:sz="4" w:space="0"/>
              <w:right w:val="single" w:color="auto" w:sz="4" w:space="0"/>
            </w:tcBorders>
            <w:noWrap w:val="0"/>
            <w:vAlign w:val="center"/>
          </w:tcPr>
          <w:p w14:paraId="03342489">
            <w:pPr>
              <w:spacing w:line="360" w:lineRule="exact"/>
              <w:jc w:val="center"/>
              <w:rPr>
                <w:rFonts w:eastAsia="宋体"/>
                <w:kern w:val="0"/>
                <w:sz w:val="15"/>
                <w:szCs w:val="15"/>
              </w:rPr>
            </w:pPr>
            <w:r>
              <w:rPr>
                <w:rFonts w:hint="eastAsia" w:eastAsia="宋体"/>
                <w:kern w:val="0"/>
                <w:sz w:val="15"/>
                <w:szCs w:val="15"/>
                <w:lang w:val="en-US" w:eastAsia="zh-CN"/>
              </w:rPr>
              <w:t>2902.23</w:t>
            </w:r>
          </w:p>
        </w:tc>
        <w:tc>
          <w:tcPr>
            <w:tcW w:w="530" w:type="dxa"/>
            <w:tcBorders>
              <w:top w:val="nil"/>
              <w:left w:val="nil"/>
              <w:bottom w:val="single" w:color="auto" w:sz="4" w:space="0"/>
              <w:right w:val="single" w:color="auto" w:sz="4" w:space="0"/>
            </w:tcBorders>
            <w:noWrap w:val="0"/>
            <w:vAlign w:val="center"/>
          </w:tcPr>
          <w:p w14:paraId="4C21F999">
            <w:pPr>
              <w:spacing w:line="360" w:lineRule="exact"/>
              <w:jc w:val="center"/>
              <w:rPr>
                <w:rFonts w:hint="eastAsia" w:eastAsia="宋体"/>
                <w:kern w:val="0"/>
                <w:sz w:val="15"/>
                <w:szCs w:val="15"/>
                <w:lang w:val="en-US" w:eastAsia="zh-CN"/>
              </w:rPr>
            </w:pPr>
            <w:r>
              <w:rPr>
                <w:rFonts w:hint="eastAsia" w:eastAsia="宋体"/>
                <w:kern w:val="0"/>
                <w:sz w:val="15"/>
                <w:szCs w:val="15"/>
                <w:lang w:val="en-US" w:eastAsia="zh-CN"/>
              </w:rPr>
              <w:t>0</w:t>
            </w:r>
          </w:p>
        </w:tc>
        <w:tc>
          <w:tcPr>
            <w:tcW w:w="530" w:type="dxa"/>
            <w:tcBorders>
              <w:top w:val="nil"/>
              <w:left w:val="nil"/>
              <w:bottom w:val="single" w:color="auto" w:sz="4" w:space="0"/>
              <w:right w:val="single" w:color="auto" w:sz="4" w:space="0"/>
            </w:tcBorders>
            <w:noWrap w:val="0"/>
            <w:vAlign w:val="center"/>
          </w:tcPr>
          <w:p w14:paraId="0C819B3A">
            <w:pPr>
              <w:spacing w:line="360" w:lineRule="exact"/>
              <w:jc w:val="center"/>
              <w:rPr>
                <w:rFonts w:hint="eastAsia" w:eastAsia="宋体"/>
                <w:kern w:val="0"/>
                <w:sz w:val="15"/>
                <w:szCs w:val="15"/>
                <w:lang w:val="en-US" w:eastAsia="zh-CN"/>
              </w:rPr>
            </w:pPr>
            <w:r>
              <w:rPr>
                <w:rFonts w:hint="eastAsia" w:eastAsia="宋体"/>
                <w:kern w:val="0"/>
                <w:sz w:val="15"/>
                <w:szCs w:val="15"/>
                <w:lang w:val="en-US" w:eastAsia="zh-CN"/>
              </w:rPr>
              <w:t>0</w:t>
            </w:r>
          </w:p>
        </w:tc>
        <w:tc>
          <w:tcPr>
            <w:tcW w:w="531" w:type="dxa"/>
            <w:tcBorders>
              <w:top w:val="nil"/>
              <w:left w:val="nil"/>
              <w:bottom w:val="single" w:color="auto" w:sz="4" w:space="0"/>
              <w:right w:val="single" w:color="auto" w:sz="4" w:space="0"/>
            </w:tcBorders>
            <w:noWrap w:val="0"/>
            <w:vAlign w:val="center"/>
          </w:tcPr>
          <w:p w14:paraId="41544701">
            <w:pPr>
              <w:spacing w:line="360" w:lineRule="exact"/>
              <w:jc w:val="center"/>
              <w:rPr>
                <w:rFonts w:eastAsia="宋体"/>
                <w:kern w:val="0"/>
                <w:sz w:val="15"/>
                <w:szCs w:val="15"/>
              </w:rPr>
            </w:pPr>
            <w:r>
              <w:rPr>
                <w:rFonts w:hint="eastAsia" w:eastAsia="宋体"/>
                <w:kern w:val="0"/>
                <w:sz w:val="15"/>
                <w:szCs w:val="15"/>
                <w:lang w:val="en-US" w:eastAsia="zh-CN"/>
              </w:rPr>
              <w:t>2902.23</w:t>
            </w:r>
          </w:p>
        </w:tc>
        <w:tc>
          <w:tcPr>
            <w:tcW w:w="531" w:type="dxa"/>
            <w:tcBorders>
              <w:top w:val="nil"/>
              <w:left w:val="nil"/>
              <w:bottom w:val="single" w:color="auto" w:sz="4" w:space="0"/>
              <w:right w:val="single" w:color="auto" w:sz="4" w:space="0"/>
            </w:tcBorders>
            <w:noWrap w:val="0"/>
            <w:vAlign w:val="center"/>
          </w:tcPr>
          <w:p w14:paraId="4DEFB30F">
            <w:pPr>
              <w:spacing w:line="360" w:lineRule="exact"/>
              <w:jc w:val="center"/>
              <w:rPr>
                <w:rFonts w:hint="eastAsia" w:eastAsia="宋体"/>
                <w:kern w:val="0"/>
                <w:sz w:val="15"/>
                <w:szCs w:val="15"/>
                <w:lang w:val="en-US" w:eastAsia="zh-CN"/>
              </w:rPr>
            </w:pPr>
            <w:r>
              <w:rPr>
                <w:rFonts w:hint="eastAsia" w:eastAsia="宋体"/>
                <w:kern w:val="0"/>
                <w:sz w:val="15"/>
                <w:szCs w:val="15"/>
                <w:lang w:val="en-US" w:eastAsia="zh-CN"/>
              </w:rPr>
              <w:t>0</w:t>
            </w:r>
          </w:p>
        </w:tc>
        <w:tc>
          <w:tcPr>
            <w:tcW w:w="531" w:type="dxa"/>
            <w:tcBorders>
              <w:top w:val="nil"/>
              <w:left w:val="nil"/>
              <w:bottom w:val="single" w:color="auto" w:sz="4" w:space="0"/>
              <w:right w:val="single" w:color="auto" w:sz="4" w:space="0"/>
            </w:tcBorders>
            <w:noWrap w:val="0"/>
            <w:vAlign w:val="center"/>
          </w:tcPr>
          <w:p w14:paraId="2FCA78D0">
            <w:pPr>
              <w:spacing w:line="360" w:lineRule="exact"/>
              <w:jc w:val="center"/>
              <w:rPr>
                <w:rFonts w:hint="default" w:eastAsia="宋体"/>
                <w:kern w:val="0"/>
                <w:sz w:val="15"/>
                <w:szCs w:val="15"/>
                <w:lang w:val="en-US" w:eastAsia="zh-CN"/>
              </w:rPr>
            </w:pPr>
            <w:r>
              <w:rPr>
                <w:rFonts w:hint="eastAsia" w:eastAsia="宋体"/>
                <w:kern w:val="0"/>
                <w:sz w:val="15"/>
                <w:szCs w:val="15"/>
                <w:lang w:val="en-US" w:eastAsia="zh-CN"/>
              </w:rPr>
              <w:t>2438.28</w:t>
            </w:r>
          </w:p>
        </w:tc>
        <w:tc>
          <w:tcPr>
            <w:tcW w:w="531" w:type="dxa"/>
            <w:tcBorders>
              <w:top w:val="nil"/>
              <w:left w:val="nil"/>
              <w:bottom w:val="single" w:color="auto" w:sz="4" w:space="0"/>
              <w:right w:val="single" w:color="auto" w:sz="4" w:space="0"/>
            </w:tcBorders>
            <w:noWrap w:val="0"/>
            <w:vAlign w:val="center"/>
          </w:tcPr>
          <w:p w14:paraId="47B65924">
            <w:pPr>
              <w:spacing w:line="360" w:lineRule="exact"/>
              <w:jc w:val="center"/>
              <w:rPr>
                <w:rFonts w:hint="default" w:eastAsia="宋体"/>
                <w:kern w:val="0"/>
                <w:sz w:val="15"/>
                <w:szCs w:val="15"/>
                <w:lang w:val="en-US" w:eastAsia="zh-CN"/>
              </w:rPr>
            </w:pPr>
            <w:r>
              <w:rPr>
                <w:rFonts w:hint="eastAsia" w:eastAsia="宋体"/>
                <w:kern w:val="0"/>
                <w:sz w:val="15"/>
                <w:szCs w:val="15"/>
                <w:lang w:val="en-US" w:eastAsia="zh-CN"/>
              </w:rPr>
              <w:t>1531.18</w:t>
            </w:r>
          </w:p>
        </w:tc>
        <w:tc>
          <w:tcPr>
            <w:tcW w:w="531" w:type="dxa"/>
            <w:tcBorders>
              <w:top w:val="nil"/>
              <w:left w:val="nil"/>
              <w:bottom w:val="single" w:color="auto" w:sz="4" w:space="0"/>
              <w:right w:val="single" w:color="auto" w:sz="4" w:space="0"/>
            </w:tcBorders>
            <w:noWrap w:val="0"/>
            <w:vAlign w:val="center"/>
          </w:tcPr>
          <w:p w14:paraId="5E2E9090">
            <w:pPr>
              <w:spacing w:line="360" w:lineRule="exact"/>
              <w:jc w:val="center"/>
              <w:rPr>
                <w:rFonts w:hint="default" w:eastAsia="宋体"/>
                <w:kern w:val="0"/>
                <w:sz w:val="15"/>
                <w:szCs w:val="15"/>
                <w:lang w:val="en-US" w:eastAsia="zh-CN"/>
              </w:rPr>
            </w:pPr>
            <w:r>
              <w:rPr>
                <w:rFonts w:hint="eastAsia" w:eastAsia="宋体"/>
                <w:kern w:val="0"/>
                <w:sz w:val="15"/>
                <w:szCs w:val="15"/>
                <w:lang w:val="en-US" w:eastAsia="zh-CN"/>
              </w:rPr>
              <w:t>230.2</w:t>
            </w:r>
          </w:p>
        </w:tc>
        <w:tc>
          <w:tcPr>
            <w:tcW w:w="531" w:type="dxa"/>
            <w:tcBorders>
              <w:top w:val="nil"/>
              <w:left w:val="nil"/>
              <w:bottom w:val="single" w:color="auto" w:sz="4" w:space="0"/>
              <w:right w:val="single" w:color="auto" w:sz="4" w:space="0"/>
            </w:tcBorders>
            <w:noWrap w:val="0"/>
            <w:vAlign w:val="center"/>
          </w:tcPr>
          <w:p w14:paraId="6802978B">
            <w:pPr>
              <w:spacing w:line="360" w:lineRule="exact"/>
              <w:jc w:val="center"/>
              <w:rPr>
                <w:rFonts w:hint="default" w:eastAsia="宋体"/>
                <w:kern w:val="0"/>
                <w:sz w:val="15"/>
                <w:szCs w:val="15"/>
                <w:lang w:val="en-US" w:eastAsia="zh-CN"/>
              </w:rPr>
            </w:pPr>
            <w:r>
              <w:rPr>
                <w:rFonts w:hint="eastAsia" w:eastAsia="宋体"/>
                <w:kern w:val="0"/>
                <w:sz w:val="15"/>
                <w:szCs w:val="15"/>
                <w:lang w:val="en-US" w:eastAsia="zh-CN"/>
              </w:rPr>
              <w:t>676.9</w:t>
            </w:r>
          </w:p>
        </w:tc>
        <w:tc>
          <w:tcPr>
            <w:tcW w:w="531" w:type="dxa"/>
            <w:tcBorders>
              <w:top w:val="nil"/>
              <w:left w:val="nil"/>
              <w:bottom w:val="single" w:color="auto" w:sz="4" w:space="0"/>
              <w:right w:val="single" w:color="auto" w:sz="4" w:space="0"/>
            </w:tcBorders>
            <w:noWrap w:val="0"/>
            <w:vAlign w:val="center"/>
          </w:tcPr>
          <w:p w14:paraId="43CEB22F">
            <w:pPr>
              <w:spacing w:line="360" w:lineRule="exact"/>
              <w:jc w:val="center"/>
              <w:rPr>
                <w:rFonts w:hint="eastAsia" w:eastAsia="宋体"/>
                <w:kern w:val="0"/>
                <w:sz w:val="15"/>
                <w:szCs w:val="15"/>
                <w:lang w:val="en-US" w:eastAsia="zh-CN"/>
              </w:rPr>
            </w:pPr>
            <w:r>
              <w:rPr>
                <w:rFonts w:hint="eastAsia" w:eastAsia="宋体"/>
                <w:kern w:val="0"/>
                <w:sz w:val="15"/>
                <w:szCs w:val="15"/>
                <w:lang w:val="en-US" w:eastAsia="zh-CN"/>
              </w:rPr>
              <w:t>0</w:t>
            </w:r>
          </w:p>
        </w:tc>
        <w:tc>
          <w:tcPr>
            <w:tcW w:w="531" w:type="dxa"/>
            <w:tcBorders>
              <w:top w:val="nil"/>
              <w:left w:val="nil"/>
              <w:bottom w:val="single" w:color="auto" w:sz="4" w:space="0"/>
              <w:right w:val="single" w:color="auto" w:sz="4" w:space="0"/>
            </w:tcBorders>
            <w:noWrap w:val="0"/>
            <w:vAlign w:val="center"/>
          </w:tcPr>
          <w:p w14:paraId="5511EE19">
            <w:pPr>
              <w:spacing w:line="360" w:lineRule="exact"/>
              <w:jc w:val="center"/>
              <w:rPr>
                <w:rFonts w:hint="eastAsia" w:eastAsia="宋体"/>
                <w:kern w:val="0"/>
                <w:sz w:val="15"/>
                <w:szCs w:val="15"/>
                <w:lang w:val="en-US" w:eastAsia="zh-CN"/>
              </w:rPr>
            </w:pPr>
            <w:r>
              <w:rPr>
                <w:rFonts w:hint="eastAsia" w:eastAsia="宋体"/>
                <w:kern w:val="0"/>
                <w:sz w:val="15"/>
                <w:szCs w:val="15"/>
                <w:lang w:val="en-US" w:eastAsia="zh-CN"/>
              </w:rPr>
              <w:t>0</w:t>
            </w:r>
          </w:p>
        </w:tc>
        <w:tc>
          <w:tcPr>
            <w:tcW w:w="531" w:type="dxa"/>
            <w:tcBorders>
              <w:top w:val="nil"/>
              <w:left w:val="nil"/>
              <w:bottom w:val="single" w:color="auto" w:sz="4" w:space="0"/>
              <w:right w:val="single" w:color="auto" w:sz="4" w:space="0"/>
            </w:tcBorders>
            <w:noWrap w:val="0"/>
            <w:vAlign w:val="center"/>
          </w:tcPr>
          <w:p w14:paraId="6AB378A7">
            <w:pPr>
              <w:spacing w:line="360" w:lineRule="exact"/>
              <w:jc w:val="center"/>
              <w:rPr>
                <w:rFonts w:hint="eastAsia" w:eastAsia="宋体"/>
                <w:kern w:val="0"/>
                <w:sz w:val="15"/>
                <w:szCs w:val="15"/>
                <w:lang w:val="en-US" w:eastAsia="zh-CN"/>
              </w:rPr>
            </w:pPr>
            <w:r>
              <w:rPr>
                <w:rFonts w:hint="eastAsia" w:eastAsia="宋体"/>
                <w:kern w:val="0"/>
                <w:sz w:val="15"/>
                <w:szCs w:val="15"/>
                <w:lang w:val="en-US" w:eastAsia="zh-CN"/>
              </w:rPr>
              <w:t>0</w:t>
            </w:r>
          </w:p>
        </w:tc>
        <w:tc>
          <w:tcPr>
            <w:tcW w:w="847" w:type="dxa"/>
            <w:tcBorders>
              <w:top w:val="nil"/>
              <w:left w:val="nil"/>
              <w:bottom w:val="single" w:color="auto" w:sz="4" w:space="0"/>
              <w:right w:val="single" w:color="auto" w:sz="4" w:space="0"/>
            </w:tcBorders>
            <w:noWrap w:val="0"/>
            <w:vAlign w:val="center"/>
          </w:tcPr>
          <w:p w14:paraId="72A23B4C">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商品和服务支出</w:t>
            </w:r>
          </w:p>
        </w:tc>
        <w:tc>
          <w:tcPr>
            <w:tcW w:w="531" w:type="dxa"/>
            <w:tcBorders>
              <w:top w:val="nil"/>
              <w:left w:val="nil"/>
              <w:bottom w:val="single" w:color="auto" w:sz="4" w:space="0"/>
              <w:right w:val="single" w:color="auto" w:sz="4" w:space="0"/>
            </w:tcBorders>
            <w:noWrap w:val="0"/>
            <w:vAlign w:val="center"/>
          </w:tcPr>
          <w:p w14:paraId="02A9A165">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 xml:space="preserve">0.66 </w:t>
            </w:r>
          </w:p>
        </w:tc>
        <w:tc>
          <w:tcPr>
            <w:tcW w:w="531" w:type="dxa"/>
            <w:tcBorders>
              <w:top w:val="nil"/>
              <w:left w:val="nil"/>
              <w:bottom w:val="single" w:color="auto" w:sz="4" w:space="0"/>
              <w:right w:val="single" w:color="auto" w:sz="4" w:space="0"/>
            </w:tcBorders>
            <w:noWrap w:val="0"/>
            <w:vAlign w:val="center"/>
          </w:tcPr>
          <w:p w14:paraId="53112E87">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C538CE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 xml:space="preserve">0.66 </w:t>
            </w:r>
          </w:p>
        </w:tc>
        <w:tc>
          <w:tcPr>
            <w:tcW w:w="531" w:type="dxa"/>
            <w:tcBorders>
              <w:top w:val="nil"/>
              <w:left w:val="nil"/>
              <w:bottom w:val="single" w:color="auto" w:sz="4" w:space="0"/>
              <w:right w:val="single" w:color="auto" w:sz="4" w:space="0"/>
            </w:tcBorders>
            <w:noWrap w:val="0"/>
            <w:vAlign w:val="center"/>
          </w:tcPr>
          <w:p w14:paraId="0E8216A2">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5E7C6F1">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25EDCA1">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83982D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C1EA66E">
            <w:pPr>
              <w:spacing w:line="360" w:lineRule="exact"/>
              <w:jc w:val="center"/>
              <w:rPr>
                <w:rFonts w:eastAsia="宋体"/>
                <w:kern w:val="0"/>
                <w:sz w:val="15"/>
                <w:szCs w:val="15"/>
              </w:rPr>
            </w:pPr>
            <w:r>
              <w:rPr>
                <w:rFonts w:hint="eastAsia" w:eastAsia="宋体"/>
                <w:kern w:val="0"/>
                <w:sz w:val="15"/>
                <w:szCs w:val="15"/>
                <w:lang w:val="en-US" w:eastAsia="zh-CN"/>
              </w:rPr>
              <w:t>0</w:t>
            </w:r>
          </w:p>
        </w:tc>
        <w:tc>
          <w:tcPr>
            <w:tcW w:w="531" w:type="dxa"/>
            <w:tcBorders>
              <w:top w:val="nil"/>
              <w:left w:val="nil"/>
              <w:bottom w:val="single" w:color="auto" w:sz="4" w:space="0"/>
              <w:right w:val="single" w:color="auto" w:sz="4" w:space="0"/>
            </w:tcBorders>
            <w:noWrap w:val="0"/>
            <w:vAlign w:val="center"/>
          </w:tcPr>
          <w:p w14:paraId="26A619E4">
            <w:pPr>
              <w:spacing w:line="360" w:lineRule="exact"/>
              <w:jc w:val="center"/>
              <w:rPr>
                <w:rFonts w:hint="eastAsia" w:eastAsia="宋体"/>
                <w:kern w:val="0"/>
                <w:sz w:val="15"/>
                <w:szCs w:val="15"/>
                <w:lang w:val="en-US" w:eastAsia="zh-CN"/>
              </w:rPr>
            </w:pPr>
            <w:r>
              <w:rPr>
                <w:rFonts w:hint="eastAsia" w:eastAsia="宋体"/>
                <w:kern w:val="0"/>
                <w:sz w:val="15"/>
                <w:szCs w:val="15"/>
                <w:lang w:val="en-US" w:eastAsia="zh-CN"/>
              </w:rPr>
              <w:t>0</w:t>
            </w:r>
          </w:p>
        </w:tc>
        <w:tc>
          <w:tcPr>
            <w:tcW w:w="531" w:type="dxa"/>
            <w:tcBorders>
              <w:top w:val="nil"/>
              <w:left w:val="nil"/>
              <w:bottom w:val="single" w:color="auto" w:sz="4" w:space="0"/>
              <w:right w:val="single" w:color="auto" w:sz="12" w:space="0"/>
            </w:tcBorders>
            <w:noWrap w:val="0"/>
            <w:vAlign w:val="center"/>
          </w:tcPr>
          <w:p w14:paraId="57CB3D7A">
            <w:pPr>
              <w:spacing w:line="360" w:lineRule="exact"/>
              <w:jc w:val="center"/>
              <w:rPr>
                <w:rFonts w:hint="eastAsia" w:eastAsia="宋体"/>
                <w:kern w:val="0"/>
                <w:sz w:val="15"/>
                <w:szCs w:val="15"/>
                <w:lang w:val="en-US" w:eastAsia="zh-CN"/>
              </w:rPr>
            </w:pPr>
            <w:r>
              <w:rPr>
                <w:rFonts w:hint="eastAsia" w:eastAsia="宋体"/>
                <w:kern w:val="0"/>
                <w:sz w:val="15"/>
                <w:szCs w:val="15"/>
                <w:lang w:val="en-US" w:eastAsia="zh-CN"/>
              </w:rPr>
              <w:t>0</w:t>
            </w:r>
          </w:p>
        </w:tc>
      </w:tr>
      <w:tr w14:paraId="157FC958">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033590B9">
            <w:pPr>
              <w:spacing w:line="360" w:lineRule="exact"/>
              <w:jc w:val="center"/>
              <w:rPr>
                <w:rFonts w:hint="eastAsia" w:eastAsia="宋体"/>
                <w:kern w:val="0"/>
                <w:sz w:val="15"/>
                <w:szCs w:val="15"/>
                <w:lang w:val="en-US" w:eastAsia="zh-CN"/>
              </w:rPr>
            </w:pPr>
          </w:p>
        </w:tc>
        <w:tc>
          <w:tcPr>
            <w:tcW w:w="530" w:type="dxa"/>
            <w:tcBorders>
              <w:top w:val="nil"/>
              <w:left w:val="nil"/>
              <w:bottom w:val="single" w:color="auto" w:sz="4" w:space="0"/>
              <w:right w:val="single" w:color="auto" w:sz="4" w:space="0"/>
            </w:tcBorders>
            <w:noWrap w:val="0"/>
            <w:vAlign w:val="center"/>
          </w:tcPr>
          <w:p w14:paraId="43CACD62">
            <w:pPr>
              <w:spacing w:line="360" w:lineRule="exact"/>
              <w:jc w:val="center"/>
              <w:rPr>
                <w:rFonts w:hint="eastAsia" w:eastAsia="宋体"/>
                <w:kern w:val="0"/>
                <w:sz w:val="15"/>
                <w:szCs w:val="15"/>
                <w:lang w:val="en-US" w:eastAsia="zh-CN"/>
              </w:rPr>
            </w:pPr>
          </w:p>
        </w:tc>
        <w:tc>
          <w:tcPr>
            <w:tcW w:w="530" w:type="dxa"/>
            <w:tcBorders>
              <w:top w:val="nil"/>
              <w:left w:val="nil"/>
              <w:bottom w:val="single" w:color="auto" w:sz="4" w:space="0"/>
              <w:right w:val="single" w:color="auto" w:sz="4" w:space="0"/>
            </w:tcBorders>
            <w:noWrap w:val="0"/>
            <w:vAlign w:val="center"/>
          </w:tcPr>
          <w:p w14:paraId="56C975E1">
            <w:pPr>
              <w:spacing w:line="360" w:lineRule="exact"/>
              <w:jc w:val="center"/>
              <w:rPr>
                <w:rFonts w:hint="eastAsia" w:eastAsia="宋体"/>
                <w:kern w:val="0"/>
                <w:sz w:val="15"/>
                <w:szCs w:val="15"/>
                <w:lang w:val="en-US" w:eastAsia="zh-CN"/>
              </w:rPr>
            </w:pPr>
          </w:p>
        </w:tc>
        <w:tc>
          <w:tcPr>
            <w:tcW w:w="530" w:type="dxa"/>
            <w:tcBorders>
              <w:top w:val="nil"/>
              <w:left w:val="nil"/>
              <w:bottom w:val="single" w:color="auto" w:sz="4" w:space="0"/>
              <w:right w:val="single" w:color="auto" w:sz="4" w:space="0"/>
            </w:tcBorders>
            <w:noWrap w:val="0"/>
            <w:vAlign w:val="center"/>
          </w:tcPr>
          <w:p w14:paraId="4B7DBF05">
            <w:pPr>
              <w:spacing w:line="360" w:lineRule="exact"/>
              <w:jc w:val="center"/>
              <w:rPr>
                <w:rFonts w:hint="eastAsia" w:eastAsia="宋体"/>
                <w:kern w:val="0"/>
                <w:sz w:val="15"/>
                <w:szCs w:val="15"/>
                <w:lang w:val="en-US" w:eastAsia="zh-CN"/>
              </w:rPr>
            </w:pPr>
          </w:p>
        </w:tc>
        <w:tc>
          <w:tcPr>
            <w:tcW w:w="530" w:type="dxa"/>
            <w:tcBorders>
              <w:top w:val="nil"/>
              <w:left w:val="nil"/>
              <w:bottom w:val="single" w:color="auto" w:sz="4" w:space="0"/>
              <w:right w:val="single" w:color="auto" w:sz="4" w:space="0"/>
            </w:tcBorders>
            <w:noWrap w:val="0"/>
            <w:vAlign w:val="center"/>
          </w:tcPr>
          <w:p w14:paraId="7413EFB0">
            <w:pPr>
              <w:spacing w:line="360" w:lineRule="exact"/>
              <w:jc w:val="center"/>
              <w:rPr>
                <w:rFonts w:hint="eastAsia" w:eastAsia="宋体"/>
                <w:kern w:val="0"/>
                <w:sz w:val="15"/>
                <w:szCs w:val="15"/>
                <w:lang w:val="en-US" w:eastAsia="zh-CN"/>
              </w:rPr>
            </w:pPr>
          </w:p>
        </w:tc>
        <w:tc>
          <w:tcPr>
            <w:tcW w:w="530" w:type="dxa"/>
            <w:tcBorders>
              <w:top w:val="nil"/>
              <w:left w:val="nil"/>
              <w:bottom w:val="single" w:color="auto" w:sz="4" w:space="0"/>
              <w:right w:val="single" w:color="auto" w:sz="4" w:space="0"/>
            </w:tcBorders>
            <w:noWrap w:val="0"/>
            <w:vAlign w:val="center"/>
          </w:tcPr>
          <w:p w14:paraId="41CFDDF7">
            <w:pPr>
              <w:spacing w:line="360" w:lineRule="exact"/>
              <w:jc w:val="center"/>
              <w:rPr>
                <w:rFonts w:hint="eastAsia" w:eastAsia="宋体"/>
                <w:kern w:val="0"/>
                <w:sz w:val="15"/>
                <w:szCs w:val="15"/>
                <w:lang w:val="en-US" w:eastAsia="zh-CN"/>
              </w:rPr>
            </w:pPr>
          </w:p>
        </w:tc>
        <w:tc>
          <w:tcPr>
            <w:tcW w:w="530" w:type="dxa"/>
            <w:tcBorders>
              <w:top w:val="nil"/>
              <w:left w:val="nil"/>
              <w:bottom w:val="single" w:color="auto" w:sz="4" w:space="0"/>
              <w:right w:val="single" w:color="auto" w:sz="4" w:space="0"/>
            </w:tcBorders>
            <w:noWrap w:val="0"/>
            <w:vAlign w:val="center"/>
          </w:tcPr>
          <w:p w14:paraId="359B5A5B">
            <w:pPr>
              <w:spacing w:line="360" w:lineRule="exact"/>
              <w:jc w:val="center"/>
              <w:rPr>
                <w:rFonts w:hint="eastAsia" w:eastAsia="宋体"/>
                <w:kern w:val="0"/>
                <w:sz w:val="15"/>
                <w:szCs w:val="15"/>
                <w:lang w:val="en-US" w:eastAsia="zh-CN"/>
              </w:rPr>
            </w:pPr>
          </w:p>
        </w:tc>
        <w:tc>
          <w:tcPr>
            <w:tcW w:w="530" w:type="dxa"/>
            <w:tcBorders>
              <w:top w:val="nil"/>
              <w:left w:val="nil"/>
              <w:bottom w:val="single" w:color="auto" w:sz="4" w:space="0"/>
              <w:right w:val="single" w:color="auto" w:sz="4" w:space="0"/>
            </w:tcBorders>
            <w:noWrap w:val="0"/>
            <w:vAlign w:val="center"/>
          </w:tcPr>
          <w:p w14:paraId="6674927F">
            <w:pPr>
              <w:spacing w:line="360" w:lineRule="exact"/>
              <w:jc w:val="center"/>
              <w:rPr>
                <w:rFonts w:hint="eastAsia" w:eastAsia="宋体"/>
                <w:kern w:val="0"/>
                <w:sz w:val="15"/>
                <w:szCs w:val="15"/>
                <w:lang w:val="en-US" w:eastAsia="zh-CN"/>
              </w:rPr>
            </w:pPr>
          </w:p>
        </w:tc>
        <w:tc>
          <w:tcPr>
            <w:tcW w:w="530" w:type="dxa"/>
            <w:tcBorders>
              <w:top w:val="nil"/>
              <w:left w:val="nil"/>
              <w:bottom w:val="single" w:color="auto" w:sz="4" w:space="0"/>
              <w:right w:val="single" w:color="auto" w:sz="4" w:space="0"/>
            </w:tcBorders>
            <w:noWrap w:val="0"/>
            <w:vAlign w:val="center"/>
          </w:tcPr>
          <w:p w14:paraId="583657AA">
            <w:pPr>
              <w:spacing w:line="360" w:lineRule="exact"/>
              <w:jc w:val="center"/>
              <w:rPr>
                <w:rFonts w:hint="eastAsia" w:eastAsia="宋体"/>
                <w:kern w:val="0"/>
                <w:sz w:val="15"/>
                <w:szCs w:val="15"/>
                <w:lang w:val="en-US" w:eastAsia="zh-CN"/>
              </w:rPr>
            </w:pPr>
          </w:p>
        </w:tc>
        <w:tc>
          <w:tcPr>
            <w:tcW w:w="531" w:type="dxa"/>
            <w:tcBorders>
              <w:top w:val="nil"/>
              <w:left w:val="nil"/>
              <w:bottom w:val="single" w:color="auto" w:sz="4" w:space="0"/>
              <w:right w:val="single" w:color="auto" w:sz="4" w:space="0"/>
            </w:tcBorders>
            <w:noWrap w:val="0"/>
            <w:vAlign w:val="center"/>
          </w:tcPr>
          <w:p w14:paraId="05A5024E">
            <w:pPr>
              <w:spacing w:line="360" w:lineRule="exact"/>
              <w:jc w:val="center"/>
              <w:rPr>
                <w:rFonts w:hint="eastAsia" w:eastAsia="宋体"/>
                <w:kern w:val="0"/>
                <w:sz w:val="15"/>
                <w:szCs w:val="15"/>
                <w:lang w:val="en-US" w:eastAsia="zh-CN"/>
              </w:rPr>
            </w:pPr>
          </w:p>
        </w:tc>
        <w:tc>
          <w:tcPr>
            <w:tcW w:w="531" w:type="dxa"/>
            <w:tcBorders>
              <w:top w:val="nil"/>
              <w:left w:val="nil"/>
              <w:bottom w:val="single" w:color="auto" w:sz="4" w:space="0"/>
              <w:right w:val="single" w:color="auto" w:sz="4" w:space="0"/>
            </w:tcBorders>
            <w:noWrap w:val="0"/>
            <w:vAlign w:val="center"/>
          </w:tcPr>
          <w:p w14:paraId="7DE976E3">
            <w:pPr>
              <w:spacing w:line="360" w:lineRule="exact"/>
              <w:jc w:val="center"/>
              <w:rPr>
                <w:rFonts w:hint="eastAsia" w:eastAsia="宋体"/>
                <w:kern w:val="0"/>
                <w:sz w:val="15"/>
                <w:szCs w:val="15"/>
                <w:lang w:val="en-US" w:eastAsia="zh-CN"/>
              </w:rPr>
            </w:pPr>
          </w:p>
        </w:tc>
        <w:tc>
          <w:tcPr>
            <w:tcW w:w="531" w:type="dxa"/>
            <w:tcBorders>
              <w:top w:val="nil"/>
              <w:left w:val="nil"/>
              <w:bottom w:val="single" w:color="auto" w:sz="4" w:space="0"/>
              <w:right w:val="single" w:color="auto" w:sz="4" w:space="0"/>
            </w:tcBorders>
            <w:noWrap w:val="0"/>
            <w:vAlign w:val="center"/>
          </w:tcPr>
          <w:p w14:paraId="7FF65D2E">
            <w:pPr>
              <w:spacing w:line="360" w:lineRule="exact"/>
              <w:jc w:val="center"/>
              <w:rPr>
                <w:rFonts w:hint="eastAsia" w:eastAsia="宋体"/>
                <w:kern w:val="0"/>
                <w:sz w:val="15"/>
                <w:szCs w:val="15"/>
                <w:lang w:val="en-US" w:eastAsia="zh-CN"/>
              </w:rPr>
            </w:pPr>
          </w:p>
        </w:tc>
        <w:tc>
          <w:tcPr>
            <w:tcW w:w="531" w:type="dxa"/>
            <w:tcBorders>
              <w:top w:val="nil"/>
              <w:left w:val="nil"/>
              <w:bottom w:val="single" w:color="auto" w:sz="4" w:space="0"/>
              <w:right w:val="single" w:color="auto" w:sz="4" w:space="0"/>
            </w:tcBorders>
            <w:noWrap w:val="0"/>
            <w:vAlign w:val="center"/>
          </w:tcPr>
          <w:p w14:paraId="2ED277ED">
            <w:pPr>
              <w:spacing w:line="360" w:lineRule="exact"/>
              <w:jc w:val="center"/>
              <w:rPr>
                <w:rFonts w:hint="eastAsia" w:eastAsia="宋体"/>
                <w:kern w:val="0"/>
                <w:sz w:val="15"/>
                <w:szCs w:val="15"/>
                <w:lang w:val="en-US" w:eastAsia="zh-CN"/>
              </w:rPr>
            </w:pPr>
          </w:p>
        </w:tc>
        <w:tc>
          <w:tcPr>
            <w:tcW w:w="531" w:type="dxa"/>
            <w:tcBorders>
              <w:top w:val="nil"/>
              <w:left w:val="nil"/>
              <w:bottom w:val="single" w:color="auto" w:sz="4" w:space="0"/>
              <w:right w:val="single" w:color="auto" w:sz="4" w:space="0"/>
            </w:tcBorders>
            <w:noWrap w:val="0"/>
            <w:vAlign w:val="center"/>
          </w:tcPr>
          <w:p w14:paraId="16CCC848">
            <w:pPr>
              <w:spacing w:line="360" w:lineRule="exact"/>
              <w:jc w:val="center"/>
              <w:rPr>
                <w:rFonts w:hint="eastAsia" w:eastAsia="宋体"/>
                <w:kern w:val="0"/>
                <w:sz w:val="15"/>
                <w:szCs w:val="15"/>
                <w:lang w:val="en-US" w:eastAsia="zh-CN"/>
              </w:rPr>
            </w:pPr>
          </w:p>
        </w:tc>
        <w:tc>
          <w:tcPr>
            <w:tcW w:w="531" w:type="dxa"/>
            <w:tcBorders>
              <w:top w:val="nil"/>
              <w:left w:val="nil"/>
              <w:bottom w:val="single" w:color="auto" w:sz="4" w:space="0"/>
              <w:right w:val="single" w:color="auto" w:sz="4" w:space="0"/>
            </w:tcBorders>
            <w:noWrap w:val="0"/>
            <w:vAlign w:val="center"/>
          </w:tcPr>
          <w:p w14:paraId="0DD037A6">
            <w:pPr>
              <w:spacing w:line="360" w:lineRule="exact"/>
              <w:jc w:val="center"/>
              <w:rPr>
                <w:rFonts w:hint="eastAsia" w:eastAsia="宋体"/>
                <w:kern w:val="0"/>
                <w:sz w:val="15"/>
                <w:szCs w:val="15"/>
                <w:lang w:val="en-US" w:eastAsia="zh-CN"/>
              </w:rPr>
            </w:pPr>
          </w:p>
        </w:tc>
        <w:tc>
          <w:tcPr>
            <w:tcW w:w="531" w:type="dxa"/>
            <w:tcBorders>
              <w:top w:val="nil"/>
              <w:left w:val="nil"/>
              <w:bottom w:val="single" w:color="auto" w:sz="4" w:space="0"/>
              <w:right w:val="single" w:color="auto" w:sz="4" w:space="0"/>
            </w:tcBorders>
            <w:noWrap w:val="0"/>
            <w:vAlign w:val="center"/>
          </w:tcPr>
          <w:p w14:paraId="5B374EFA">
            <w:pPr>
              <w:spacing w:line="360" w:lineRule="exact"/>
              <w:jc w:val="center"/>
              <w:rPr>
                <w:rFonts w:hint="eastAsia" w:eastAsia="宋体"/>
                <w:kern w:val="0"/>
                <w:sz w:val="15"/>
                <w:szCs w:val="15"/>
                <w:lang w:val="en-US" w:eastAsia="zh-CN"/>
              </w:rPr>
            </w:pPr>
          </w:p>
        </w:tc>
        <w:tc>
          <w:tcPr>
            <w:tcW w:w="531" w:type="dxa"/>
            <w:tcBorders>
              <w:top w:val="nil"/>
              <w:left w:val="nil"/>
              <w:bottom w:val="single" w:color="auto" w:sz="4" w:space="0"/>
              <w:right w:val="single" w:color="auto" w:sz="4" w:space="0"/>
            </w:tcBorders>
            <w:noWrap w:val="0"/>
            <w:vAlign w:val="center"/>
          </w:tcPr>
          <w:p w14:paraId="70508F40">
            <w:pPr>
              <w:spacing w:line="360" w:lineRule="exact"/>
              <w:jc w:val="center"/>
              <w:rPr>
                <w:rFonts w:hint="eastAsia" w:eastAsia="宋体"/>
                <w:kern w:val="0"/>
                <w:sz w:val="15"/>
                <w:szCs w:val="15"/>
                <w:lang w:val="en-US" w:eastAsia="zh-CN"/>
              </w:rPr>
            </w:pPr>
          </w:p>
        </w:tc>
        <w:tc>
          <w:tcPr>
            <w:tcW w:w="531" w:type="dxa"/>
            <w:tcBorders>
              <w:top w:val="nil"/>
              <w:left w:val="nil"/>
              <w:bottom w:val="single" w:color="auto" w:sz="4" w:space="0"/>
              <w:right w:val="single" w:color="auto" w:sz="4" w:space="0"/>
            </w:tcBorders>
            <w:noWrap w:val="0"/>
            <w:vAlign w:val="center"/>
          </w:tcPr>
          <w:p w14:paraId="1DBB1A0D">
            <w:pPr>
              <w:spacing w:line="360" w:lineRule="exact"/>
              <w:jc w:val="center"/>
              <w:rPr>
                <w:rFonts w:hint="eastAsia" w:eastAsia="宋体"/>
                <w:kern w:val="0"/>
                <w:sz w:val="15"/>
                <w:szCs w:val="15"/>
                <w:lang w:val="en-US" w:eastAsia="zh-CN"/>
              </w:rPr>
            </w:pPr>
          </w:p>
        </w:tc>
        <w:tc>
          <w:tcPr>
            <w:tcW w:w="847" w:type="dxa"/>
            <w:tcBorders>
              <w:top w:val="nil"/>
              <w:left w:val="nil"/>
              <w:bottom w:val="single" w:color="auto" w:sz="4" w:space="0"/>
              <w:right w:val="single" w:color="auto" w:sz="4" w:space="0"/>
            </w:tcBorders>
            <w:noWrap w:val="0"/>
            <w:vAlign w:val="center"/>
          </w:tcPr>
          <w:p w14:paraId="455238AA">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商品和服务支出</w:t>
            </w:r>
          </w:p>
        </w:tc>
        <w:tc>
          <w:tcPr>
            <w:tcW w:w="531" w:type="dxa"/>
            <w:tcBorders>
              <w:top w:val="nil"/>
              <w:left w:val="nil"/>
              <w:bottom w:val="single" w:color="auto" w:sz="4" w:space="0"/>
              <w:right w:val="single" w:color="auto" w:sz="4" w:space="0"/>
            </w:tcBorders>
            <w:noWrap w:val="0"/>
            <w:vAlign w:val="center"/>
          </w:tcPr>
          <w:p w14:paraId="52246747">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 xml:space="preserve">1.58 </w:t>
            </w:r>
          </w:p>
        </w:tc>
        <w:tc>
          <w:tcPr>
            <w:tcW w:w="531" w:type="dxa"/>
            <w:tcBorders>
              <w:top w:val="nil"/>
              <w:left w:val="nil"/>
              <w:bottom w:val="single" w:color="auto" w:sz="4" w:space="0"/>
              <w:right w:val="single" w:color="auto" w:sz="4" w:space="0"/>
            </w:tcBorders>
            <w:noWrap w:val="0"/>
            <w:vAlign w:val="center"/>
          </w:tcPr>
          <w:p w14:paraId="4BEE11F1">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E44C816">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 xml:space="preserve">1.58 </w:t>
            </w:r>
          </w:p>
        </w:tc>
        <w:tc>
          <w:tcPr>
            <w:tcW w:w="531" w:type="dxa"/>
            <w:tcBorders>
              <w:top w:val="nil"/>
              <w:left w:val="nil"/>
              <w:bottom w:val="single" w:color="auto" w:sz="4" w:space="0"/>
              <w:right w:val="single" w:color="auto" w:sz="4" w:space="0"/>
            </w:tcBorders>
            <w:noWrap w:val="0"/>
            <w:vAlign w:val="center"/>
          </w:tcPr>
          <w:p w14:paraId="76404425">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2A7065B">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6E68811">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B9667E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C156E3A">
            <w:pPr>
              <w:spacing w:line="360" w:lineRule="exact"/>
              <w:jc w:val="center"/>
              <w:rPr>
                <w:rFonts w:hint="eastAsia" w:eastAsia="宋体"/>
                <w:kern w:val="0"/>
                <w:sz w:val="15"/>
                <w:szCs w:val="15"/>
                <w:lang w:val="en-US" w:eastAsia="zh-CN"/>
              </w:rPr>
            </w:pPr>
          </w:p>
        </w:tc>
        <w:tc>
          <w:tcPr>
            <w:tcW w:w="531" w:type="dxa"/>
            <w:tcBorders>
              <w:top w:val="nil"/>
              <w:left w:val="nil"/>
              <w:bottom w:val="single" w:color="auto" w:sz="4" w:space="0"/>
              <w:right w:val="single" w:color="auto" w:sz="4" w:space="0"/>
            </w:tcBorders>
            <w:noWrap w:val="0"/>
            <w:vAlign w:val="center"/>
          </w:tcPr>
          <w:p w14:paraId="683EA6A1">
            <w:pPr>
              <w:spacing w:line="360" w:lineRule="exact"/>
              <w:jc w:val="center"/>
              <w:rPr>
                <w:rFonts w:hint="eastAsia" w:eastAsia="宋体"/>
                <w:kern w:val="0"/>
                <w:sz w:val="15"/>
                <w:szCs w:val="15"/>
                <w:lang w:val="en-US" w:eastAsia="zh-CN"/>
              </w:rPr>
            </w:pPr>
          </w:p>
        </w:tc>
        <w:tc>
          <w:tcPr>
            <w:tcW w:w="531" w:type="dxa"/>
            <w:tcBorders>
              <w:top w:val="nil"/>
              <w:left w:val="nil"/>
              <w:bottom w:val="single" w:color="auto" w:sz="4" w:space="0"/>
              <w:right w:val="single" w:color="auto" w:sz="12" w:space="0"/>
            </w:tcBorders>
            <w:noWrap w:val="0"/>
            <w:vAlign w:val="center"/>
          </w:tcPr>
          <w:p w14:paraId="2460580B">
            <w:pPr>
              <w:spacing w:line="360" w:lineRule="exact"/>
              <w:jc w:val="center"/>
              <w:rPr>
                <w:rFonts w:hint="eastAsia" w:eastAsia="宋体"/>
                <w:kern w:val="0"/>
                <w:sz w:val="15"/>
                <w:szCs w:val="15"/>
                <w:lang w:val="en-US" w:eastAsia="zh-CN"/>
              </w:rPr>
            </w:pPr>
          </w:p>
        </w:tc>
      </w:tr>
      <w:tr w14:paraId="20708ACB">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3E5C0A69">
            <w:pPr>
              <w:spacing w:line="360" w:lineRule="exact"/>
              <w:jc w:val="left"/>
              <w:rPr>
                <w:rFonts w:eastAsia="宋体"/>
                <w:kern w:val="0"/>
                <w:sz w:val="24"/>
              </w:rPr>
            </w:pPr>
            <w:r>
              <w:rPr>
                <w:rFonts w:eastAsia="宋体"/>
                <w:kern w:val="0"/>
                <w:sz w:val="24"/>
              </w:rPr>
              <w:t>　</w:t>
            </w:r>
          </w:p>
        </w:tc>
        <w:tc>
          <w:tcPr>
            <w:tcW w:w="530" w:type="dxa"/>
            <w:tcBorders>
              <w:top w:val="nil"/>
              <w:left w:val="nil"/>
              <w:bottom w:val="single" w:color="auto" w:sz="4" w:space="0"/>
              <w:right w:val="single" w:color="auto" w:sz="4" w:space="0"/>
            </w:tcBorders>
            <w:noWrap w:val="0"/>
            <w:vAlign w:val="center"/>
          </w:tcPr>
          <w:p w14:paraId="2C7AF09C">
            <w:pPr>
              <w:spacing w:line="360" w:lineRule="exact"/>
              <w:jc w:val="left"/>
              <w:rPr>
                <w:rFonts w:eastAsia="宋体"/>
                <w:kern w:val="0"/>
                <w:sz w:val="24"/>
              </w:rPr>
            </w:pPr>
            <w:r>
              <w:rPr>
                <w:rFonts w:eastAsia="宋体"/>
                <w:kern w:val="0"/>
                <w:sz w:val="24"/>
              </w:rPr>
              <w:t>　</w:t>
            </w:r>
          </w:p>
        </w:tc>
        <w:tc>
          <w:tcPr>
            <w:tcW w:w="530" w:type="dxa"/>
            <w:tcBorders>
              <w:top w:val="nil"/>
              <w:left w:val="nil"/>
              <w:bottom w:val="single" w:color="auto" w:sz="4" w:space="0"/>
              <w:right w:val="single" w:color="auto" w:sz="4" w:space="0"/>
            </w:tcBorders>
            <w:noWrap w:val="0"/>
            <w:vAlign w:val="center"/>
          </w:tcPr>
          <w:p w14:paraId="4737790B">
            <w:pPr>
              <w:spacing w:line="360" w:lineRule="exact"/>
              <w:jc w:val="left"/>
              <w:rPr>
                <w:rFonts w:eastAsia="宋体"/>
                <w:kern w:val="0"/>
                <w:sz w:val="24"/>
              </w:rPr>
            </w:pPr>
            <w:r>
              <w:rPr>
                <w:rFonts w:eastAsia="宋体"/>
                <w:kern w:val="0"/>
                <w:sz w:val="24"/>
              </w:rPr>
              <w:t>　</w:t>
            </w:r>
          </w:p>
        </w:tc>
        <w:tc>
          <w:tcPr>
            <w:tcW w:w="530" w:type="dxa"/>
            <w:tcBorders>
              <w:top w:val="nil"/>
              <w:left w:val="nil"/>
              <w:bottom w:val="single" w:color="auto" w:sz="4" w:space="0"/>
              <w:right w:val="single" w:color="auto" w:sz="4" w:space="0"/>
            </w:tcBorders>
            <w:noWrap w:val="0"/>
            <w:vAlign w:val="center"/>
          </w:tcPr>
          <w:p w14:paraId="1CAECE7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B2D242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B2BD97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DCFA776">
            <w:pPr>
              <w:spacing w:line="360" w:lineRule="exact"/>
              <w:jc w:val="left"/>
              <w:rPr>
                <w:rFonts w:eastAsia="宋体"/>
                <w:kern w:val="0"/>
                <w:sz w:val="24"/>
              </w:rPr>
            </w:pPr>
            <w:r>
              <w:rPr>
                <w:rFonts w:eastAsia="宋体"/>
                <w:kern w:val="0"/>
                <w:sz w:val="24"/>
              </w:rPr>
              <w:t>　</w:t>
            </w:r>
          </w:p>
        </w:tc>
        <w:tc>
          <w:tcPr>
            <w:tcW w:w="530" w:type="dxa"/>
            <w:tcBorders>
              <w:top w:val="nil"/>
              <w:left w:val="nil"/>
              <w:bottom w:val="single" w:color="auto" w:sz="4" w:space="0"/>
              <w:right w:val="single" w:color="auto" w:sz="4" w:space="0"/>
            </w:tcBorders>
            <w:noWrap w:val="0"/>
            <w:vAlign w:val="center"/>
          </w:tcPr>
          <w:p w14:paraId="38F8C1E6">
            <w:pPr>
              <w:spacing w:line="360" w:lineRule="exact"/>
              <w:jc w:val="left"/>
              <w:rPr>
                <w:rFonts w:eastAsia="宋体"/>
                <w:kern w:val="0"/>
                <w:sz w:val="24"/>
              </w:rPr>
            </w:pPr>
            <w:r>
              <w:rPr>
                <w:rFonts w:eastAsia="宋体"/>
                <w:kern w:val="0"/>
                <w:sz w:val="24"/>
              </w:rPr>
              <w:t>　</w:t>
            </w:r>
          </w:p>
        </w:tc>
        <w:tc>
          <w:tcPr>
            <w:tcW w:w="530" w:type="dxa"/>
            <w:tcBorders>
              <w:top w:val="nil"/>
              <w:left w:val="nil"/>
              <w:bottom w:val="single" w:color="auto" w:sz="4" w:space="0"/>
              <w:right w:val="single" w:color="auto" w:sz="4" w:space="0"/>
            </w:tcBorders>
            <w:noWrap w:val="0"/>
            <w:vAlign w:val="center"/>
          </w:tcPr>
          <w:p w14:paraId="35C97CBF">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228532C4">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6E0BAF3A">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4BBCF4B8">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191B2DA6">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2AB409A6">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7EBF68AB">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4A64E318">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78A0E28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78CF062">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7F365078">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2022年省市真抓实干督查激励事项奖金</w:t>
            </w:r>
          </w:p>
        </w:tc>
        <w:tc>
          <w:tcPr>
            <w:tcW w:w="531" w:type="dxa"/>
            <w:tcBorders>
              <w:top w:val="nil"/>
              <w:left w:val="nil"/>
              <w:bottom w:val="single" w:color="auto" w:sz="4" w:space="0"/>
              <w:right w:val="single" w:color="auto" w:sz="4" w:space="0"/>
            </w:tcBorders>
            <w:noWrap w:val="0"/>
            <w:vAlign w:val="center"/>
          </w:tcPr>
          <w:p w14:paraId="5C1555D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20</w:t>
            </w:r>
          </w:p>
        </w:tc>
        <w:tc>
          <w:tcPr>
            <w:tcW w:w="531" w:type="dxa"/>
            <w:tcBorders>
              <w:top w:val="nil"/>
              <w:left w:val="nil"/>
              <w:bottom w:val="single" w:color="auto" w:sz="4" w:space="0"/>
              <w:right w:val="single" w:color="auto" w:sz="4" w:space="0"/>
            </w:tcBorders>
            <w:noWrap w:val="0"/>
            <w:vAlign w:val="center"/>
          </w:tcPr>
          <w:p w14:paraId="2B031E99">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8163A4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20</w:t>
            </w:r>
          </w:p>
        </w:tc>
        <w:tc>
          <w:tcPr>
            <w:tcW w:w="531" w:type="dxa"/>
            <w:tcBorders>
              <w:top w:val="nil"/>
              <w:left w:val="nil"/>
              <w:bottom w:val="single" w:color="auto" w:sz="4" w:space="0"/>
              <w:right w:val="single" w:color="auto" w:sz="4" w:space="0"/>
            </w:tcBorders>
            <w:noWrap w:val="0"/>
            <w:vAlign w:val="center"/>
          </w:tcPr>
          <w:p w14:paraId="43013958">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A54CEFB">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6A837C8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C5B73AC">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EE2484E">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34F06E57">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12" w:space="0"/>
            </w:tcBorders>
            <w:noWrap w:val="0"/>
            <w:vAlign w:val="center"/>
          </w:tcPr>
          <w:p w14:paraId="32429612">
            <w:pPr>
              <w:spacing w:line="360" w:lineRule="exact"/>
              <w:jc w:val="left"/>
              <w:rPr>
                <w:rFonts w:eastAsia="宋体"/>
                <w:kern w:val="0"/>
                <w:sz w:val="24"/>
              </w:rPr>
            </w:pPr>
            <w:r>
              <w:rPr>
                <w:rFonts w:eastAsia="宋体"/>
                <w:kern w:val="0"/>
                <w:sz w:val="24"/>
              </w:rPr>
              <w:t>　</w:t>
            </w:r>
          </w:p>
        </w:tc>
      </w:tr>
      <w:tr w14:paraId="504A4687">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4F59060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5192968">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6ACC9E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660891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3F1F5FE">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C4FC75E">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5A2ABDA">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B583AF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0C2307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781A1E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BE7FFA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283C6E4">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876628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E61CD4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7563AAD">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C6ACFF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7F8D99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9306958">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5D577A9D">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2022年基层武装部星级达标绩效考核奖励</w:t>
            </w:r>
          </w:p>
        </w:tc>
        <w:tc>
          <w:tcPr>
            <w:tcW w:w="531" w:type="dxa"/>
            <w:tcBorders>
              <w:top w:val="nil"/>
              <w:left w:val="nil"/>
              <w:bottom w:val="single" w:color="auto" w:sz="4" w:space="0"/>
              <w:right w:val="single" w:color="auto" w:sz="4" w:space="0"/>
            </w:tcBorders>
            <w:noWrap w:val="0"/>
            <w:vAlign w:val="center"/>
          </w:tcPr>
          <w:p w14:paraId="15775E41">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2</w:t>
            </w:r>
          </w:p>
        </w:tc>
        <w:tc>
          <w:tcPr>
            <w:tcW w:w="531" w:type="dxa"/>
            <w:tcBorders>
              <w:top w:val="nil"/>
              <w:left w:val="nil"/>
              <w:bottom w:val="single" w:color="auto" w:sz="4" w:space="0"/>
              <w:right w:val="single" w:color="auto" w:sz="4" w:space="0"/>
            </w:tcBorders>
            <w:noWrap w:val="0"/>
            <w:vAlign w:val="center"/>
          </w:tcPr>
          <w:p w14:paraId="38B807E5">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32620674">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2</w:t>
            </w:r>
          </w:p>
        </w:tc>
        <w:tc>
          <w:tcPr>
            <w:tcW w:w="531" w:type="dxa"/>
            <w:tcBorders>
              <w:top w:val="nil"/>
              <w:left w:val="nil"/>
              <w:bottom w:val="single" w:color="auto" w:sz="4" w:space="0"/>
              <w:right w:val="single" w:color="auto" w:sz="4" w:space="0"/>
            </w:tcBorders>
            <w:noWrap w:val="0"/>
            <w:vAlign w:val="center"/>
          </w:tcPr>
          <w:p w14:paraId="467093AB">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3B26DF09">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FAE0729">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6BFCC08">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9E741D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83F42DF">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7C46A282">
            <w:pPr>
              <w:spacing w:line="360" w:lineRule="exact"/>
              <w:jc w:val="left"/>
              <w:rPr>
                <w:rFonts w:eastAsia="宋体"/>
                <w:kern w:val="0"/>
                <w:sz w:val="24"/>
              </w:rPr>
            </w:pPr>
          </w:p>
        </w:tc>
      </w:tr>
      <w:tr w14:paraId="51AA5528">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3DA98C33">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AF2F699">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72B0198">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B323882">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7E651AD">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842726A">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DCEF635">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33354E7">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63C3DC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297B6CF">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BA39CD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A72BC1F">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EE035B6">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D4B7B6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EAF2F7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A7E4404">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D6E0E52">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D45ECBB">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37E2B251">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2022年非税体制结算</w:t>
            </w:r>
          </w:p>
        </w:tc>
        <w:tc>
          <w:tcPr>
            <w:tcW w:w="531" w:type="dxa"/>
            <w:tcBorders>
              <w:top w:val="nil"/>
              <w:left w:val="nil"/>
              <w:bottom w:val="single" w:color="auto" w:sz="4" w:space="0"/>
              <w:right w:val="single" w:color="auto" w:sz="4" w:space="0"/>
            </w:tcBorders>
            <w:noWrap w:val="0"/>
            <w:vAlign w:val="center"/>
          </w:tcPr>
          <w:p w14:paraId="4B368672">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14.72</w:t>
            </w:r>
          </w:p>
        </w:tc>
        <w:tc>
          <w:tcPr>
            <w:tcW w:w="531" w:type="dxa"/>
            <w:tcBorders>
              <w:top w:val="nil"/>
              <w:left w:val="nil"/>
              <w:bottom w:val="single" w:color="auto" w:sz="4" w:space="0"/>
              <w:right w:val="single" w:color="auto" w:sz="4" w:space="0"/>
            </w:tcBorders>
            <w:noWrap w:val="0"/>
            <w:vAlign w:val="center"/>
          </w:tcPr>
          <w:p w14:paraId="6AD62B84">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A18FCBF">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14.72</w:t>
            </w:r>
          </w:p>
        </w:tc>
        <w:tc>
          <w:tcPr>
            <w:tcW w:w="531" w:type="dxa"/>
            <w:tcBorders>
              <w:top w:val="nil"/>
              <w:left w:val="nil"/>
              <w:bottom w:val="single" w:color="auto" w:sz="4" w:space="0"/>
              <w:right w:val="single" w:color="auto" w:sz="4" w:space="0"/>
            </w:tcBorders>
            <w:noWrap w:val="0"/>
            <w:vAlign w:val="center"/>
          </w:tcPr>
          <w:p w14:paraId="3176C723">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F016108">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8FA616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028C718">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89D183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2340CF9">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206EC949">
            <w:pPr>
              <w:spacing w:line="360" w:lineRule="exact"/>
              <w:jc w:val="left"/>
              <w:rPr>
                <w:rFonts w:eastAsia="宋体"/>
                <w:kern w:val="0"/>
                <w:sz w:val="24"/>
              </w:rPr>
            </w:pPr>
          </w:p>
        </w:tc>
      </w:tr>
      <w:tr w14:paraId="7F3B166A">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5DA6E26F">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E71CD78">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F3D35DB">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C268A89">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563C6DB">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6252CFF">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367638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F881A8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AC9AC9F">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4ED458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3C7B83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D66F970">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7BC5C6C">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9EBA68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095560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CE142EC">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4EE77E4">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EE7E759">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59698E50">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放管服改革工作成效激励资金</w:t>
            </w:r>
          </w:p>
        </w:tc>
        <w:tc>
          <w:tcPr>
            <w:tcW w:w="531" w:type="dxa"/>
            <w:tcBorders>
              <w:top w:val="nil"/>
              <w:left w:val="nil"/>
              <w:bottom w:val="single" w:color="auto" w:sz="4" w:space="0"/>
              <w:right w:val="single" w:color="auto" w:sz="4" w:space="0"/>
            </w:tcBorders>
            <w:noWrap w:val="0"/>
            <w:vAlign w:val="center"/>
          </w:tcPr>
          <w:p w14:paraId="4ABACE84">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5</w:t>
            </w:r>
          </w:p>
        </w:tc>
        <w:tc>
          <w:tcPr>
            <w:tcW w:w="531" w:type="dxa"/>
            <w:tcBorders>
              <w:top w:val="nil"/>
              <w:left w:val="nil"/>
              <w:bottom w:val="single" w:color="auto" w:sz="4" w:space="0"/>
              <w:right w:val="single" w:color="auto" w:sz="4" w:space="0"/>
            </w:tcBorders>
            <w:noWrap w:val="0"/>
            <w:vAlign w:val="center"/>
          </w:tcPr>
          <w:p w14:paraId="4575E879">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5F8AF1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804EF0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D689DA8">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03BA8C5">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5</w:t>
            </w:r>
          </w:p>
        </w:tc>
        <w:tc>
          <w:tcPr>
            <w:tcW w:w="531" w:type="dxa"/>
            <w:tcBorders>
              <w:top w:val="nil"/>
              <w:left w:val="nil"/>
              <w:bottom w:val="single" w:color="auto" w:sz="4" w:space="0"/>
              <w:right w:val="single" w:color="auto" w:sz="4" w:space="0"/>
            </w:tcBorders>
            <w:noWrap w:val="0"/>
            <w:vAlign w:val="center"/>
          </w:tcPr>
          <w:p w14:paraId="1325F1BA">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6984786">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C44C0FE">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3F3C18CB">
            <w:pPr>
              <w:spacing w:line="360" w:lineRule="exact"/>
              <w:jc w:val="left"/>
              <w:rPr>
                <w:rFonts w:eastAsia="宋体"/>
                <w:kern w:val="0"/>
                <w:sz w:val="24"/>
              </w:rPr>
            </w:pPr>
          </w:p>
        </w:tc>
      </w:tr>
      <w:tr w14:paraId="5249FE53">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758456A9">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173128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CF9D78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11BE7B3">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DD7408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5B49538">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E265D08">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069F33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D1AAD8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B1E715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9129BD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D0E697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54E810F">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D411C7D">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3F40D1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54A3529">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8AAFF0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1B250ED">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5F7F78D4">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2022年桃江县招商引资经费</w:t>
            </w:r>
          </w:p>
        </w:tc>
        <w:tc>
          <w:tcPr>
            <w:tcW w:w="531" w:type="dxa"/>
            <w:tcBorders>
              <w:top w:val="nil"/>
              <w:left w:val="nil"/>
              <w:bottom w:val="single" w:color="auto" w:sz="4" w:space="0"/>
              <w:right w:val="single" w:color="auto" w:sz="4" w:space="0"/>
            </w:tcBorders>
            <w:noWrap w:val="0"/>
            <w:vAlign w:val="center"/>
          </w:tcPr>
          <w:p w14:paraId="790326B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8</w:t>
            </w:r>
          </w:p>
        </w:tc>
        <w:tc>
          <w:tcPr>
            <w:tcW w:w="531" w:type="dxa"/>
            <w:tcBorders>
              <w:top w:val="nil"/>
              <w:left w:val="nil"/>
              <w:bottom w:val="single" w:color="auto" w:sz="4" w:space="0"/>
              <w:right w:val="single" w:color="auto" w:sz="4" w:space="0"/>
            </w:tcBorders>
            <w:noWrap w:val="0"/>
            <w:vAlign w:val="center"/>
          </w:tcPr>
          <w:p w14:paraId="149694B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691BC83">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8</w:t>
            </w:r>
          </w:p>
        </w:tc>
        <w:tc>
          <w:tcPr>
            <w:tcW w:w="531" w:type="dxa"/>
            <w:tcBorders>
              <w:top w:val="nil"/>
              <w:left w:val="nil"/>
              <w:bottom w:val="single" w:color="auto" w:sz="4" w:space="0"/>
              <w:right w:val="single" w:color="auto" w:sz="4" w:space="0"/>
            </w:tcBorders>
            <w:noWrap w:val="0"/>
            <w:vAlign w:val="center"/>
          </w:tcPr>
          <w:p w14:paraId="4712BCD3">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027E15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4131A91">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2A51B5A">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CCB0282">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FF37ABD">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50B94B8C">
            <w:pPr>
              <w:spacing w:line="360" w:lineRule="exact"/>
              <w:jc w:val="left"/>
              <w:rPr>
                <w:rFonts w:eastAsia="宋体"/>
                <w:kern w:val="0"/>
                <w:sz w:val="24"/>
              </w:rPr>
            </w:pPr>
          </w:p>
        </w:tc>
      </w:tr>
      <w:tr w14:paraId="2CAD8442">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3627A4AF">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427DFA6">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65A463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CF73A37">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EF3626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428117B">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DC81AA7">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574E32D">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DF0AF72">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83F77BF">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D85CD4C">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FB3FEAC">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CD45750">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07A4174">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05713FD">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C2D3634">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4E4AC8E">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56282DC">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0B982CDD">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财政资金监管一卡通工作经费</w:t>
            </w:r>
          </w:p>
        </w:tc>
        <w:tc>
          <w:tcPr>
            <w:tcW w:w="531" w:type="dxa"/>
            <w:tcBorders>
              <w:top w:val="nil"/>
              <w:left w:val="nil"/>
              <w:bottom w:val="single" w:color="auto" w:sz="4" w:space="0"/>
              <w:right w:val="single" w:color="auto" w:sz="4" w:space="0"/>
            </w:tcBorders>
            <w:noWrap w:val="0"/>
            <w:vAlign w:val="center"/>
          </w:tcPr>
          <w:p w14:paraId="5CA124A5">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3</w:t>
            </w:r>
          </w:p>
        </w:tc>
        <w:tc>
          <w:tcPr>
            <w:tcW w:w="531" w:type="dxa"/>
            <w:tcBorders>
              <w:top w:val="nil"/>
              <w:left w:val="nil"/>
              <w:bottom w:val="single" w:color="auto" w:sz="4" w:space="0"/>
              <w:right w:val="single" w:color="auto" w:sz="4" w:space="0"/>
            </w:tcBorders>
            <w:noWrap w:val="0"/>
            <w:vAlign w:val="center"/>
          </w:tcPr>
          <w:p w14:paraId="0DD9AB03">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A5E28D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3</w:t>
            </w:r>
          </w:p>
        </w:tc>
        <w:tc>
          <w:tcPr>
            <w:tcW w:w="531" w:type="dxa"/>
            <w:tcBorders>
              <w:top w:val="nil"/>
              <w:left w:val="nil"/>
              <w:bottom w:val="single" w:color="auto" w:sz="4" w:space="0"/>
              <w:right w:val="single" w:color="auto" w:sz="4" w:space="0"/>
            </w:tcBorders>
            <w:noWrap w:val="0"/>
            <w:vAlign w:val="center"/>
          </w:tcPr>
          <w:p w14:paraId="1496D119">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F58C039">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7D67E80">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2D944C9">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CEA5BDE">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54C2A68">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0AD50CE5">
            <w:pPr>
              <w:spacing w:line="360" w:lineRule="exact"/>
              <w:jc w:val="left"/>
              <w:rPr>
                <w:rFonts w:eastAsia="宋体"/>
                <w:kern w:val="0"/>
                <w:sz w:val="24"/>
              </w:rPr>
            </w:pPr>
          </w:p>
        </w:tc>
      </w:tr>
      <w:tr w14:paraId="4C05DF64">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5176D62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9B4BC3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0057308">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EA4E70F">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C0E8FF5">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2198C89">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B35878A">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D09B8DD">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90321CD">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A4A319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F78C70F">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1BFC800">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327B44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18B3DBD">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9BC09B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F0FBF3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39BFD7D">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CFD11F5">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28A19907">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2022年两新党建工作经费</w:t>
            </w:r>
          </w:p>
        </w:tc>
        <w:tc>
          <w:tcPr>
            <w:tcW w:w="531" w:type="dxa"/>
            <w:tcBorders>
              <w:top w:val="nil"/>
              <w:left w:val="nil"/>
              <w:bottom w:val="single" w:color="auto" w:sz="4" w:space="0"/>
              <w:right w:val="single" w:color="auto" w:sz="4" w:space="0"/>
            </w:tcBorders>
            <w:noWrap w:val="0"/>
            <w:vAlign w:val="center"/>
          </w:tcPr>
          <w:p w14:paraId="031C4698">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4.53</w:t>
            </w:r>
          </w:p>
        </w:tc>
        <w:tc>
          <w:tcPr>
            <w:tcW w:w="531" w:type="dxa"/>
            <w:tcBorders>
              <w:top w:val="nil"/>
              <w:left w:val="nil"/>
              <w:bottom w:val="single" w:color="auto" w:sz="4" w:space="0"/>
              <w:right w:val="single" w:color="auto" w:sz="4" w:space="0"/>
            </w:tcBorders>
            <w:noWrap w:val="0"/>
            <w:vAlign w:val="center"/>
          </w:tcPr>
          <w:p w14:paraId="42FC7791">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619FFE4">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4.53</w:t>
            </w:r>
          </w:p>
        </w:tc>
        <w:tc>
          <w:tcPr>
            <w:tcW w:w="531" w:type="dxa"/>
            <w:tcBorders>
              <w:top w:val="nil"/>
              <w:left w:val="nil"/>
              <w:bottom w:val="single" w:color="auto" w:sz="4" w:space="0"/>
              <w:right w:val="single" w:color="auto" w:sz="4" w:space="0"/>
            </w:tcBorders>
            <w:noWrap w:val="0"/>
            <w:vAlign w:val="center"/>
          </w:tcPr>
          <w:p w14:paraId="7C0F7649">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AE393F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F1C73B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F8CF34B">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687F920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D925C0B">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0B7D07BC">
            <w:pPr>
              <w:spacing w:line="360" w:lineRule="exact"/>
              <w:jc w:val="left"/>
              <w:rPr>
                <w:rFonts w:eastAsia="宋体"/>
                <w:kern w:val="0"/>
                <w:sz w:val="24"/>
              </w:rPr>
            </w:pPr>
          </w:p>
        </w:tc>
      </w:tr>
      <w:tr w14:paraId="4AF7614D">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1B46117B">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A6FBE83">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3FC7B9A">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A04D273">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30357D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E94831A">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8CA6959">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679EC3A">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0D27E6C">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81767D2">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4F7AF3C">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9A4DBB9">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7C00E3C">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3CDEDEC">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524E10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36E1A5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77E9CB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DDBE169">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23813081">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2022年两新党建专兼职指导员工作经费</w:t>
            </w:r>
          </w:p>
        </w:tc>
        <w:tc>
          <w:tcPr>
            <w:tcW w:w="531" w:type="dxa"/>
            <w:tcBorders>
              <w:top w:val="nil"/>
              <w:left w:val="nil"/>
              <w:bottom w:val="single" w:color="auto" w:sz="4" w:space="0"/>
              <w:right w:val="single" w:color="auto" w:sz="4" w:space="0"/>
            </w:tcBorders>
            <w:noWrap w:val="0"/>
            <w:vAlign w:val="center"/>
          </w:tcPr>
          <w:p w14:paraId="18789749">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 xml:space="preserve">4.87 </w:t>
            </w:r>
          </w:p>
        </w:tc>
        <w:tc>
          <w:tcPr>
            <w:tcW w:w="531" w:type="dxa"/>
            <w:tcBorders>
              <w:top w:val="nil"/>
              <w:left w:val="nil"/>
              <w:bottom w:val="single" w:color="auto" w:sz="4" w:space="0"/>
              <w:right w:val="single" w:color="auto" w:sz="4" w:space="0"/>
            </w:tcBorders>
            <w:noWrap w:val="0"/>
            <w:vAlign w:val="center"/>
          </w:tcPr>
          <w:p w14:paraId="5BB18C1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4B49D55">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 xml:space="preserve">4.87 </w:t>
            </w:r>
          </w:p>
        </w:tc>
        <w:tc>
          <w:tcPr>
            <w:tcW w:w="531" w:type="dxa"/>
            <w:tcBorders>
              <w:top w:val="nil"/>
              <w:left w:val="nil"/>
              <w:bottom w:val="single" w:color="auto" w:sz="4" w:space="0"/>
              <w:right w:val="single" w:color="auto" w:sz="4" w:space="0"/>
            </w:tcBorders>
            <w:noWrap w:val="0"/>
            <w:vAlign w:val="center"/>
          </w:tcPr>
          <w:p w14:paraId="1A85E487">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010FE98">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4809055">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30E194BF">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6A4A4D3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A28BB7F">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0654E7E7">
            <w:pPr>
              <w:spacing w:line="360" w:lineRule="exact"/>
              <w:jc w:val="left"/>
              <w:rPr>
                <w:rFonts w:eastAsia="宋体"/>
                <w:kern w:val="0"/>
                <w:sz w:val="24"/>
              </w:rPr>
            </w:pPr>
          </w:p>
        </w:tc>
      </w:tr>
      <w:tr w14:paraId="52AF0C48">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10BDA3F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CDC6E32">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8BC2FF7">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27FFC76">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38CDFBB">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D88C45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95D95BA">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11276B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1D5E6D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71AD50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F5999A6">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19957A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6A72FAD">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441D4D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C950D3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D5DEF3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CC1A8FD">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18AC5FE">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600D1AD3">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依法治理宗教活动场所</w:t>
            </w:r>
          </w:p>
        </w:tc>
        <w:tc>
          <w:tcPr>
            <w:tcW w:w="531" w:type="dxa"/>
            <w:tcBorders>
              <w:top w:val="nil"/>
              <w:left w:val="nil"/>
              <w:bottom w:val="single" w:color="auto" w:sz="4" w:space="0"/>
              <w:right w:val="single" w:color="auto" w:sz="4" w:space="0"/>
            </w:tcBorders>
            <w:noWrap w:val="0"/>
            <w:vAlign w:val="center"/>
          </w:tcPr>
          <w:p w14:paraId="3E26E657">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w:t>
            </w:r>
          </w:p>
        </w:tc>
        <w:tc>
          <w:tcPr>
            <w:tcW w:w="531" w:type="dxa"/>
            <w:tcBorders>
              <w:top w:val="nil"/>
              <w:left w:val="nil"/>
              <w:bottom w:val="single" w:color="auto" w:sz="4" w:space="0"/>
              <w:right w:val="single" w:color="auto" w:sz="4" w:space="0"/>
            </w:tcBorders>
            <w:noWrap w:val="0"/>
            <w:vAlign w:val="center"/>
          </w:tcPr>
          <w:p w14:paraId="3C215F20">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36475750">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w:t>
            </w:r>
          </w:p>
        </w:tc>
        <w:tc>
          <w:tcPr>
            <w:tcW w:w="531" w:type="dxa"/>
            <w:tcBorders>
              <w:top w:val="nil"/>
              <w:left w:val="nil"/>
              <w:bottom w:val="single" w:color="auto" w:sz="4" w:space="0"/>
              <w:right w:val="single" w:color="auto" w:sz="4" w:space="0"/>
            </w:tcBorders>
            <w:noWrap w:val="0"/>
            <w:vAlign w:val="center"/>
          </w:tcPr>
          <w:p w14:paraId="14C04BEB">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E1D6EB2">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590C717">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5A30810">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44AEA6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4D87083">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4C91573D">
            <w:pPr>
              <w:spacing w:line="360" w:lineRule="exact"/>
              <w:jc w:val="left"/>
              <w:rPr>
                <w:rFonts w:eastAsia="宋体"/>
                <w:kern w:val="0"/>
                <w:sz w:val="24"/>
              </w:rPr>
            </w:pPr>
          </w:p>
        </w:tc>
      </w:tr>
      <w:tr w14:paraId="5E205E97">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4EA48626">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8AA4A9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FAC392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0F445FC">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507445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0E217A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7FBFCE9">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F41F619">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77E03C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10A11E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9CF6CE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F31F52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B78EF3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092EBC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72D19E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1D758B4">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4963D7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02F6F9A">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2D4DDB7E">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中央支持地方公共文化服务体系建设绩效奖励补助资金</w:t>
            </w:r>
          </w:p>
        </w:tc>
        <w:tc>
          <w:tcPr>
            <w:tcW w:w="531" w:type="dxa"/>
            <w:tcBorders>
              <w:top w:val="nil"/>
              <w:left w:val="nil"/>
              <w:bottom w:val="single" w:color="auto" w:sz="4" w:space="0"/>
              <w:right w:val="single" w:color="auto" w:sz="4" w:space="0"/>
            </w:tcBorders>
            <w:noWrap w:val="0"/>
            <w:vAlign w:val="center"/>
          </w:tcPr>
          <w:p w14:paraId="2497EEFF">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5</w:t>
            </w:r>
          </w:p>
        </w:tc>
        <w:tc>
          <w:tcPr>
            <w:tcW w:w="531" w:type="dxa"/>
            <w:tcBorders>
              <w:top w:val="nil"/>
              <w:left w:val="nil"/>
              <w:bottom w:val="single" w:color="auto" w:sz="4" w:space="0"/>
              <w:right w:val="single" w:color="auto" w:sz="4" w:space="0"/>
            </w:tcBorders>
            <w:noWrap w:val="0"/>
            <w:vAlign w:val="center"/>
          </w:tcPr>
          <w:p w14:paraId="2B562B08">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60F5E56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5</w:t>
            </w:r>
          </w:p>
        </w:tc>
        <w:tc>
          <w:tcPr>
            <w:tcW w:w="531" w:type="dxa"/>
            <w:tcBorders>
              <w:top w:val="nil"/>
              <w:left w:val="nil"/>
              <w:bottom w:val="single" w:color="auto" w:sz="4" w:space="0"/>
              <w:right w:val="single" w:color="auto" w:sz="4" w:space="0"/>
            </w:tcBorders>
            <w:noWrap w:val="0"/>
            <w:vAlign w:val="center"/>
          </w:tcPr>
          <w:p w14:paraId="43868BF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68DF42C8">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5FEF265">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0778AE7">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31E8264">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49C9325">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68C3F470">
            <w:pPr>
              <w:spacing w:line="360" w:lineRule="exact"/>
              <w:jc w:val="left"/>
              <w:rPr>
                <w:rFonts w:eastAsia="宋体"/>
                <w:kern w:val="0"/>
                <w:sz w:val="24"/>
              </w:rPr>
            </w:pPr>
          </w:p>
        </w:tc>
      </w:tr>
      <w:tr w14:paraId="45C4DA5F">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5F78664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5D878DF">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00556BD">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E27D773">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4748F9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F128F89">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56505D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C267AED">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343744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BA62BB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0DE65E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AE74DC9">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226971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E600102">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9E2F344">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FB9B74E">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50ED709">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C918F91">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5B78D371">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自来水厂建设补助</w:t>
            </w:r>
          </w:p>
        </w:tc>
        <w:tc>
          <w:tcPr>
            <w:tcW w:w="531" w:type="dxa"/>
            <w:tcBorders>
              <w:top w:val="nil"/>
              <w:left w:val="nil"/>
              <w:bottom w:val="single" w:color="auto" w:sz="4" w:space="0"/>
              <w:right w:val="single" w:color="auto" w:sz="4" w:space="0"/>
            </w:tcBorders>
            <w:noWrap w:val="0"/>
            <w:vAlign w:val="center"/>
          </w:tcPr>
          <w:p w14:paraId="2FE5AD6F">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50</w:t>
            </w:r>
          </w:p>
        </w:tc>
        <w:tc>
          <w:tcPr>
            <w:tcW w:w="531" w:type="dxa"/>
            <w:tcBorders>
              <w:top w:val="nil"/>
              <w:left w:val="nil"/>
              <w:bottom w:val="single" w:color="auto" w:sz="4" w:space="0"/>
              <w:right w:val="single" w:color="auto" w:sz="4" w:space="0"/>
            </w:tcBorders>
            <w:noWrap w:val="0"/>
            <w:vAlign w:val="center"/>
          </w:tcPr>
          <w:p w14:paraId="00009BB7">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360DDDE6">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3AE7C7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15E65D6">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F28892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50</w:t>
            </w:r>
          </w:p>
        </w:tc>
        <w:tc>
          <w:tcPr>
            <w:tcW w:w="531" w:type="dxa"/>
            <w:tcBorders>
              <w:top w:val="nil"/>
              <w:left w:val="nil"/>
              <w:bottom w:val="single" w:color="auto" w:sz="4" w:space="0"/>
              <w:right w:val="single" w:color="auto" w:sz="4" w:space="0"/>
            </w:tcBorders>
            <w:noWrap w:val="0"/>
            <w:vAlign w:val="center"/>
          </w:tcPr>
          <w:p w14:paraId="14AAB86A">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20E910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69B292D">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152DE226">
            <w:pPr>
              <w:spacing w:line="360" w:lineRule="exact"/>
              <w:jc w:val="left"/>
              <w:rPr>
                <w:rFonts w:eastAsia="宋体"/>
                <w:kern w:val="0"/>
                <w:sz w:val="24"/>
              </w:rPr>
            </w:pPr>
          </w:p>
        </w:tc>
      </w:tr>
      <w:tr w14:paraId="0A08A238">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034FCBAF">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2A1996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CC1AAEF">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4057E7F">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4C38397">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0057B66">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EA2F9FE">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17933D3">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B70B60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52CBC44">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DCBA26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5917E8D">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55654A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06969A4">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8772C9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B6DFF0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D7F5E1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DBA6357">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37EA9994">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2021桃让【挂】37号土地出让金</w:t>
            </w:r>
          </w:p>
        </w:tc>
        <w:tc>
          <w:tcPr>
            <w:tcW w:w="531" w:type="dxa"/>
            <w:tcBorders>
              <w:top w:val="nil"/>
              <w:left w:val="nil"/>
              <w:bottom w:val="single" w:color="auto" w:sz="4" w:space="0"/>
              <w:right w:val="single" w:color="auto" w:sz="4" w:space="0"/>
            </w:tcBorders>
            <w:noWrap w:val="0"/>
            <w:vAlign w:val="center"/>
          </w:tcPr>
          <w:p w14:paraId="771C03A3">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39.34</w:t>
            </w:r>
          </w:p>
        </w:tc>
        <w:tc>
          <w:tcPr>
            <w:tcW w:w="531" w:type="dxa"/>
            <w:tcBorders>
              <w:top w:val="nil"/>
              <w:left w:val="nil"/>
              <w:bottom w:val="single" w:color="auto" w:sz="4" w:space="0"/>
              <w:right w:val="single" w:color="auto" w:sz="4" w:space="0"/>
            </w:tcBorders>
            <w:noWrap w:val="0"/>
            <w:vAlign w:val="center"/>
          </w:tcPr>
          <w:p w14:paraId="11963EF7">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C698809">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392BFC5F">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5A42D58">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9E6D5FE">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39.34</w:t>
            </w:r>
          </w:p>
        </w:tc>
        <w:tc>
          <w:tcPr>
            <w:tcW w:w="531" w:type="dxa"/>
            <w:tcBorders>
              <w:top w:val="nil"/>
              <w:left w:val="nil"/>
              <w:bottom w:val="single" w:color="auto" w:sz="4" w:space="0"/>
              <w:right w:val="single" w:color="auto" w:sz="4" w:space="0"/>
            </w:tcBorders>
            <w:noWrap w:val="0"/>
            <w:vAlign w:val="center"/>
          </w:tcPr>
          <w:p w14:paraId="4D3694D5">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C4E057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DC4CD43">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3B74837A">
            <w:pPr>
              <w:spacing w:line="360" w:lineRule="exact"/>
              <w:jc w:val="left"/>
              <w:rPr>
                <w:rFonts w:eastAsia="宋体"/>
                <w:kern w:val="0"/>
                <w:sz w:val="24"/>
              </w:rPr>
            </w:pPr>
          </w:p>
        </w:tc>
      </w:tr>
      <w:tr w14:paraId="3CC5139B">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7FCB3BEF">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407E45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60F722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C00E44C">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8B1646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99B360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3688F5D">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AC40ABB">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F89E5F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80C70CC">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E9641F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0847D1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114325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18BFDF6">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C10405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8748AE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424EEB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2AA81D8">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25342667">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新型城镇化奖励及引导资金</w:t>
            </w:r>
          </w:p>
        </w:tc>
        <w:tc>
          <w:tcPr>
            <w:tcW w:w="531" w:type="dxa"/>
            <w:tcBorders>
              <w:top w:val="nil"/>
              <w:left w:val="nil"/>
              <w:bottom w:val="single" w:color="auto" w:sz="4" w:space="0"/>
              <w:right w:val="single" w:color="auto" w:sz="4" w:space="0"/>
            </w:tcBorders>
            <w:noWrap w:val="0"/>
            <w:vAlign w:val="center"/>
          </w:tcPr>
          <w:p w14:paraId="0671E386">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4</w:t>
            </w:r>
          </w:p>
        </w:tc>
        <w:tc>
          <w:tcPr>
            <w:tcW w:w="531" w:type="dxa"/>
            <w:tcBorders>
              <w:top w:val="nil"/>
              <w:left w:val="nil"/>
              <w:bottom w:val="single" w:color="auto" w:sz="4" w:space="0"/>
              <w:right w:val="single" w:color="auto" w:sz="4" w:space="0"/>
            </w:tcBorders>
            <w:noWrap w:val="0"/>
            <w:vAlign w:val="center"/>
          </w:tcPr>
          <w:p w14:paraId="17BA97C0">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5AAC903">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4</w:t>
            </w:r>
          </w:p>
        </w:tc>
        <w:tc>
          <w:tcPr>
            <w:tcW w:w="531" w:type="dxa"/>
            <w:tcBorders>
              <w:top w:val="nil"/>
              <w:left w:val="nil"/>
              <w:bottom w:val="single" w:color="auto" w:sz="4" w:space="0"/>
              <w:right w:val="single" w:color="auto" w:sz="4" w:space="0"/>
            </w:tcBorders>
            <w:noWrap w:val="0"/>
            <w:vAlign w:val="center"/>
          </w:tcPr>
          <w:p w14:paraId="21D42C2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6BA2DF41">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FD31961">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C30395A">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91C306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67854C3">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57319DF1">
            <w:pPr>
              <w:spacing w:line="360" w:lineRule="exact"/>
              <w:jc w:val="left"/>
              <w:rPr>
                <w:rFonts w:eastAsia="宋体"/>
                <w:kern w:val="0"/>
                <w:sz w:val="24"/>
              </w:rPr>
            </w:pPr>
          </w:p>
        </w:tc>
      </w:tr>
      <w:tr w14:paraId="6E5D1F4B">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36FD7B1B">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8F99E2B">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49FAAED">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473C34D">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37A0F5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DDA1E1E">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34C8CED">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5C8BFE8">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AC16896">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9B8DCC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93FAB5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B9A66B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012E236">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7C1C97F">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67F969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28A0019">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B1486D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A371DAF">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338CE00C">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农业救灾资金</w:t>
            </w:r>
          </w:p>
        </w:tc>
        <w:tc>
          <w:tcPr>
            <w:tcW w:w="531" w:type="dxa"/>
            <w:tcBorders>
              <w:top w:val="nil"/>
              <w:left w:val="nil"/>
              <w:bottom w:val="single" w:color="auto" w:sz="4" w:space="0"/>
              <w:right w:val="single" w:color="auto" w:sz="4" w:space="0"/>
            </w:tcBorders>
            <w:noWrap w:val="0"/>
            <w:vAlign w:val="center"/>
          </w:tcPr>
          <w:p w14:paraId="6E55B0B2">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44</w:t>
            </w:r>
          </w:p>
        </w:tc>
        <w:tc>
          <w:tcPr>
            <w:tcW w:w="531" w:type="dxa"/>
            <w:tcBorders>
              <w:top w:val="nil"/>
              <w:left w:val="nil"/>
              <w:bottom w:val="single" w:color="auto" w:sz="4" w:space="0"/>
              <w:right w:val="single" w:color="auto" w:sz="4" w:space="0"/>
            </w:tcBorders>
            <w:noWrap w:val="0"/>
            <w:vAlign w:val="center"/>
          </w:tcPr>
          <w:p w14:paraId="0D35C0A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3640FD1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6D74D50">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3ABC2747">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C81CB39">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44</w:t>
            </w:r>
          </w:p>
        </w:tc>
        <w:tc>
          <w:tcPr>
            <w:tcW w:w="531" w:type="dxa"/>
            <w:tcBorders>
              <w:top w:val="nil"/>
              <w:left w:val="nil"/>
              <w:bottom w:val="single" w:color="auto" w:sz="4" w:space="0"/>
              <w:right w:val="single" w:color="auto" w:sz="4" w:space="0"/>
            </w:tcBorders>
            <w:noWrap w:val="0"/>
            <w:vAlign w:val="center"/>
          </w:tcPr>
          <w:p w14:paraId="616D6D04">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EA8BD5C">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69D5415">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4C7A908B">
            <w:pPr>
              <w:spacing w:line="360" w:lineRule="exact"/>
              <w:jc w:val="left"/>
              <w:rPr>
                <w:rFonts w:eastAsia="宋体"/>
                <w:kern w:val="0"/>
                <w:sz w:val="24"/>
              </w:rPr>
            </w:pPr>
          </w:p>
        </w:tc>
      </w:tr>
      <w:tr w14:paraId="7B574951">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31A38498">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F54A24C">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7AB29E7">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920A22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8344F25">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F111795">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CAF4887">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F8F9BB6">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401E23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CB00D8D">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70A296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FD1E36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85E231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7FA772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ACAD14E">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1E461A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2780E6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CDCE52C">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2BCE321B">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农村公益事业资金</w:t>
            </w:r>
          </w:p>
        </w:tc>
        <w:tc>
          <w:tcPr>
            <w:tcW w:w="531" w:type="dxa"/>
            <w:tcBorders>
              <w:top w:val="nil"/>
              <w:left w:val="nil"/>
              <w:bottom w:val="single" w:color="auto" w:sz="4" w:space="0"/>
              <w:right w:val="single" w:color="auto" w:sz="4" w:space="0"/>
            </w:tcBorders>
            <w:noWrap w:val="0"/>
            <w:vAlign w:val="center"/>
          </w:tcPr>
          <w:p w14:paraId="3F7EEA8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28</w:t>
            </w:r>
          </w:p>
        </w:tc>
        <w:tc>
          <w:tcPr>
            <w:tcW w:w="531" w:type="dxa"/>
            <w:tcBorders>
              <w:top w:val="nil"/>
              <w:left w:val="nil"/>
              <w:bottom w:val="single" w:color="auto" w:sz="4" w:space="0"/>
              <w:right w:val="single" w:color="auto" w:sz="4" w:space="0"/>
            </w:tcBorders>
            <w:noWrap w:val="0"/>
            <w:vAlign w:val="center"/>
          </w:tcPr>
          <w:p w14:paraId="60278C2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BD3447B">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C339C14">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65488D96">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33FE32E4">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28</w:t>
            </w:r>
          </w:p>
        </w:tc>
        <w:tc>
          <w:tcPr>
            <w:tcW w:w="531" w:type="dxa"/>
            <w:tcBorders>
              <w:top w:val="nil"/>
              <w:left w:val="nil"/>
              <w:bottom w:val="single" w:color="auto" w:sz="4" w:space="0"/>
              <w:right w:val="single" w:color="auto" w:sz="4" w:space="0"/>
            </w:tcBorders>
            <w:noWrap w:val="0"/>
            <w:vAlign w:val="center"/>
          </w:tcPr>
          <w:p w14:paraId="6EEFE708">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8434F8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FEA781D">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68DAB444">
            <w:pPr>
              <w:spacing w:line="360" w:lineRule="exact"/>
              <w:jc w:val="left"/>
              <w:rPr>
                <w:rFonts w:eastAsia="宋体"/>
                <w:kern w:val="0"/>
                <w:sz w:val="24"/>
              </w:rPr>
            </w:pPr>
          </w:p>
        </w:tc>
      </w:tr>
      <w:tr w14:paraId="29092EAA">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2062D24C">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BC6B56E">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F92DE23">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250CB66">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174C278">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6275CE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CB3FDD7">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10C8D58">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A571BE6">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3E2635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A255EC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946E85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AE7966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C345AA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FEAB44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58EA83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10341CD">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3ABB99A">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472A2A3A">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21年新创建的省级、市级卫生镇奖励</w:t>
            </w:r>
          </w:p>
        </w:tc>
        <w:tc>
          <w:tcPr>
            <w:tcW w:w="531" w:type="dxa"/>
            <w:tcBorders>
              <w:top w:val="nil"/>
              <w:left w:val="nil"/>
              <w:bottom w:val="single" w:color="auto" w:sz="4" w:space="0"/>
              <w:right w:val="single" w:color="auto" w:sz="4" w:space="0"/>
            </w:tcBorders>
            <w:noWrap w:val="0"/>
            <w:vAlign w:val="center"/>
          </w:tcPr>
          <w:p w14:paraId="48E0F0C8">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5.5</w:t>
            </w:r>
          </w:p>
        </w:tc>
        <w:tc>
          <w:tcPr>
            <w:tcW w:w="531" w:type="dxa"/>
            <w:tcBorders>
              <w:top w:val="nil"/>
              <w:left w:val="nil"/>
              <w:bottom w:val="single" w:color="auto" w:sz="4" w:space="0"/>
              <w:right w:val="single" w:color="auto" w:sz="4" w:space="0"/>
            </w:tcBorders>
            <w:noWrap w:val="0"/>
            <w:vAlign w:val="center"/>
          </w:tcPr>
          <w:p w14:paraId="04CDEB6E">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5A35AF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5.5</w:t>
            </w:r>
          </w:p>
        </w:tc>
        <w:tc>
          <w:tcPr>
            <w:tcW w:w="531" w:type="dxa"/>
            <w:tcBorders>
              <w:top w:val="nil"/>
              <w:left w:val="nil"/>
              <w:bottom w:val="single" w:color="auto" w:sz="4" w:space="0"/>
              <w:right w:val="single" w:color="auto" w:sz="4" w:space="0"/>
            </w:tcBorders>
            <w:noWrap w:val="0"/>
            <w:vAlign w:val="center"/>
          </w:tcPr>
          <w:p w14:paraId="33EBEA0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7E162BB">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477613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2E7998B">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63E1582">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1658152">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6500902E">
            <w:pPr>
              <w:spacing w:line="360" w:lineRule="exact"/>
              <w:jc w:val="left"/>
              <w:rPr>
                <w:rFonts w:eastAsia="宋体"/>
                <w:kern w:val="0"/>
                <w:sz w:val="24"/>
              </w:rPr>
            </w:pPr>
          </w:p>
        </w:tc>
      </w:tr>
      <w:tr w14:paraId="72F06391">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1EBE322D">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4F5370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19108E3">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9728F5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779DDC2">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6E481B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2DBD6E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6D952A6">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427F37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4A687EC">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BAE3E9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9258A32">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62A212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EFAB78D">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0D1E53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F01A63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DC72359">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3609481">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7AE43109">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2022年乡镇人居环境整治第三批奖补资金</w:t>
            </w:r>
          </w:p>
        </w:tc>
        <w:tc>
          <w:tcPr>
            <w:tcW w:w="531" w:type="dxa"/>
            <w:tcBorders>
              <w:top w:val="nil"/>
              <w:left w:val="nil"/>
              <w:bottom w:val="single" w:color="auto" w:sz="4" w:space="0"/>
              <w:right w:val="single" w:color="auto" w:sz="4" w:space="0"/>
            </w:tcBorders>
            <w:noWrap w:val="0"/>
            <w:vAlign w:val="center"/>
          </w:tcPr>
          <w:p w14:paraId="6761EDA3">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11.1</w:t>
            </w:r>
          </w:p>
        </w:tc>
        <w:tc>
          <w:tcPr>
            <w:tcW w:w="531" w:type="dxa"/>
            <w:tcBorders>
              <w:top w:val="nil"/>
              <w:left w:val="nil"/>
              <w:bottom w:val="single" w:color="auto" w:sz="4" w:space="0"/>
              <w:right w:val="single" w:color="auto" w:sz="4" w:space="0"/>
            </w:tcBorders>
            <w:noWrap w:val="0"/>
            <w:vAlign w:val="center"/>
          </w:tcPr>
          <w:p w14:paraId="7B780167">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907ED81">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11.1</w:t>
            </w:r>
          </w:p>
        </w:tc>
        <w:tc>
          <w:tcPr>
            <w:tcW w:w="531" w:type="dxa"/>
            <w:tcBorders>
              <w:top w:val="nil"/>
              <w:left w:val="nil"/>
              <w:bottom w:val="single" w:color="auto" w:sz="4" w:space="0"/>
              <w:right w:val="single" w:color="auto" w:sz="4" w:space="0"/>
            </w:tcBorders>
            <w:noWrap w:val="0"/>
            <w:vAlign w:val="center"/>
          </w:tcPr>
          <w:p w14:paraId="498D9CC2">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FA0BF3F">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0B4E19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937C408">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B2BA3D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480CB0D">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010A2472">
            <w:pPr>
              <w:spacing w:line="360" w:lineRule="exact"/>
              <w:jc w:val="left"/>
              <w:rPr>
                <w:rFonts w:eastAsia="宋体"/>
                <w:kern w:val="0"/>
                <w:sz w:val="24"/>
              </w:rPr>
            </w:pPr>
          </w:p>
        </w:tc>
      </w:tr>
      <w:tr w14:paraId="505A226A">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01BFCC37">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97C92B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012AE6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CC77A5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3EB6C3C">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3C88D73">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CBE72B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A4C71E2">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7A860E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E6E8190">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7B0685E">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258199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0B5809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BBB0E1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537527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A07506D">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30EF542">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6F339AA">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73874BC2">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2022年抗旱资金</w:t>
            </w:r>
          </w:p>
        </w:tc>
        <w:tc>
          <w:tcPr>
            <w:tcW w:w="531" w:type="dxa"/>
            <w:tcBorders>
              <w:top w:val="nil"/>
              <w:left w:val="nil"/>
              <w:bottom w:val="single" w:color="auto" w:sz="4" w:space="0"/>
              <w:right w:val="single" w:color="auto" w:sz="4" w:space="0"/>
            </w:tcBorders>
            <w:noWrap w:val="0"/>
            <w:vAlign w:val="center"/>
          </w:tcPr>
          <w:p w14:paraId="6FE91D63">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10</w:t>
            </w:r>
          </w:p>
        </w:tc>
        <w:tc>
          <w:tcPr>
            <w:tcW w:w="531" w:type="dxa"/>
            <w:tcBorders>
              <w:top w:val="nil"/>
              <w:left w:val="nil"/>
              <w:bottom w:val="single" w:color="auto" w:sz="4" w:space="0"/>
              <w:right w:val="single" w:color="auto" w:sz="4" w:space="0"/>
            </w:tcBorders>
            <w:noWrap w:val="0"/>
            <w:vAlign w:val="center"/>
          </w:tcPr>
          <w:p w14:paraId="5B10D619">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62C772BE">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10</w:t>
            </w:r>
          </w:p>
        </w:tc>
        <w:tc>
          <w:tcPr>
            <w:tcW w:w="531" w:type="dxa"/>
            <w:tcBorders>
              <w:top w:val="nil"/>
              <w:left w:val="nil"/>
              <w:bottom w:val="single" w:color="auto" w:sz="4" w:space="0"/>
              <w:right w:val="single" w:color="auto" w:sz="4" w:space="0"/>
            </w:tcBorders>
            <w:noWrap w:val="0"/>
            <w:vAlign w:val="center"/>
          </w:tcPr>
          <w:p w14:paraId="6FC91176">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9C5FE56">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EA1CDF2">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3249031E">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438BCB2">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34F21D4">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037DC8BA">
            <w:pPr>
              <w:spacing w:line="360" w:lineRule="exact"/>
              <w:jc w:val="left"/>
              <w:rPr>
                <w:rFonts w:eastAsia="宋体"/>
                <w:kern w:val="0"/>
                <w:sz w:val="24"/>
              </w:rPr>
            </w:pPr>
          </w:p>
        </w:tc>
      </w:tr>
      <w:tr w14:paraId="6DE43ED1">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40F11AFA">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9C1FD8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F541D56">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4128C52">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E4E7AF9">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6350898">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F878C6E">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E16B31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F80C510">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C3614C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A0D4B30">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07208A9">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C76235F">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202FD2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EE5553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E298D5F">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16B7420">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9F8D3AE">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5294E65F">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水资源费、水土保持费</w:t>
            </w:r>
          </w:p>
        </w:tc>
        <w:tc>
          <w:tcPr>
            <w:tcW w:w="531" w:type="dxa"/>
            <w:tcBorders>
              <w:top w:val="nil"/>
              <w:left w:val="nil"/>
              <w:bottom w:val="single" w:color="auto" w:sz="4" w:space="0"/>
              <w:right w:val="single" w:color="auto" w:sz="4" w:space="0"/>
            </w:tcBorders>
            <w:noWrap w:val="0"/>
            <w:vAlign w:val="center"/>
          </w:tcPr>
          <w:p w14:paraId="5BE873D0">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13</w:t>
            </w:r>
          </w:p>
        </w:tc>
        <w:tc>
          <w:tcPr>
            <w:tcW w:w="531" w:type="dxa"/>
            <w:tcBorders>
              <w:top w:val="nil"/>
              <w:left w:val="nil"/>
              <w:bottom w:val="single" w:color="auto" w:sz="4" w:space="0"/>
              <w:right w:val="single" w:color="auto" w:sz="4" w:space="0"/>
            </w:tcBorders>
            <w:noWrap w:val="0"/>
            <w:vAlign w:val="center"/>
          </w:tcPr>
          <w:p w14:paraId="7412E034">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BAA8D2E">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13</w:t>
            </w:r>
          </w:p>
        </w:tc>
        <w:tc>
          <w:tcPr>
            <w:tcW w:w="531" w:type="dxa"/>
            <w:tcBorders>
              <w:top w:val="nil"/>
              <w:left w:val="nil"/>
              <w:bottom w:val="single" w:color="auto" w:sz="4" w:space="0"/>
              <w:right w:val="single" w:color="auto" w:sz="4" w:space="0"/>
            </w:tcBorders>
            <w:noWrap w:val="0"/>
            <w:vAlign w:val="center"/>
          </w:tcPr>
          <w:p w14:paraId="0E71BED5">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3BC5D388">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8C56787">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DAF065D">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9562F96">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CC2EDC7">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1E506C51">
            <w:pPr>
              <w:spacing w:line="360" w:lineRule="exact"/>
              <w:jc w:val="left"/>
              <w:rPr>
                <w:rFonts w:eastAsia="宋体"/>
                <w:kern w:val="0"/>
                <w:sz w:val="24"/>
              </w:rPr>
            </w:pPr>
          </w:p>
        </w:tc>
      </w:tr>
      <w:tr w14:paraId="5C4F367D">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2C9D0FC5">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CB51852">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DCC3653">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4EBCA86">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15D2897">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44B978D">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8D4668F">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38CADF6">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E5194C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C1912D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C5FBDF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BF08F3E">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328A39C">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8D2470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85D5EC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0169649">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B6814D4">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2628401">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33C98C6B">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2022年乡村振兴补助资金</w:t>
            </w:r>
          </w:p>
        </w:tc>
        <w:tc>
          <w:tcPr>
            <w:tcW w:w="531" w:type="dxa"/>
            <w:tcBorders>
              <w:top w:val="nil"/>
              <w:left w:val="nil"/>
              <w:bottom w:val="single" w:color="auto" w:sz="4" w:space="0"/>
              <w:right w:val="single" w:color="auto" w:sz="4" w:space="0"/>
            </w:tcBorders>
            <w:noWrap w:val="0"/>
            <w:vAlign w:val="center"/>
          </w:tcPr>
          <w:p w14:paraId="776FB398">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34</w:t>
            </w:r>
          </w:p>
        </w:tc>
        <w:tc>
          <w:tcPr>
            <w:tcW w:w="531" w:type="dxa"/>
            <w:tcBorders>
              <w:top w:val="nil"/>
              <w:left w:val="nil"/>
              <w:bottom w:val="single" w:color="auto" w:sz="4" w:space="0"/>
              <w:right w:val="single" w:color="auto" w:sz="4" w:space="0"/>
            </w:tcBorders>
            <w:noWrap w:val="0"/>
            <w:vAlign w:val="center"/>
          </w:tcPr>
          <w:p w14:paraId="0FFAA2C1">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6071808">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407BEF9">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6FEEC1F4">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69595A5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34</w:t>
            </w:r>
          </w:p>
        </w:tc>
        <w:tc>
          <w:tcPr>
            <w:tcW w:w="531" w:type="dxa"/>
            <w:tcBorders>
              <w:top w:val="nil"/>
              <w:left w:val="nil"/>
              <w:bottom w:val="single" w:color="auto" w:sz="4" w:space="0"/>
              <w:right w:val="single" w:color="auto" w:sz="4" w:space="0"/>
            </w:tcBorders>
            <w:noWrap w:val="0"/>
            <w:vAlign w:val="center"/>
          </w:tcPr>
          <w:p w14:paraId="08354B97">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31E043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245B598">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465A1C46">
            <w:pPr>
              <w:spacing w:line="360" w:lineRule="exact"/>
              <w:jc w:val="left"/>
              <w:rPr>
                <w:rFonts w:eastAsia="宋体"/>
                <w:kern w:val="0"/>
                <w:sz w:val="24"/>
              </w:rPr>
            </w:pPr>
          </w:p>
        </w:tc>
      </w:tr>
      <w:tr w14:paraId="66F42BAD">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319036B5">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D8FC2C9">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EB117DB">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86F268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0799DC6">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C03169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3191679">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0FCF78D">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A5548C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8EF23EC">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B4FEBF2">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432430F">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6BC26D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150D38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BB1F456">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473D71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B0FDA7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306EB95">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22ECB427">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2022年第三批农村人居环境整治差异性奖补资金</w:t>
            </w:r>
          </w:p>
        </w:tc>
        <w:tc>
          <w:tcPr>
            <w:tcW w:w="531" w:type="dxa"/>
            <w:tcBorders>
              <w:top w:val="nil"/>
              <w:left w:val="nil"/>
              <w:bottom w:val="single" w:color="auto" w:sz="4" w:space="0"/>
              <w:right w:val="single" w:color="auto" w:sz="4" w:space="0"/>
            </w:tcBorders>
            <w:noWrap w:val="0"/>
            <w:vAlign w:val="center"/>
          </w:tcPr>
          <w:p w14:paraId="6B8A0BA1">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41.4</w:t>
            </w:r>
          </w:p>
        </w:tc>
        <w:tc>
          <w:tcPr>
            <w:tcW w:w="531" w:type="dxa"/>
            <w:tcBorders>
              <w:top w:val="nil"/>
              <w:left w:val="nil"/>
              <w:bottom w:val="single" w:color="auto" w:sz="4" w:space="0"/>
              <w:right w:val="single" w:color="auto" w:sz="4" w:space="0"/>
            </w:tcBorders>
            <w:noWrap w:val="0"/>
            <w:vAlign w:val="center"/>
          </w:tcPr>
          <w:p w14:paraId="6BB69997">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6B2DE77F">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41.4</w:t>
            </w:r>
          </w:p>
        </w:tc>
        <w:tc>
          <w:tcPr>
            <w:tcW w:w="531" w:type="dxa"/>
            <w:tcBorders>
              <w:top w:val="nil"/>
              <w:left w:val="nil"/>
              <w:bottom w:val="single" w:color="auto" w:sz="4" w:space="0"/>
              <w:right w:val="single" w:color="auto" w:sz="4" w:space="0"/>
            </w:tcBorders>
            <w:noWrap w:val="0"/>
            <w:vAlign w:val="center"/>
          </w:tcPr>
          <w:p w14:paraId="1110252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4723990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045DB5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79F1432">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C01CD39">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E30079D">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73B4B753">
            <w:pPr>
              <w:spacing w:line="360" w:lineRule="exact"/>
              <w:jc w:val="left"/>
              <w:rPr>
                <w:rFonts w:eastAsia="宋体"/>
                <w:kern w:val="0"/>
                <w:sz w:val="24"/>
              </w:rPr>
            </w:pPr>
          </w:p>
        </w:tc>
      </w:tr>
      <w:tr w14:paraId="5C4601E1">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6C6642EC">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03596BA">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1121C3F">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B4581DC">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63DE607">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04D37D5">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40F9FCA">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F11C456">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87296D4">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AC6BB0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AD2C62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BC2D96C">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77B0C9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5C6D10E">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7CF36C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839BCF2">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44DAA19">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FFB4672">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04EC5205">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乡村振兴</w:t>
            </w:r>
          </w:p>
        </w:tc>
        <w:tc>
          <w:tcPr>
            <w:tcW w:w="531" w:type="dxa"/>
            <w:tcBorders>
              <w:top w:val="nil"/>
              <w:left w:val="nil"/>
              <w:bottom w:val="single" w:color="auto" w:sz="4" w:space="0"/>
              <w:right w:val="single" w:color="auto" w:sz="4" w:space="0"/>
            </w:tcBorders>
            <w:noWrap w:val="0"/>
            <w:vAlign w:val="center"/>
          </w:tcPr>
          <w:p w14:paraId="02789E6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15</w:t>
            </w:r>
          </w:p>
        </w:tc>
        <w:tc>
          <w:tcPr>
            <w:tcW w:w="531" w:type="dxa"/>
            <w:tcBorders>
              <w:top w:val="nil"/>
              <w:left w:val="nil"/>
              <w:bottom w:val="single" w:color="auto" w:sz="4" w:space="0"/>
              <w:right w:val="single" w:color="auto" w:sz="4" w:space="0"/>
            </w:tcBorders>
            <w:noWrap w:val="0"/>
            <w:vAlign w:val="center"/>
          </w:tcPr>
          <w:p w14:paraId="5BC0267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B64BC73">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15</w:t>
            </w:r>
          </w:p>
        </w:tc>
        <w:tc>
          <w:tcPr>
            <w:tcW w:w="531" w:type="dxa"/>
            <w:tcBorders>
              <w:top w:val="nil"/>
              <w:left w:val="nil"/>
              <w:bottom w:val="single" w:color="auto" w:sz="4" w:space="0"/>
              <w:right w:val="single" w:color="auto" w:sz="4" w:space="0"/>
            </w:tcBorders>
            <w:noWrap w:val="0"/>
            <w:vAlign w:val="center"/>
          </w:tcPr>
          <w:p w14:paraId="1C19D7C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9867BA4">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E4D9D53">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B25A0AC">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8575706">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7A252C4">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20CD74B8">
            <w:pPr>
              <w:spacing w:line="360" w:lineRule="exact"/>
              <w:jc w:val="left"/>
              <w:rPr>
                <w:rFonts w:eastAsia="宋体"/>
                <w:kern w:val="0"/>
                <w:sz w:val="24"/>
              </w:rPr>
            </w:pPr>
          </w:p>
        </w:tc>
      </w:tr>
      <w:tr w14:paraId="1F915C15">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09FC478C">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9273A9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7CD0BA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A7E4BFA">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AAF7F52">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2FBAD8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69D1B3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E43E04B">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43946DC6">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C06075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43B650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39B6DE5">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F18A182">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A275A3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C772704">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CB686B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885FF1F">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C59CCEF">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30472DF6">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乡村扶贫</w:t>
            </w:r>
          </w:p>
        </w:tc>
        <w:tc>
          <w:tcPr>
            <w:tcW w:w="531" w:type="dxa"/>
            <w:tcBorders>
              <w:top w:val="nil"/>
              <w:left w:val="nil"/>
              <w:bottom w:val="single" w:color="auto" w:sz="4" w:space="0"/>
              <w:right w:val="single" w:color="auto" w:sz="4" w:space="0"/>
            </w:tcBorders>
            <w:noWrap w:val="0"/>
            <w:vAlign w:val="center"/>
          </w:tcPr>
          <w:p w14:paraId="34B0B8C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11</w:t>
            </w:r>
          </w:p>
        </w:tc>
        <w:tc>
          <w:tcPr>
            <w:tcW w:w="531" w:type="dxa"/>
            <w:tcBorders>
              <w:top w:val="nil"/>
              <w:left w:val="nil"/>
              <w:bottom w:val="single" w:color="auto" w:sz="4" w:space="0"/>
              <w:right w:val="single" w:color="auto" w:sz="4" w:space="0"/>
            </w:tcBorders>
            <w:noWrap w:val="0"/>
            <w:vAlign w:val="center"/>
          </w:tcPr>
          <w:p w14:paraId="75A12D91">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6E30B06">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11</w:t>
            </w:r>
          </w:p>
        </w:tc>
        <w:tc>
          <w:tcPr>
            <w:tcW w:w="531" w:type="dxa"/>
            <w:tcBorders>
              <w:top w:val="nil"/>
              <w:left w:val="nil"/>
              <w:bottom w:val="single" w:color="auto" w:sz="4" w:space="0"/>
              <w:right w:val="single" w:color="auto" w:sz="4" w:space="0"/>
            </w:tcBorders>
            <w:noWrap w:val="0"/>
            <w:vAlign w:val="center"/>
          </w:tcPr>
          <w:p w14:paraId="5733628E">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38B5ACBA">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6A330B3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67491AC">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C8678E9">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3A45572">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617CCE06">
            <w:pPr>
              <w:spacing w:line="360" w:lineRule="exact"/>
              <w:jc w:val="left"/>
              <w:rPr>
                <w:rFonts w:eastAsia="宋体"/>
                <w:kern w:val="0"/>
                <w:sz w:val="24"/>
              </w:rPr>
            </w:pPr>
          </w:p>
        </w:tc>
      </w:tr>
      <w:tr w14:paraId="743C4B55">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16A0AC3E">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B0758E6">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6FB87BE">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21043D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1F78E6F">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E69E30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B89ECE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5C23CA4">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A0F973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D3DDF8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CA187B4">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4483422">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2A2D8A3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7EB1303E">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9B874B2">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B781DAF">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98E06C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E71E445">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4F032CBC">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2022年驻村帮扶专项工作经费</w:t>
            </w:r>
          </w:p>
        </w:tc>
        <w:tc>
          <w:tcPr>
            <w:tcW w:w="531" w:type="dxa"/>
            <w:tcBorders>
              <w:top w:val="nil"/>
              <w:left w:val="nil"/>
              <w:bottom w:val="single" w:color="auto" w:sz="4" w:space="0"/>
              <w:right w:val="single" w:color="auto" w:sz="4" w:space="0"/>
            </w:tcBorders>
            <w:noWrap w:val="0"/>
            <w:vAlign w:val="center"/>
          </w:tcPr>
          <w:p w14:paraId="202149E7">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8</w:t>
            </w:r>
          </w:p>
        </w:tc>
        <w:tc>
          <w:tcPr>
            <w:tcW w:w="531" w:type="dxa"/>
            <w:tcBorders>
              <w:top w:val="nil"/>
              <w:left w:val="nil"/>
              <w:bottom w:val="single" w:color="auto" w:sz="4" w:space="0"/>
              <w:right w:val="single" w:color="auto" w:sz="4" w:space="0"/>
            </w:tcBorders>
            <w:noWrap w:val="0"/>
            <w:vAlign w:val="center"/>
          </w:tcPr>
          <w:p w14:paraId="5E1BFD2F">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5000CAF">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8</w:t>
            </w:r>
          </w:p>
        </w:tc>
        <w:tc>
          <w:tcPr>
            <w:tcW w:w="531" w:type="dxa"/>
            <w:tcBorders>
              <w:top w:val="nil"/>
              <w:left w:val="nil"/>
              <w:bottom w:val="single" w:color="auto" w:sz="4" w:space="0"/>
              <w:right w:val="single" w:color="auto" w:sz="4" w:space="0"/>
            </w:tcBorders>
            <w:noWrap w:val="0"/>
            <w:vAlign w:val="center"/>
          </w:tcPr>
          <w:p w14:paraId="76E77B95">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3646A7A7">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9B4C0A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73F5E32">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5B91EF3">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71F5959">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3D815658">
            <w:pPr>
              <w:spacing w:line="360" w:lineRule="exact"/>
              <w:jc w:val="left"/>
              <w:rPr>
                <w:rFonts w:eastAsia="宋体"/>
                <w:kern w:val="0"/>
                <w:sz w:val="24"/>
              </w:rPr>
            </w:pPr>
          </w:p>
        </w:tc>
      </w:tr>
      <w:tr w14:paraId="0DA07EA6">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1673393D">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418D4B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1DF9EB9">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7F34DB6A">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6519921">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140E67D6">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2375FD2C">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52A6084E">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58D1541">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C7CCA3A">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7DC655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E9949BD">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3486D09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77B0670">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4357BD38">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6797F77">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10295CE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017B94E3">
            <w:pPr>
              <w:spacing w:line="360" w:lineRule="exact"/>
              <w:jc w:val="left"/>
              <w:rPr>
                <w:rFonts w:eastAsia="宋体"/>
                <w:kern w:val="0"/>
                <w:sz w:val="24"/>
              </w:rPr>
            </w:pPr>
          </w:p>
        </w:tc>
        <w:tc>
          <w:tcPr>
            <w:tcW w:w="847" w:type="dxa"/>
            <w:tcBorders>
              <w:top w:val="nil"/>
              <w:left w:val="nil"/>
              <w:bottom w:val="single" w:color="auto" w:sz="4" w:space="0"/>
              <w:right w:val="single" w:color="auto" w:sz="4" w:space="0"/>
            </w:tcBorders>
            <w:noWrap w:val="0"/>
            <w:vAlign w:val="center"/>
          </w:tcPr>
          <w:p w14:paraId="0725F648">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2022年省级第二批财政衔接推进乡村振兴补助资金</w:t>
            </w:r>
          </w:p>
        </w:tc>
        <w:tc>
          <w:tcPr>
            <w:tcW w:w="531" w:type="dxa"/>
            <w:tcBorders>
              <w:top w:val="nil"/>
              <w:left w:val="nil"/>
              <w:bottom w:val="single" w:color="auto" w:sz="4" w:space="0"/>
              <w:right w:val="single" w:color="auto" w:sz="4" w:space="0"/>
            </w:tcBorders>
            <w:noWrap w:val="0"/>
            <w:vAlign w:val="center"/>
          </w:tcPr>
          <w:p w14:paraId="5F037677">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45.25</w:t>
            </w:r>
          </w:p>
        </w:tc>
        <w:tc>
          <w:tcPr>
            <w:tcW w:w="531" w:type="dxa"/>
            <w:tcBorders>
              <w:top w:val="nil"/>
              <w:left w:val="nil"/>
              <w:bottom w:val="single" w:color="auto" w:sz="4" w:space="0"/>
              <w:right w:val="single" w:color="auto" w:sz="4" w:space="0"/>
            </w:tcBorders>
            <w:noWrap w:val="0"/>
            <w:vAlign w:val="center"/>
          </w:tcPr>
          <w:p w14:paraId="24B0C80E">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17079576">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697722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CBE641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2CEE592">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45.25</w:t>
            </w:r>
          </w:p>
        </w:tc>
        <w:tc>
          <w:tcPr>
            <w:tcW w:w="531" w:type="dxa"/>
            <w:tcBorders>
              <w:top w:val="nil"/>
              <w:left w:val="nil"/>
              <w:bottom w:val="single" w:color="auto" w:sz="4" w:space="0"/>
              <w:right w:val="single" w:color="auto" w:sz="4" w:space="0"/>
            </w:tcBorders>
            <w:noWrap w:val="0"/>
            <w:vAlign w:val="center"/>
          </w:tcPr>
          <w:p w14:paraId="5C49F2C5">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296C5FF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62DF0143">
            <w:pPr>
              <w:spacing w:line="360" w:lineRule="exact"/>
              <w:jc w:val="left"/>
              <w:rPr>
                <w:rFonts w:eastAsia="宋体"/>
                <w:kern w:val="0"/>
                <w:sz w:val="24"/>
              </w:rPr>
            </w:pPr>
          </w:p>
        </w:tc>
        <w:tc>
          <w:tcPr>
            <w:tcW w:w="531" w:type="dxa"/>
            <w:tcBorders>
              <w:top w:val="nil"/>
              <w:left w:val="nil"/>
              <w:bottom w:val="single" w:color="auto" w:sz="4" w:space="0"/>
              <w:right w:val="single" w:color="auto" w:sz="12" w:space="0"/>
            </w:tcBorders>
            <w:noWrap w:val="0"/>
            <w:vAlign w:val="center"/>
          </w:tcPr>
          <w:p w14:paraId="70439C27">
            <w:pPr>
              <w:spacing w:line="360" w:lineRule="exact"/>
              <w:jc w:val="left"/>
              <w:rPr>
                <w:rFonts w:eastAsia="宋体"/>
                <w:kern w:val="0"/>
                <w:sz w:val="24"/>
              </w:rPr>
            </w:pPr>
          </w:p>
        </w:tc>
      </w:tr>
      <w:tr w14:paraId="0321AE29">
        <w:tblPrEx>
          <w:tblCellMar>
            <w:top w:w="0" w:type="dxa"/>
            <w:left w:w="108" w:type="dxa"/>
            <w:bottom w:w="0" w:type="dxa"/>
            <w:right w:w="108" w:type="dxa"/>
          </w:tblCellMar>
        </w:tblPrEx>
        <w:trPr>
          <w:trHeight w:val="457" w:hRule="atLeast"/>
        </w:trPr>
        <w:tc>
          <w:tcPr>
            <w:tcW w:w="530" w:type="dxa"/>
            <w:tcBorders>
              <w:top w:val="nil"/>
              <w:left w:val="single" w:color="auto" w:sz="12" w:space="0"/>
              <w:bottom w:val="single" w:color="auto" w:sz="4" w:space="0"/>
              <w:right w:val="single" w:color="auto" w:sz="4" w:space="0"/>
            </w:tcBorders>
            <w:noWrap w:val="0"/>
            <w:vAlign w:val="center"/>
          </w:tcPr>
          <w:p w14:paraId="21134D9B">
            <w:pPr>
              <w:spacing w:line="360" w:lineRule="exact"/>
              <w:jc w:val="left"/>
              <w:rPr>
                <w:rFonts w:eastAsia="宋体"/>
                <w:kern w:val="0"/>
                <w:sz w:val="24"/>
              </w:rPr>
            </w:pPr>
            <w:r>
              <w:rPr>
                <w:rFonts w:eastAsia="宋体"/>
                <w:kern w:val="0"/>
                <w:sz w:val="24"/>
              </w:rPr>
              <w:t>　</w:t>
            </w:r>
          </w:p>
        </w:tc>
        <w:tc>
          <w:tcPr>
            <w:tcW w:w="530" w:type="dxa"/>
            <w:tcBorders>
              <w:top w:val="nil"/>
              <w:left w:val="nil"/>
              <w:bottom w:val="single" w:color="auto" w:sz="4" w:space="0"/>
              <w:right w:val="single" w:color="auto" w:sz="4" w:space="0"/>
            </w:tcBorders>
            <w:noWrap w:val="0"/>
            <w:vAlign w:val="center"/>
          </w:tcPr>
          <w:p w14:paraId="0F20DF38">
            <w:pPr>
              <w:spacing w:line="360" w:lineRule="exact"/>
              <w:jc w:val="left"/>
              <w:rPr>
                <w:rFonts w:eastAsia="宋体"/>
                <w:kern w:val="0"/>
                <w:sz w:val="24"/>
              </w:rPr>
            </w:pPr>
            <w:r>
              <w:rPr>
                <w:rFonts w:eastAsia="宋体"/>
                <w:kern w:val="0"/>
                <w:sz w:val="24"/>
              </w:rPr>
              <w:t>　</w:t>
            </w:r>
          </w:p>
        </w:tc>
        <w:tc>
          <w:tcPr>
            <w:tcW w:w="530" w:type="dxa"/>
            <w:tcBorders>
              <w:top w:val="nil"/>
              <w:left w:val="nil"/>
              <w:bottom w:val="single" w:color="auto" w:sz="4" w:space="0"/>
              <w:right w:val="single" w:color="auto" w:sz="4" w:space="0"/>
            </w:tcBorders>
            <w:noWrap w:val="0"/>
            <w:vAlign w:val="center"/>
          </w:tcPr>
          <w:p w14:paraId="052E6193">
            <w:pPr>
              <w:spacing w:line="360" w:lineRule="exact"/>
              <w:jc w:val="left"/>
              <w:rPr>
                <w:rFonts w:eastAsia="宋体"/>
                <w:kern w:val="0"/>
                <w:sz w:val="24"/>
              </w:rPr>
            </w:pPr>
            <w:r>
              <w:rPr>
                <w:rFonts w:eastAsia="宋体"/>
                <w:kern w:val="0"/>
                <w:sz w:val="24"/>
              </w:rPr>
              <w:t>　</w:t>
            </w:r>
          </w:p>
        </w:tc>
        <w:tc>
          <w:tcPr>
            <w:tcW w:w="530" w:type="dxa"/>
            <w:tcBorders>
              <w:top w:val="nil"/>
              <w:left w:val="nil"/>
              <w:bottom w:val="single" w:color="auto" w:sz="4" w:space="0"/>
              <w:right w:val="single" w:color="auto" w:sz="4" w:space="0"/>
            </w:tcBorders>
            <w:noWrap w:val="0"/>
            <w:vAlign w:val="center"/>
          </w:tcPr>
          <w:p w14:paraId="12C958F0">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3EFE4E57">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66D433F2">
            <w:pPr>
              <w:spacing w:line="360" w:lineRule="exact"/>
              <w:jc w:val="left"/>
              <w:rPr>
                <w:rFonts w:eastAsia="宋体"/>
                <w:kern w:val="0"/>
                <w:sz w:val="24"/>
              </w:rPr>
            </w:pPr>
          </w:p>
        </w:tc>
        <w:tc>
          <w:tcPr>
            <w:tcW w:w="530" w:type="dxa"/>
            <w:tcBorders>
              <w:top w:val="nil"/>
              <w:left w:val="nil"/>
              <w:bottom w:val="single" w:color="auto" w:sz="4" w:space="0"/>
              <w:right w:val="single" w:color="auto" w:sz="4" w:space="0"/>
            </w:tcBorders>
            <w:noWrap w:val="0"/>
            <w:vAlign w:val="center"/>
          </w:tcPr>
          <w:p w14:paraId="07410AF4">
            <w:pPr>
              <w:spacing w:line="360" w:lineRule="exact"/>
              <w:jc w:val="left"/>
              <w:rPr>
                <w:rFonts w:eastAsia="宋体"/>
                <w:kern w:val="0"/>
                <w:sz w:val="24"/>
              </w:rPr>
            </w:pPr>
            <w:r>
              <w:rPr>
                <w:rFonts w:eastAsia="宋体"/>
                <w:kern w:val="0"/>
                <w:sz w:val="24"/>
              </w:rPr>
              <w:t>　</w:t>
            </w:r>
          </w:p>
        </w:tc>
        <w:tc>
          <w:tcPr>
            <w:tcW w:w="530" w:type="dxa"/>
            <w:tcBorders>
              <w:top w:val="nil"/>
              <w:left w:val="nil"/>
              <w:bottom w:val="single" w:color="auto" w:sz="4" w:space="0"/>
              <w:right w:val="single" w:color="auto" w:sz="4" w:space="0"/>
            </w:tcBorders>
            <w:noWrap w:val="0"/>
            <w:vAlign w:val="center"/>
          </w:tcPr>
          <w:p w14:paraId="0898B23B">
            <w:pPr>
              <w:spacing w:line="360" w:lineRule="exact"/>
              <w:jc w:val="left"/>
              <w:rPr>
                <w:rFonts w:eastAsia="宋体"/>
                <w:kern w:val="0"/>
                <w:sz w:val="24"/>
              </w:rPr>
            </w:pPr>
            <w:r>
              <w:rPr>
                <w:rFonts w:eastAsia="宋体"/>
                <w:kern w:val="0"/>
                <w:sz w:val="24"/>
              </w:rPr>
              <w:t>　</w:t>
            </w:r>
          </w:p>
        </w:tc>
        <w:tc>
          <w:tcPr>
            <w:tcW w:w="530" w:type="dxa"/>
            <w:tcBorders>
              <w:top w:val="nil"/>
              <w:left w:val="nil"/>
              <w:bottom w:val="single" w:color="auto" w:sz="4" w:space="0"/>
              <w:right w:val="single" w:color="auto" w:sz="4" w:space="0"/>
            </w:tcBorders>
            <w:noWrap w:val="0"/>
            <w:vAlign w:val="center"/>
          </w:tcPr>
          <w:p w14:paraId="7FFCE132">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6E926DDA">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797A2EEC">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1DCBEA70">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7E3320DA">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6E6DDFF0">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6277F278">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6FB3CCFF">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14EFA3EB">
            <w:pPr>
              <w:spacing w:line="360" w:lineRule="exact"/>
              <w:jc w:val="left"/>
              <w:rPr>
                <w:rFonts w:eastAsia="宋体"/>
                <w:kern w:val="0"/>
                <w:sz w:val="24"/>
              </w:rPr>
            </w:pPr>
          </w:p>
        </w:tc>
        <w:tc>
          <w:tcPr>
            <w:tcW w:w="531" w:type="dxa"/>
            <w:tcBorders>
              <w:top w:val="nil"/>
              <w:left w:val="nil"/>
              <w:bottom w:val="single" w:color="auto" w:sz="4" w:space="0"/>
              <w:right w:val="single" w:color="auto" w:sz="4" w:space="0"/>
            </w:tcBorders>
            <w:noWrap w:val="0"/>
            <w:vAlign w:val="center"/>
          </w:tcPr>
          <w:p w14:paraId="5853005C">
            <w:pPr>
              <w:spacing w:line="360" w:lineRule="exact"/>
              <w:jc w:val="left"/>
              <w:rPr>
                <w:rFonts w:eastAsia="宋体"/>
                <w:kern w:val="0"/>
                <w:sz w:val="24"/>
              </w:rPr>
            </w:pPr>
            <w:r>
              <w:rPr>
                <w:rFonts w:eastAsia="宋体"/>
                <w:kern w:val="0"/>
                <w:sz w:val="24"/>
              </w:rPr>
              <w:t>　</w:t>
            </w:r>
          </w:p>
        </w:tc>
        <w:tc>
          <w:tcPr>
            <w:tcW w:w="847" w:type="dxa"/>
            <w:tcBorders>
              <w:top w:val="nil"/>
              <w:left w:val="nil"/>
              <w:bottom w:val="single" w:color="auto" w:sz="4" w:space="0"/>
              <w:right w:val="single" w:color="auto" w:sz="4" w:space="0"/>
            </w:tcBorders>
            <w:noWrap w:val="0"/>
            <w:vAlign w:val="center"/>
          </w:tcPr>
          <w:p w14:paraId="4C77DA41">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2022年省级第三批财政衔接推进乡村振兴补助资金</w:t>
            </w:r>
          </w:p>
        </w:tc>
        <w:tc>
          <w:tcPr>
            <w:tcW w:w="531" w:type="dxa"/>
            <w:tcBorders>
              <w:top w:val="nil"/>
              <w:left w:val="nil"/>
              <w:bottom w:val="single" w:color="auto" w:sz="4" w:space="0"/>
              <w:right w:val="single" w:color="auto" w:sz="4" w:space="0"/>
            </w:tcBorders>
            <w:noWrap w:val="0"/>
            <w:vAlign w:val="center"/>
          </w:tcPr>
          <w:p w14:paraId="1BA5E983">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21</w:t>
            </w:r>
          </w:p>
        </w:tc>
        <w:tc>
          <w:tcPr>
            <w:tcW w:w="531" w:type="dxa"/>
            <w:tcBorders>
              <w:top w:val="nil"/>
              <w:left w:val="nil"/>
              <w:bottom w:val="single" w:color="auto" w:sz="4" w:space="0"/>
              <w:right w:val="single" w:color="auto" w:sz="4" w:space="0"/>
            </w:tcBorders>
            <w:noWrap w:val="0"/>
            <w:vAlign w:val="center"/>
          </w:tcPr>
          <w:p w14:paraId="5E8F81AB">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884B8FE">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03AE1F36">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5569DFC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3F3325C5">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21</w:t>
            </w:r>
          </w:p>
        </w:tc>
        <w:tc>
          <w:tcPr>
            <w:tcW w:w="531" w:type="dxa"/>
            <w:tcBorders>
              <w:top w:val="nil"/>
              <w:left w:val="nil"/>
              <w:bottom w:val="single" w:color="auto" w:sz="4" w:space="0"/>
              <w:right w:val="single" w:color="auto" w:sz="4" w:space="0"/>
            </w:tcBorders>
            <w:noWrap w:val="0"/>
            <w:vAlign w:val="center"/>
          </w:tcPr>
          <w:p w14:paraId="58CFF29C">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nil"/>
              <w:left w:val="nil"/>
              <w:bottom w:val="single" w:color="auto" w:sz="4" w:space="0"/>
              <w:right w:val="single" w:color="auto" w:sz="4" w:space="0"/>
            </w:tcBorders>
            <w:noWrap w:val="0"/>
            <w:vAlign w:val="center"/>
          </w:tcPr>
          <w:p w14:paraId="7DF536ED">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4" w:space="0"/>
            </w:tcBorders>
            <w:noWrap w:val="0"/>
            <w:vAlign w:val="center"/>
          </w:tcPr>
          <w:p w14:paraId="3E232412">
            <w:pPr>
              <w:spacing w:line="360" w:lineRule="exact"/>
              <w:jc w:val="left"/>
              <w:rPr>
                <w:rFonts w:eastAsia="宋体"/>
                <w:kern w:val="0"/>
                <w:sz w:val="24"/>
              </w:rPr>
            </w:pPr>
            <w:r>
              <w:rPr>
                <w:rFonts w:eastAsia="宋体"/>
                <w:kern w:val="0"/>
                <w:sz w:val="24"/>
              </w:rPr>
              <w:t>　</w:t>
            </w:r>
          </w:p>
        </w:tc>
        <w:tc>
          <w:tcPr>
            <w:tcW w:w="531" w:type="dxa"/>
            <w:tcBorders>
              <w:top w:val="nil"/>
              <w:left w:val="nil"/>
              <w:bottom w:val="single" w:color="auto" w:sz="4" w:space="0"/>
              <w:right w:val="single" w:color="auto" w:sz="12" w:space="0"/>
            </w:tcBorders>
            <w:noWrap w:val="0"/>
            <w:vAlign w:val="center"/>
          </w:tcPr>
          <w:p w14:paraId="217F2B56">
            <w:pPr>
              <w:spacing w:line="360" w:lineRule="exact"/>
              <w:jc w:val="left"/>
              <w:rPr>
                <w:rFonts w:eastAsia="宋体"/>
                <w:kern w:val="0"/>
                <w:sz w:val="24"/>
              </w:rPr>
            </w:pPr>
            <w:r>
              <w:rPr>
                <w:rFonts w:eastAsia="宋体"/>
                <w:kern w:val="0"/>
                <w:sz w:val="24"/>
              </w:rPr>
              <w:t>　</w:t>
            </w:r>
          </w:p>
        </w:tc>
      </w:tr>
      <w:tr w14:paraId="2F1518A4">
        <w:tblPrEx>
          <w:tblCellMar>
            <w:top w:w="0" w:type="dxa"/>
            <w:left w:w="108" w:type="dxa"/>
            <w:bottom w:w="0" w:type="dxa"/>
            <w:right w:w="108" w:type="dxa"/>
          </w:tblCellMar>
        </w:tblPrEx>
        <w:trPr>
          <w:trHeight w:val="475" w:hRule="atLeast"/>
        </w:trPr>
        <w:tc>
          <w:tcPr>
            <w:tcW w:w="530" w:type="dxa"/>
            <w:tcBorders>
              <w:top w:val="single" w:color="auto" w:sz="4" w:space="0"/>
              <w:left w:val="single" w:color="auto" w:sz="12" w:space="0"/>
              <w:bottom w:val="single" w:color="auto" w:sz="12" w:space="0"/>
              <w:right w:val="single" w:color="auto" w:sz="4" w:space="0"/>
            </w:tcBorders>
            <w:noWrap w:val="0"/>
            <w:vAlign w:val="center"/>
          </w:tcPr>
          <w:p w14:paraId="1421AA4E">
            <w:pPr>
              <w:spacing w:line="360" w:lineRule="exact"/>
              <w:jc w:val="left"/>
              <w:rPr>
                <w:rFonts w:eastAsia="宋体"/>
                <w:kern w:val="0"/>
                <w:sz w:val="24"/>
              </w:rPr>
            </w:pPr>
          </w:p>
        </w:tc>
        <w:tc>
          <w:tcPr>
            <w:tcW w:w="530" w:type="dxa"/>
            <w:tcBorders>
              <w:top w:val="single" w:color="auto" w:sz="4" w:space="0"/>
              <w:left w:val="nil"/>
              <w:bottom w:val="single" w:color="auto" w:sz="12" w:space="0"/>
              <w:right w:val="single" w:color="auto" w:sz="4" w:space="0"/>
            </w:tcBorders>
            <w:noWrap w:val="0"/>
            <w:vAlign w:val="center"/>
          </w:tcPr>
          <w:p w14:paraId="192AEE82">
            <w:pPr>
              <w:spacing w:line="360" w:lineRule="exact"/>
              <w:jc w:val="left"/>
              <w:rPr>
                <w:rFonts w:eastAsia="宋体"/>
                <w:kern w:val="0"/>
                <w:sz w:val="24"/>
              </w:rPr>
            </w:pPr>
          </w:p>
        </w:tc>
        <w:tc>
          <w:tcPr>
            <w:tcW w:w="530" w:type="dxa"/>
            <w:tcBorders>
              <w:top w:val="single" w:color="auto" w:sz="4" w:space="0"/>
              <w:left w:val="nil"/>
              <w:bottom w:val="single" w:color="auto" w:sz="12" w:space="0"/>
              <w:right w:val="single" w:color="auto" w:sz="4" w:space="0"/>
            </w:tcBorders>
            <w:noWrap w:val="0"/>
            <w:vAlign w:val="center"/>
          </w:tcPr>
          <w:p w14:paraId="311EF155">
            <w:pPr>
              <w:spacing w:line="360" w:lineRule="exact"/>
              <w:jc w:val="left"/>
              <w:rPr>
                <w:rFonts w:eastAsia="宋体"/>
                <w:kern w:val="0"/>
                <w:sz w:val="24"/>
              </w:rPr>
            </w:pPr>
          </w:p>
        </w:tc>
        <w:tc>
          <w:tcPr>
            <w:tcW w:w="530" w:type="dxa"/>
            <w:tcBorders>
              <w:top w:val="single" w:color="auto" w:sz="4" w:space="0"/>
              <w:left w:val="nil"/>
              <w:bottom w:val="single" w:color="auto" w:sz="12" w:space="0"/>
              <w:right w:val="single" w:color="auto" w:sz="4" w:space="0"/>
            </w:tcBorders>
            <w:noWrap w:val="0"/>
            <w:vAlign w:val="center"/>
          </w:tcPr>
          <w:p w14:paraId="239A8CDF">
            <w:pPr>
              <w:spacing w:line="360" w:lineRule="exact"/>
              <w:jc w:val="left"/>
              <w:rPr>
                <w:rFonts w:eastAsia="宋体"/>
                <w:kern w:val="0"/>
                <w:sz w:val="24"/>
              </w:rPr>
            </w:pPr>
          </w:p>
        </w:tc>
        <w:tc>
          <w:tcPr>
            <w:tcW w:w="530" w:type="dxa"/>
            <w:tcBorders>
              <w:top w:val="single" w:color="auto" w:sz="4" w:space="0"/>
              <w:left w:val="nil"/>
              <w:bottom w:val="single" w:color="auto" w:sz="12" w:space="0"/>
              <w:right w:val="single" w:color="auto" w:sz="4" w:space="0"/>
            </w:tcBorders>
            <w:noWrap w:val="0"/>
            <w:vAlign w:val="center"/>
          </w:tcPr>
          <w:p w14:paraId="2CEE00B9">
            <w:pPr>
              <w:spacing w:line="360" w:lineRule="exact"/>
              <w:jc w:val="left"/>
              <w:rPr>
                <w:rFonts w:eastAsia="宋体"/>
                <w:kern w:val="0"/>
                <w:sz w:val="24"/>
              </w:rPr>
            </w:pPr>
          </w:p>
        </w:tc>
        <w:tc>
          <w:tcPr>
            <w:tcW w:w="530" w:type="dxa"/>
            <w:tcBorders>
              <w:top w:val="single" w:color="auto" w:sz="4" w:space="0"/>
              <w:left w:val="nil"/>
              <w:bottom w:val="single" w:color="auto" w:sz="12" w:space="0"/>
              <w:right w:val="single" w:color="auto" w:sz="4" w:space="0"/>
            </w:tcBorders>
            <w:noWrap w:val="0"/>
            <w:vAlign w:val="center"/>
          </w:tcPr>
          <w:p w14:paraId="7DD9D7A7">
            <w:pPr>
              <w:spacing w:line="360" w:lineRule="exact"/>
              <w:jc w:val="left"/>
              <w:rPr>
                <w:rFonts w:eastAsia="宋体"/>
                <w:kern w:val="0"/>
                <w:sz w:val="24"/>
              </w:rPr>
            </w:pPr>
          </w:p>
        </w:tc>
        <w:tc>
          <w:tcPr>
            <w:tcW w:w="530" w:type="dxa"/>
            <w:tcBorders>
              <w:top w:val="single" w:color="auto" w:sz="4" w:space="0"/>
              <w:left w:val="nil"/>
              <w:bottom w:val="single" w:color="auto" w:sz="12" w:space="0"/>
              <w:right w:val="single" w:color="auto" w:sz="4" w:space="0"/>
            </w:tcBorders>
            <w:noWrap w:val="0"/>
            <w:vAlign w:val="center"/>
          </w:tcPr>
          <w:p w14:paraId="68594887">
            <w:pPr>
              <w:spacing w:line="360" w:lineRule="exact"/>
              <w:jc w:val="left"/>
              <w:rPr>
                <w:rFonts w:eastAsia="宋体"/>
                <w:kern w:val="0"/>
                <w:sz w:val="24"/>
              </w:rPr>
            </w:pPr>
          </w:p>
        </w:tc>
        <w:tc>
          <w:tcPr>
            <w:tcW w:w="530" w:type="dxa"/>
            <w:tcBorders>
              <w:top w:val="single" w:color="auto" w:sz="4" w:space="0"/>
              <w:left w:val="nil"/>
              <w:bottom w:val="single" w:color="auto" w:sz="12" w:space="0"/>
              <w:right w:val="single" w:color="auto" w:sz="4" w:space="0"/>
            </w:tcBorders>
            <w:noWrap w:val="0"/>
            <w:vAlign w:val="center"/>
          </w:tcPr>
          <w:p w14:paraId="0834A32F">
            <w:pPr>
              <w:spacing w:line="360" w:lineRule="exact"/>
              <w:jc w:val="left"/>
              <w:rPr>
                <w:rFonts w:eastAsia="宋体"/>
                <w:kern w:val="0"/>
                <w:sz w:val="24"/>
              </w:rPr>
            </w:pPr>
          </w:p>
        </w:tc>
        <w:tc>
          <w:tcPr>
            <w:tcW w:w="530" w:type="dxa"/>
            <w:tcBorders>
              <w:top w:val="single" w:color="auto" w:sz="4" w:space="0"/>
              <w:left w:val="nil"/>
              <w:bottom w:val="single" w:color="auto" w:sz="12" w:space="0"/>
              <w:right w:val="single" w:color="auto" w:sz="4" w:space="0"/>
            </w:tcBorders>
            <w:noWrap w:val="0"/>
            <w:vAlign w:val="center"/>
          </w:tcPr>
          <w:p w14:paraId="317CD497">
            <w:pPr>
              <w:spacing w:line="360" w:lineRule="exact"/>
              <w:jc w:val="left"/>
              <w:rPr>
                <w:rFonts w:eastAsia="宋体"/>
                <w:kern w:val="0"/>
                <w:sz w:val="24"/>
              </w:rPr>
            </w:pPr>
          </w:p>
        </w:tc>
        <w:tc>
          <w:tcPr>
            <w:tcW w:w="531" w:type="dxa"/>
            <w:tcBorders>
              <w:top w:val="single" w:color="auto" w:sz="4" w:space="0"/>
              <w:left w:val="nil"/>
              <w:bottom w:val="single" w:color="auto" w:sz="12" w:space="0"/>
              <w:right w:val="single" w:color="auto" w:sz="4" w:space="0"/>
            </w:tcBorders>
            <w:noWrap w:val="0"/>
            <w:vAlign w:val="center"/>
          </w:tcPr>
          <w:p w14:paraId="1D771DFA">
            <w:pPr>
              <w:spacing w:line="360" w:lineRule="exact"/>
              <w:jc w:val="left"/>
              <w:rPr>
                <w:rFonts w:eastAsia="宋体"/>
                <w:kern w:val="0"/>
                <w:sz w:val="24"/>
              </w:rPr>
            </w:pPr>
          </w:p>
        </w:tc>
        <w:tc>
          <w:tcPr>
            <w:tcW w:w="531" w:type="dxa"/>
            <w:tcBorders>
              <w:top w:val="single" w:color="auto" w:sz="4" w:space="0"/>
              <w:left w:val="nil"/>
              <w:bottom w:val="single" w:color="auto" w:sz="12" w:space="0"/>
              <w:right w:val="single" w:color="auto" w:sz="4" w:space="0"/>
            </w:tcBorders>
            <w:noWrap w:val="0"/>
            <w:vAlign w:val="center"/>
          </w:tcPr>
          <w:p w14:paraId="4287AC33">
            <w:pPr>
              <w:spacing w:line="360" w:lineRule="exact"/>
              <w:jc w:val="left"/>
              <w:rPr>
                <w:rFonts w:eastAsia="宋体"/>
                <w:kern w:val="0"/>
                <w:sz w:val="24"/>
              </w:rPr>
            </w:pPr>
          </w:p>
        </w:tc>
        <w:tc>
          <w:tcPr>
            <w:tcW w:w="531" w:type="dxa"/>
            <w:tcBorders>
              <w:top w:val="single" w:color="auto" w:sz="4" w:space="0"/>
              <w:left w:val="nil"/>
              <w:bottom w:val="single" w:color="auto" w:sz="12" w:space="0"/>
              <w:right w:val="single" w:color="auto" w:sz="4" w:space="0"/>
            </w:tcBorders>
            <w:noWrap w:val="0"/>
            <w:vAlign w:val="center"/>
          </w:tcPr>
          <w:p w14:paraId="24E162AF">
            <w:pPr>
              <w:spacing w:line="360" w:lineRule="exact"/>
              <w:jc w:val="left"/>
              <w:rPr>
                <w:rFonts w:eastAsia="宋体"/>
                <w:kern w:val="0"/>
                <w:sz w:val="24"/>
              </w:rPr>
            </w:pPr>
          </w:p>
        </w:tc>
        <w:tc>
          <w:tcPr>
            <w:tcW w:w="531" w:type="dxa"/>
            <w:tcBorders>
              <w:top w:val="single" w:color="auto" w:sz="4" w:space="0"/>
              <w:left w:val="nil"/>
              <w:bottom w:val="single" w:color="auto" w:sz="12" w:space="0"/>
              <w:right w:val="single" w:color="auto" w:sz="4" w:space="0"/>
            </w:tcBorders>
            <w:noWrap w:val="0"/>
            <w:vAlign w:val="center"/>
          </w:tcPr>
          <w:p w14:paraId="531F4D97">
            <w:pPr>
              <w:spacing w:line="360" w:lineRule="exact"/>
              <w:jc w:val="left"/>
              <w:rPr>
                <w:rFonts w:eastAsia="宋体"/>
                <w:kern w:val="0"/>
                <w:sz w:val="24"/>
              </w:rPr>
            </w:pPr>
          </w:p>
        </w:tc>
        <w:tc>
          <w:tcPr>
            <w:tcW w:w="531" w:type="dxa"/>
            <w:tcBorders>
              <w:top w:val="single" w:color="auto" w:sz="4" w:space="0"/>
              <w:left w:val="nil"/>
              <w:bottom w:val="single" w:color="auto" w:sz="12" w:space="0"/>
              <w:right w:val="single" w:color="auto" w:sz="4" w:space="0"/>
            </w:tcBorders>
            <w:noWrap w:val="0"/>
            <w:vAlign w:val="center"/>
          </w:tcPr>
          <w:p w14:paraId="3311516C">
            <w:pPr>
              <w:spacing w:line="360" w:lineRule="exact"/>
              <w:jc w:val="left"/>
              <w:rPr>
                <w:rFonts w:eastAsia="宋体"/>
                <w:kern w:val="0"/>
                <w:sz w:val="24"/>
              </w:rPr>
            </w:pPr>
          </w:p>
        </w:tc>
        <w:tc>
          <w:tcPr>
            <w:tcW w:w="531" w:type="dxa"/>
            <w:tcBorders>
              <w:top w:val="single" w:color="auto" w:sz="4" w:space="0"/>
              <w:left w:val="nil"/>
              <w:bottom w:val="single" w:color="auto" w:sz="12" w:space="0"/>
              <w:right w:val="single" w:color="auto" w:sz="4" w:space="0"/>
            </w:tcBorders>
            <w:noWrap w:val="0"/>
            <w:vAlign w:val="center"/>
          </w:tcPr>
          <w:p w14:paraId="2E3FD9B5">
            <w:pPr>
              <w:spacing w:line="360" w:lineRule="exact"/>
              <w:jc w:val="left"/>
              <w:rPr>
                <w:rFonts w:eastAsia="宋体"/>
                <w:kern w:val="0"/>
                <w:sz w:val="24"/>
              </w:rPr>
            </w:pPr>
          </w:p>
        </w:tc>
        <w:tc>
          <w:tcPr>
            <w:tcW w:w="531" w:type="dxa"/>
            <w:tcBorders>
              <w:top w:val="single" w:color="auto" w:sz="4" w:space="0"/>
              <w:left w:val="nil"/>
              <w:bottom w:val="single" w:color="auto" w:sz="12" w:space="0"/>
              <w:right w:val="single" w:color="auto" w:sz="4" w:space="0"/>
            </w:tcBorders>
            <w:noWrap w:val="0"/>
            <w:vAlign w:val="center"/>
          </w:tcPr>
          <w:p w14:paraId="1D27CBAE">
            <w:pPr>
              <w:spacing w:line="360" w:lineRule="exact"/>
              <w:jc w:val="left"/>
              <w:rPr>
                <w:rFonts w:eastAsia="宋体"/>
                <w:kern w:val="0"/>
                <w:sz w:val="24"/>
              </w:rPr>
            </w:pPr>
          </w:p>
        </w:tc>
        <w:tc>
          <w:tcPr>
            <w:tcW w:w="531" w:type="dxa"/>
            <w:tcBorders>
              <w:top w:val="single" w:color="auto" w:sz="4" w:space="0"/>
              <w:left w:val="nil"/>
              <w:bottom w:val="single" w:color="auto" w:sz="12" w:space="0"/>
              <w:right w:val="single" w:color="auto" w:sz="4" w:space="0"/>
            </w:tcBorders>
            <w:noWrap w:val="0"/>
            <w:vAlign w:val="center"/>
          </w:tcPr>
          <w:p w14:paraId="383196BA">
            <w:pPr>
              <w:spacing w:line="360" w:lineRule="exact"/>
              <w:jc w:val="left"/>
              <w:rPr>
                <w:rFonts w:eastAsia="宋体"/>
                <w:kern w:val="0"/>
                <w:sz w:val="24"/>
              </w:rPr>
            </w:pPr>
          </w:p>
        </w:tc>
        <w:tc>
          <w:tcPr>
            <w:tcW w:w="531" w:type="dxa"/>
            <w:tcBorders>
              <w:top w:val="single" w:color="auto" w:sz="4" w:space="0"/>
              <w:left w:val="nil"/>
              <w:bottom w:val="single" w:color="auto" w:sz="12" w:space="0"/>
              <w:right w:val="single" w:color="auto" w:sz="4" w:space="0"/>
            </w:tcBorders>
            <w:noWrap w:val="0"/>
            <w:vAlign w:val="center"/>
          </w:tcPr>
          <w:p w14:paraId="5E9065C8">
            <w:pPr>
              <w:spacing w:line="360" w:lineRule="exact"/>
              <w:jc w:val="left"/>
              <w:rPr>
                <w:rFonts w:eastAsia="宋体"/>
                <w:kern w:val="0"/>
                <w:sz w:val="24"/>
              </w:rPr>
            </w:pPr>
          </w:p>
        </w:tc>
        <w:tc>
          <w:tcPr>
            <w:tcW w:w="847" w:type="dxa"/>
            <w:tcBorders>
              <w:top w:val="single" w:color="auto" w:sz="4" w:space="0"/>
              <w:left w:val="nil"/>
              <w:bottom w:val="single" w:color="auto" w:sz="12" w:space="0"/>
              <w:right w:val="single" w:color="auto" w:sz="4" w:space="0"/>
            </w:tcBorders>
            <w:noWrap w:val="0"/>
            <w:vAlign w:val="center"/>
          </w:tcPr>
          <w:p w14:paraId="0ABDE7A4">
            <w:pPr>
              <w:keepNext w:val="0"/>
              <w:keepLines w:val="0"/>
              <w:widowControl/>
              <w:suppressLineNumbers w:val="0"/>
              <w:jc w:val="left"/>
              <w:textAlignment w:val="center"/>
              <w:rPr>
                <w:rFonts w:eastAsia="宋体"/>
                <w:color w:val="auto"/>
                <w:kern w:val="0"/>
                <w:sz w:val="11"/>
                <w:szCs w:val="11"/>
              </w:rPr>
            </w:pPr>
            <w:r>
              <w:rPr>
                <w:rFonts w:hint="eastAsia" w:ascii="宋体" w:hAnsi="宋体" w:eastAsia="宋体" w:cs="宋体"/>
                <w:i w:val="0"/>
                <w:iCs w:val="0"/>
                <w:color w:val="auto"/>
                <w:kern w:val="0"/>
                <w:sz w:val="11"/>
                <w:szCs w:val="11"/>
                <w:u w:val="none"/>
                <w:lang w:val="en-US" w:eastAsia="zh-CN" w:bidi="ar"/>
              </w:rPr>
              <w:t>2022年中央第二批财政衔接推荐乡村振兴资金</w:t>
            </w:r>
          </w:p>
        </w:tc>
        <w:tc>
          <w:tcPr>
            <w:tcW w:w="531" w:type="dxa"/>
            <w:tcBorders>
              <w:top w:val="single" w:color="auto" w:sz="4" w:space="0"/>
              <w:left w:val="nil"/>
              <w:bottom w:val="single" w:color="auto" w:sz="12" w:space="0"/>
              <w:right w:val="single" w:color="auto" w:sz="4" w:space="0"/>
            </w:tcBorders>
            <w:noWrap w:val="0"/>
            <w:vAlign w:val="center"/>
          </w:tcPr>
          <w:p w14:paraId="477A5BAD">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13</w:t>
            </w:r>
          </w:p>
        </w:tc>
        <w:tc>
          <w:tcPr>
            <w:tcW w:w="531" w:type="dxa"/>
            <w:tcBorders>
              <w:top w:val="single" w:color="auto" w:sz="4" w:space="0"/>
              <w:left w:val="nil"/>
              <w:bottom w:val="single" w:color="auto" w:sz="12" w:space="0"/>
              <w:right w:val="single" w:color="auto" w:sz="4" w:space="0"/>
            </w:tcBorders>
            <w:noWrap w:val="0"/>
            <w:vAlign w:val="center"/>
          </w:tcPr>
          <w:p w14:paraId="7F63D28B">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single" w:color="auto" w:sz="4" w:space="0"/>
              <w:left w:val="nil"/>
              <w:bottom w:val="single" w:color="auto" w:sz="12" w:space="0"/>
              <w:right w:val="single" w:color="auto" w:sz="4" w:space="0"/>
            </w:tcBorders>
            <w:noWrap w:val="0"/>
            <w:vAlign w:val="center"/>
          </w:tcPr>
          <w:p w14:paraId="3DA2AD0C">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single" w:color="auto" w:sz="4" w:space="0"/>
              <w:left w:val="nil"/>
              <w:bottom w:val="single" w:color="auto" w:sz="12" w:space="0"/>
              <w:right w:val="single" w:color="auto" w:sz="4" w:space="0"/>
            </w:tcBorders>
            <w:noWrap w:val="0"/>
            <w:vAlign w:val="center"/>
          </w:tcPr>
          <w:p w14:paraId="71B8FFCF">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single" w:color="auto" w:sz="4" w:space="0"/>
              <w:left w:val="nil"/>
              <w:bottom w:val="single" w:color="auto" w:sz="12" w:space="0"/>
              <w:right w:val="single" w:color="auto" w:sz="4" w:space="0"/>
            </w:tcBorders>
            <w:noWrap w:val="0"/>
            <w:vAlign w:val="center"/>
          </w:tcPr>
          <w:p w14:paraId="725A6751">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single" w:color="auto" w:sz="4" w:space="0"/>
              <w:left w:val="nil"/>
              <w:bottom w:val="single" w:color="auto" w:sz="12" w:space="0"/>
              <w:right w:val="single" w:color="auto" w:sz="4" w:space="0"/>
            </w:tcBorders>
            <w:noWrap w:val="0"/>
            <w:vAlign w:val="center"/>
          </w:tcPr>
          <w:p w14:paraId="78A3C9A9">
            <w:pPr>
              <w:keepNext w:val="0"/>
              <w:keepLines w:val="0"/>
              <w:widowControl/>
              <w:suppressLineNumbers w:val="0"/>
              <w:jc w:val="right"/>
              <w:textAlignment w:val="center"/>
              <w:rPr>
                <w:rFonts w:eastAsia="宋体"/>
                <w:kern w:val="0"/>
                <w:sz w:val="15"/>
                <w:szCs w:val="15"/>
              </w:rPr>
            </w:pPr>
            <w:r>
              <w:rPr>
                <w:rFonts w:hint="eastAsia" w:ascii="宋体" w:hAnsi="宋体" w:eastAsia="宋体" w:cs="宋体"/>
                <w:i w:val="0"/>
                <w:iCs w:val="0"/>
                <w:color w:val="000000"/>
                <w:kern w:val="0"/>
                <w:sz w:val="15"/>
                <w:szCs w:val="15"/>
                <w:u w:val="none"/>
                <w:lang w:val="en-US" w:eastAsia="zh-CN" w:bidi="ar"/>
              </w:rPr>
              <w:t>13</w:t>
            </w:r>
          </w:p>
        </w:tc>
        <w:tc>
          <w:tcPr>
            <w:tcW w:w="531" w:type="dxa"/>
            <w:tcBorders>
              <w:top w:val="single" w:color="auto" w:sz="4" w:space="0"/>
              <w:left w:val="nil"/>
              <w:bottom w:val="single" w:color="auto" w:sz="12" w:space="0"/>
              <w:right w:val="single" w:color="auto" w:sz="4" w:space="0"/>
            </w:tcBorders>
            <w:noWrap w:val="0"/>
            <w:vAlign w:val="center"/>
          </w:tcPr>
          <w:p w14:paraId="728E866C">
            <w:pPr>
              <w:keepNext w:val="0"/>
              <w:keepLines w:val="0"/>
              <w:widowControl/>
              <w:suppressLineNumbers w:val="0"/>
              <w:jc w:val="right"/>
              <w:textAlignment w:val="center"/>
              <w:rPr>
                <w:rFonts w:eastAsia="宋体"/>
                <w:kern w:val="0"/>
                <w:sz w:val="24"/>
              </w:rPr>
            </w:pPr>
            <w:r>
              <w:rPr>
                <w:rFonts w:hint="eastAsia" w:ascii="宋体" w:hAnsi="宋体" w:eastAsia="宋体" w:cs="宋体"/>
                <w:i w:val="0"/>
                <w:iCs w:val="0"/>
                <w:color w:val="000000"/>
                <w:kern w:val="0"/>
                <w:sz w:val="15"/>
                <w:szCs w:val="15"/>
                <w:u w:val="none"/>
                <w:lang w:val="en-US" w:eastAsia="zh-CN" w:bidi="ar"/>
              </w:rPr>
              <w:t>0</w:t>
            </w:r>
          </w:p>
        </w:tc>
        <w:tc>
          <w:tcPr>
            <w:tcW w:w="531" w:type="dxa"/>
            <w:tcBorders>
              <w:top w:val="single" w:color="auto" w:sz="4" w:space="0"/>
              <w:left w:val="nil"/>
              <w:bottom w:val="single" w:color="auto" w:sz="12" w:space="0"/>
              <w:right w:val="single" w:color="auto" w:sz="4" w:space="0"/>
            </w:tcBorders>
            <w:noWrap w:val="0"/>
            <w:vAlign w:val="center"/>
          </w:tcPr>
          <w:p w14:paraId="130530AF">
            <w:pPr>
              <w:spacing w:line="360" w:lineRule="exact"/>
              <w:jc w:val="left"/>
              <w:rPr>
                <w:rFonts w:eastAsia="宋体"/>
                <w:kern w:val="0"/>
                <w:sz w:val="24"/>
              </w:rPr>
            </w:pPr>
          </w:p>
        </w:tc>
        <w:tc>
          <w:tcPr>
            <w:tcW w:w="531" w:type="dxa"/>
            <w:tcBorders>
              <w:top w:val="single" w:color="auto" w:sz="4" w:space="0"/>
              <w:left w:val="nil"/>
              <w:bottom w:val="single" w:color="auto" w:sz="12" w:space="0"/>
              <w:right w:val="single" w:color="auto" w:sz="4" w:space="0"/>
            </w:tcBorders>
            <w:noWrap w:val="0"/>
            <w:vAlign w:val="center"/>
          </w:tcPr>
          <w:p w14:paraId="44C2F758">
            <w:pPr>
              <w:spacing w:line="360" w:lineRule="exact"/>
              <w:jc w:val="left"/>
              <w:rPr>
                <w:rFonts w:eastAsia="宋体"/>
                <w:kern w:val="0"/>
                <w:sz w:val="24"/>
              </w:rPr>
            </w:pPr>
          </w:p>
        </w:tc>
        <w:tc>
          <w:tcPr>
            <w:tcW w:w="531" w:type="dxa"/>
            <w:tcBorders>
              <w:top w:val="single" w:color="auto" w:sz="4" w:space="0"/>
              <w:left w:val="nil"/>
              <w:bottom w:val="single" w:color="auto" w:sz="12" w:space="0"/>
              <w:right w:val="single" w:color="auto" w:sz="12" w:space="0"/>
            </w:tcBorders>
            <w:noWrap w:val="0"/>
            <w:vAlign w:val="center"/>
          </w:tcPr>
          <w:p w14:paraId="0CFAA14E">
            <w:pPr>
              <w:spacing w:line="360" w:lineRule="exact"/>
              <w:jc w:val="left"/>
              <w:rPr>
                <w:rFonts w:eastAsia="宋体"/>
                <w:kern w:val="0"/>
                <w:sz w:val="24"/>
              </w:rPr>
            </w:pPr>
          </w:p>
        </w:tc>
      </w:tr>
    </w:tbl>
    <w:p w14:paraId="28A4B939">
      <w:pPr>
        <w:jc w:val="left"/>
        <w:rPr>
          <w:rFonts w:eastAsia="宋体"/>
          <w:bCs/>
          <w:kern w:val="0"/>
          <w:sz w:val="24"/>
        </w:rPr>
      </w:pPr>
      <w:r>
        <w:rPr>
          <w:rFonts w:eastAsia="宋体"/>
          <w:bCs/>
          <w:kern w:val="0"/>
          <w:sz w:val="24"/>
        </w:rPr>
        <w:t>注：单位有多个项目的，请按项目分别填列。</w:t>
      </w:r>
    </w:p>
    <w:p w14:paraId="646671DA">
      <w:pPr>
        <w:jc w:val="left"/>
        <w:rPr>
          <w:rFonts w:eastAsia="宋体"/>
          <w:bCs/>
          <w:kern w:val="0"/>
          <w:sz w:val="24"/>
        </w:rPr>
      </w:pPr>
      <w:r>
        <w:rPr>
          <w:rFonts w:eastAsia="宋体"/>
          <w:bCs/>
          <w:kern w:val="0"/>
          <w:sz w:val="24"/>
        </w:rPr>
        <w:t xml:space="preserve">填 报 人 ：                                            单位负责人（签字）：        </w:t>
      </w:r>
    </w:p>
    <w:p w14:paraId="4310C680">
      <w:pPr>
        <w:jc w:val="left"/>
        <w:rPr>
          <w:rFonts w:eastAsia="黑体"/>
          <w:bCs/>
          <w:kern w:val="0"/>
          <w:szCs w:val="32"/>
        </w:rPr>
      </w:pPr>
      <w:r>
        <w:rPr>
          <w:rFonts w:eastAsia="黑体"/>
          <w:bCs/>
          <w:kern w:val="0"/>
          <w:szCs w:val="32"/>
        </w:rPr>
        <w:br w:type="page"/>
      </w:r>
      <w:r>
        <w:rPr>
          <w:rFonts w:eastAsia="黑体"/>
          <w:bCs/>
          <w:kern w:val="0"/>
          <w:szCs w:val="32"/>
        </w:rPr>
        <w:t>附件2</w:t>
      </w:r>
    </w:p>
    <w:p w14:paraId="2E9AD1F2">
      <w:pPr>
        <w:jc w:val="center"/>
        <w:rPr>
          <w:rFonts w:eastAsia="方正小标宋简体"/>
          <w:bCs/>
          <w:kern w:val="0"/>
          <w:sz w:val="44"/>
          <w:szCs w:val="44"/>
        </w:rPr>
      </w:pPr>
      <w:r>
        <w:rPr>
          <w:rFonts w:eastAsia="方正小标宋简体"/>
          <w:bCs/>
          <w:kern w:val="0"/>
          <w:sz w:val="44"/>
          <w:szCs w:val="44"/>
        </w:rPr>
        <w:t>桃江县</w:t>
      </w:r>
      <w:r>
        <w:rPr>
          <w:rFonts w:hint="eastAsia" w:eastAsia="方正小标宋简体"/>
          <w:bCs/>
          <w:kern w:val="0"/>
          <w:sz w:val="44"/>
          <w:szCs w:val="44"/>
        </w:rPr>
        <w:t>2022</w:t>
      </w:r>
      <w:r>
        <w:rPr>
          <w:rFonts w:eastAsia="方正小标宋简体"/>
          <w:bCs/>
          <w:kern w:val="0"/>
          <w:sz w:val="44"/>
          <w:szCs w:val="44"/>
        </w:rPr>
        <w:t>年度部门整体支出绩效评价指标及评分表</w:t>
      </w:r>
    </w:p>
    <w:p w14:paraId="61127DCD">
      <w:pPr>
        <w:jc w:val="left"/>
        <w:rPr>
          <w:rFonts w:eastAsia="宋体"/>
          <w:kern w:val="0"/>
          <w:sz w:val="24"/>
        </w:rPr>
      </w:pPr>
      <w:r>
        <w:rPr>
          <w:rFonts w:eastAsia="宋体"/>
          <w:kern w:val="0"/>
          <w:sz w:val="24"/>
        </w:rPr>
        <w:t xml:space="preserve">评价单位（盖章）：                                                                         填报日期： </w:t>
      </w:r>
      <w:r>
        <w:rPr>
          <w:rFonts w:hint="eastAsia" w:eastAsia="宋体"/>
          <w:kern w:val="0"/>
          <w:sz w:val="24"/>
          <w:lang w:val="en-US" w:eastAsia="zh-CN"/>
        </w:rPr>
        <w:t>2023</w:t>
      </w:r>
      <w:r>
        <w:rPr>
          <w:rFonts w:eastAsia="宋体"/>
          <w:kern w:val="0"/>
          <w:sz w:val="24"/>
        </w:rPr>
        <w:t xml:space="preserve">年  </w:t>
      </w:r>
      <w:r>
        <w:rPr>
          <w:rFonts w:hint="eastAsia" w:eastAsia="宋体"/>
          <w:kern w:val="0"/>
          <w:sz w:val="24"/>
          <w:lang w:val="en-US" w:eastAsia="zh-CN"/>
        </w:rPr>
        <w:t>5</w:t>
      </w:r>
      <w:r>
        <w:rPr>
          <w:rFonts w:eastAsia="宋体"/>
          <w:kern w:val="0"/>
          <w:sz w:val="24"/>
        </w:rPr>
        <w:t xml:space="preserve"> 月 </w:t>
      </w:r>
      <w:r>
        <w:rPr>
          <w:rFonts w:hint="eastAsia" w:eastAsia="宋体"/>
          <w:kern w:val="0"/>
          <w:sz w:val="24"/>
          <w:lang w:val="en-US" w:eastAsia="zh-CN"/>
        </w:rPr>
        <w:t>5</w:t>
      </w:r>
      <w:r>
        <w:rPr>
          <w:rFonts w:eastAsia="宋体"/>
          <w:kern w:val="0"/>
          <w:sz w:val="24"/>
        </w:rPr>
        <w:t xml:space="preserve"> 日</w:t>
      </w:r>
    </w:p>
    <w:tbl>
      <w:tblPr>
        <w:tblStyle w:val="5"/>
        <w:tblW w:w="158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1065"/>
        <w:gridCol w:w="1410"/>
        <w:gridCol w:w="4341"/>
        <w:gridCol w:w="5899"/>
        <w:gridCol w:w="602"/>
        <w:gridCol w:w="795"/>
        <w:gridCol w:w="735"/>
      </w:tblGrid>
      <w:tr w14:paraId="3372F6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2" w:hRule="atLeast"/>
          <w:tblHeader/>
          <w:jc w:val="center"/>
        </w:trPr>
        <w:tc>
          <w:tcPr>
            <w:tcW w:w="1031" w:type="dxa"/>
            <w:noWrap w:val="0"/>
            <w:vAlign w:val="center"/>
          </w:tcPr>
          <w:p w14:paraId="20F21BD1">
            <w:pPr>
              <w:spacing w:line="300" w:lineRule="exact"/>
              <w:jc w:val="center"/>
              <w:rPr>
                <w:rFonts w:hint="eastAsia" w:eastAsia="黑体"/>
                <w:bCs/>
                <w:kern w:val="0"/>
                <w:sz w:val="24"/>
              </w:rPr>
            </w:pPr>
            <w:r>
              <w:rPr>
                <w:rFonts w:eastAsia="黑体"/>
                <w:bCs/>
                <w:kern w:val="0"/>
                <w:sz w:val="24"/>
              </w:rPr>
              <w:t>一级</w:t>
            </w:r>
          </w:p>
          <w:p w14:paraId="04CFF944">
            <w:pPr>
              <w:spacing w:line="300" w:lineRule="exact"/>
              <w:jc w:val="center"/>
              <w:rPr>
                <w:rFonts w:eastAsia="黑体"/>
                <w:bCs/>
                <w:kern w:val="0"/>
                <w:sz w:val="24"/>
              </w:rPr>
            </w:pPr>
            <w:r>
              <w:rPr>
                <w:rFonts w:eastAsia="黑体"/>
                <w:bCs/>
                <w:kern w:val="0"/>
                <w:sz w:val="24"/>
              </w:rPr>
              <w:t>指标</w:t>
            </w:r>
          </w:p>
        </w:tc>
        <w:tc>
          <w:tcPr>
            <w:tcW w:w="1065" w:type="dxa"/>
            <w:noWrap w:val="0"/>
            <w:vAlign w:val="center"/>
          </w:tcPr>
          <w:p w14:paraId="2BC007FC">
            <w:pPr>
              <w:spacing w:line="300" w:lineRule="exact"/>
              <w:jc w:val="center"/>
              <w:rPr>
                <w:rFonts w:eastAsia="黑体"/>
                <w:bCs/>
                <w:kern w:val="0"/>
                <w:sz w:val="24"/>
              </w:rPr>
            </w:pPr>
            <w:r>
              <w:rPr>
                <w:rFonts w:eastAsia="黑体"/>
                <w:bCs/>
                <w:kern w:val="0"/>
                <w:sz w:val="24"/>
              </w:rPr>
              <w:t>二级</w:t>
            </w:r>
          </w:p>
          <w:p w14:paraId="1E62CD9C">
            <w:pPr>
              <w:spacing w:line="300" w:lineRule="exact"/>
              <w:jc w:val="center"/>
              <w:rPr>
                <w:rFonts w:eastAsia="黑体"/>
                <w:bCs/>
                <w:kern w:val="0"/>
                <w:sz w:val="24"/>
              </w:rPr>
            </w:pPr>
            <w:r>
              <w:rPr>
                <w:rFonts w:eastAsia="黑体"/>
                <w:bCs/>
                <w:kern w:val="0"/>
                <w:sz w:val="24"/>
              </w:rPr>
              <w:t>指标</w:t>
            </w:r>
          </w:p>
        </w:tc>
        <w:tc>
          <w:tcPr>
            <w:tcW w:w="1410" w:type="dxa"/>
            <w:noWrap w:val="0"/>
            <w:vAlign w:val="center"/>
          </w:tcPr>
          <w:p w14:paraId="05162D77">
            <w:pPr>
              <w:spacing w:line="300" w:lineRule="exact"/>
              <w:jc w:val="center"/>
              <w:rPr>
                <w:rFonts w:eastAsia="黑体"/>
                <w:bCs/>
                <w:kern w:val="0"/>
                <w:sz w:val="24"/>
              </w:rPr>
            </w:pPr>
            <w:r>
              <w:rPr>
                <w:rFonts w:eastAsia="黑体"/>
                <w:bCs/>
                <w:kern w:val="0"/>
                <w:sz w:val="24"/>
              </w:rPr>
              <w:t>三级</w:t>
            </w:r>
          </w:p>
          <w:p w14:paraId="234B8849">
            <w:pPr>
              <w:spacing w:line="300" w:lineRule="exact"/>
              <w:jc w:val="center"/>
              <w:rPr>
                <w:rFonts w:eastAsia="黑体"/>
                <w:bCs/>
                <w:kern w:val="0"/>
                <w:sz w:val="24"/>
              </w:rPr>
            </w:pPr>
            <w:r>
              <w:rPr>
                <w:rFonts w:eastAsia="黑体"/>
                <w:bCs/>
                <w:kern w:val="0"/>
                <w:sz w:val="24"/>
              </w:rPr>
              <w:t>指标</w:t>
            </w:r>
          </w:p>
        </w:tc>
        <w:tc>
          <w:tcPr>
            <w:tcW w:w="4341" w:type="dxa"/>
            <w:noWrap w:val="0"/>
            <w:vAlign w:val="center"/>
          </w:tcPr>
          <w:p w14:paraId="44990377">
            <w:pPr>
              <w:spacing w:line="300" w:lineRule="exact"/>
              <w:jc w:val="center"/>
              <w:rPr>
                <w:rFonts w:eastAsia="黑体"/>
                <w:bCs/>
                <w:kern w:val="0"/>
                <w:sz w:val="24"/>
              </w:rPr>
            </w:pPr>
            <w:r>
              <w:rPr>
                <w:rFonts w:eastAsia="黑体"/>
                <w:bCs/>
                <w:kern w:val="0"/>
                <w:sz w:val="24"/>
              </w:rPr>
              <w:t>指标内容</w:t>
            </w:r>
          </w:p>
        </w:tc>
        <w:tc>
          <w:tcPr>
            <w:tcW w:w="5899" w:type="dxa"/>
            <w:noWrap w:val="0"/>
            <w:vAlign w:val="center"/>
          </w:tcPr>
          <w:p w14:paraId="0320B398">
            <w:pPr>
              <w:spacing w:line="300" w:lineRule="exact"/>
              <w:jc w:val="center"/>
              <w:rPr>
                <w:rFonts w:eastAsia="黑体"/>
                <w:bCs/>
                <w:kern w:val="0"/>
                <w:sz w:val="24"/>
              </w:rPr>
            </w:pPr>
            <w:r>
              <w:rPr>
                <w:rFonts w:eastAsia="黑体"/>
                <w:bCs/>
                <w:kern w:val="0"/>
                <w:sz w:val="24"/>
              </w:rPr>
              <w:t>指标说明</w:t>
            </w:r>
          </w:p>
        </w:tc>
        <w:tc>
          <w:tcPr>
            <w:tcW w:w="602" w:type="dxa"/>
            <w:noWrap w:val="0"/>
            <w:vAlign w:val="center"/>
          </w:tcPr>
          <w:p w14:paraId="42619AA2">
            <w:pPr>
              <w:spacing w:line="300" w:lineRule="exact"/>
              <w:jc w:val="center"/>
              <w:rPr>
                <w:rFonts w:eastAsia="黑体"/>
                <w:bCs/>
                <w:kern w:val="0"/>
                <w:sz w:val="24"/>
              </w:rPr>
            </w:pPr>
            <w:r>
              <w:rPr>
                <w:rFonts w:eastAsia="黑体"/>
                <w:bCs/>
                <w:kern w:val="0"/>
                <w:sz w:val="24"/>
              </w:rPr>
              <w:t>分值</w:t>
            </w:r>
          </w:p>
        </w:tc>
        <w:tc>
          <w:tcPr>
            <w:tcW w:w="795" w:type="dxa"/>
            <w:noWrap w:val="0"/>
            <w:vAlign w:val="center"/>
          </w:tcPr>
          <w:p w14:paraId="13D4F93F">
            <w:pPr>
              <w:spacing w:line="300" w:lineRule="exact"/>
              <w:jc w:val="center"/>
              <w:rPr>
                <w:rFonts w:eastAsia="黑体"/>
                <w:bCs/>
                <w:kern w:val="0"/>
                <w:sz w:val="24"/>
              </w:rPr>
            </w:pPr>
            <w:r>
              <w:rPr>
                <w:rFonts w:eastAsia="黑体"/>
                <w:bCs/>
                <w:kern w:val="0"/>
                <w:sz w:val="24"/>
              </w:rPr>
              <w:t>自评得分</w:t>
            </w:r>
          </w:p>
        </w:tc>
        <w:tc>
          <w:tcPr>
            <w:tcW w:w="735" w:type="dxa"/>
            <w:noWrap w:val="0"/>
            <w:vAlign w:val="center"/>
          </w:tcPr>
          <w:p w14:paraId="392F44E9">
            <w:pPr>
              <w:spacing w:line="300" w:lineRule="exact"/>
              <w:jc w:val="center"/>
              <w:rPr>
                <w:rFonts w:eastAsia="黑体"/>
                <w:bCs/>
                <w:kern w:val="0"/>
                <w:sz w:val="24"/>
              </w:rPr>
            </w:pPr>
            <w:r>
              <w:rPr>
                <w:rFonts w:eastAsia="黑体"/>
                <w:bCs/>
                <w:kern w:val="0"/>
                <w:sz w:val="24"/>
              </w:rPr>
              <w:t>审核得分</w:t>
            </w:r>
          </w:p>
        </w:tc>
      </w:tr>
      <w:tr w14:paraId="380D68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restart"/>
            <w:noWrap w:val="0"/>
            <w:vAlign w:val="center"/>
          </w:tcPr>
          <w:p w14:paraId="0BC7E6F9">
            <w:pPr>
              <w:spacing w:line="300" w:lineRule="exact"/>
              <w:jc w:val="center"/>
              <w:rPr>
                <w:rFonts w:hint="eastAsia" w:eastAsia="宋体"/>
                <w:kern w:val="0"/>
                <w:sz w:val="24"/>
              </w:rPr>
            </w:pPr>
          </w:p>
          <w:p w14:paraId="5822174A">
            <w:pPr>
              <w:spacing w:line="300" w:lineRule="exact"/>
              <w:jc w:val="center"/>
              <w:rPr>
                <w:rFonts w:hint="eastAsia" w:eastAsia="宋体"/>
                <w:kern w:val="0"/>
                <w:sz w:val="24"/>
              </w:rPr>
            </w:pPr>
            <w:r>
              <w:rPr>
                <w:rFonts w:eastAsia="宋体"/>
                <w:kern w:val="0"/>
                <w:sz w:val="24"/>
              </w:rPr>
              <w:t>投入</w:t>
            </w:r>
          </w:p>
          <w:p w14:paraId="47C6B3B2">
            <w:pPr>
              <w:spacing w:line="300" w:lineRule="exact"/>
              <w:jc w:val="center"/>
              <w:rPr>
                <w:rFonts w:eastAsia="宋体"/>
                <w:kern w:val="0"/>
                <w:sz w:val="24"/>
              </w:rPr>
            </w:pPr>
            <w:r>
              <w:rPr>
                <w:rFonts w:eastAsia="宋体"/>
                <w:kern w:val="0"/>
                <w:sz w:val="21"/>
                <w:szCs w:val="21"/>
              </w:rPr>
              <w:t>（</w:t>
            </w:r>
            <w:r>
              <w:rPr>
                <w:rFonts w:hint="eastAsia" w:eastAsia="宋体"/>
                <w:kern w:val="0"/>
                <w:sz w:val="21"/>
                <w:szCs w:val="21"/>
              </w:rPr>
              <w:t>1</w:t>
            </w:r>
            <w:r>
              <w:rPr>
                <w:rFonts w:eastAsia="宋体"/>
                <w:kern w:val="0"/>
                <w:sz w:val="21"/>
                <w:szCs w:val="21"/>
              </w:rPr>
              <w:t>0分）</w:t>
            </w:r>
          </w:p>
        </w:tc>
        <w:tc>
          <w:tcPr>
            <w:tcW w:w="1065" w:type="dxa"/>
            <w:vMerge w:val="restart"/>
            <w:noWrap w:val="0"/>
            <w:vAlign w:val="center"/>
          </w:tcPr>
          <w:p w14:paraId="3B43B973">
            <w:pPr>
              <w:spacing w:line="300" w:lineRule="exact"/>
              <w:jc w:val="center"/>
              <w:rPr>
                <w:rFonts w:eastAsia="宋体"/>
                <w:kern w:val="0"/>
                <w:sz w:val="24"/>
              </w:rPr>
            </w:pPr>
            <w:r>
              <w:rPr>
                <w:rFonts w:eastAsia="宋体"/>
                <w:kern w:val="0"/>
                <w:sz w:val="24"/>
              </w:rPr>
              <w:t xml:space="preserve">设定 </w:t>
            </w:r>
          </w:p>
          <w:p w14:paraId="084ED1DE">
            <w:pPr>
              <w:spacing w:line="300" w:lineRule="exact"/>
              <w:jc w:val="center"/>
              <w:rPr>
                <w:rFonts w:eastAsia="宋体"/>
                <w:kern w:val="0"/>
                <w:sz w:val="24"/>
              </w:rPr>
            </w:pPr>
            <w:r>
              <w:rPr>
                <w:rFonts w:eastAsia="宋体"/>
                <w:kern w:val="0"/>
                <w:sz w:val="24"/>
              </w:rPr>
              <w:t>目标</w:t>
            </w:r>
          </w:p>
          <w:p w14:paraId="5B234CD5">
            <w:pPr>
              <w:spacing w:line="300" w:lineRule="exact"/>
              <w:jc w:val="center"/>
              <w:rPr>
                <w:rFonts w:eastAsia="宋体"/>
                <w:kern w:val="0"/>
                <w:sz w:val="24"/>
              </w:rPr>
            </w:pPr>
            <w:r>
              <w:rPr>
                <w:rFonts w:eastAsia="宋体"/>
                <w:kern w:val="0"/>
                <w:sz w:val="21"/>
                <w:szCs w:val="21"/>
              </w:rPr>
              <w:t>（</w:t>
            </w:r>
            <w:r>
              <w:rPr>
                <w:rFonts w:hint="eastAsia" w:eastAsia="宋体"/>
                <w:kern w:val="0"/>
                <w:sz w:val="21"/>
                <w:szCs w:val="21"/>
              </w:rPr>
              <w:t>7</w:t>
            </w:r>
            <w:r>
              <w:rPr>
                <w:rFonts w:eastAsia="宋体"/>
                <w:kern w:val="0"/>
                <w:sz w:val="21"/>
                <w:szCs w:val="21"/>
              </w:rPr>
              <w:t>分）</w:t>
            </w:r>
          </w:p>
        </w:tc>
        <w:tc>
          <w:tcPr>
            <w:tcW w:w="1410" w:type="dxa"/>
            <w:vMerge w:val="restart"/>
            <w:noWrap w:val="0"/>
            <w:vAlign w:val="center"/>
          </w:tcPr>
          <w:p w14:paraId="1EF8EB0E">
            <w:pPr>
              <w:spacing w:line="310" w:lineRule="exact"/>
              <w:jc w:val="center"/>
              <w:rPr>
                <w:rFonts w:eastAsia="宋体"/>
                <w:kern w:val="0"/>
                <w:sz w:val="24"/>
              </w:rPr>
            </w:pPr>
            <w:r>
              <w:rPr>
                <w:rFonts w:eastAsia="宋体"/>
                <w:kern w:val="0"/>
                <w:sz w:val="24"/>
              </w:rPr>
              <w:t>绩效目标合理性</w:t>
            </w:r>
          </w:p>
          <w:p w14:paraId="2049BEEE">
            <w:pPr>
              <w:spacing w:line="310" w:lineRule="exact"/>
              <w:jc w:val="center"/>
              <w:rPr>
                <w:rFonts w:eastAsia="宋体"/>
                <w:kern w:val="0"/>
                <w:sz w:val="24"/>
              </w:rPr>
            </w:pPr>
            <w:r>
              <w:rPr>
                <w:rFonts w:eastAsia="宋体"/>
                <w:kern w:val="0"/>
                <w:sz w:val="24"/>
              </w:rPr>
              <w:t>（</w:t>
            </w:r>
            <w:r>
              <w:rPr>
                <w:rFonts w:hint="eastAsia" w:eastAsia="宋体"/>
                <w:kern w:val="0"/>
                <w:sz w:val="24"/>
              </w:rPr>
              <w:t>3</w:t>
            </w:r>
            <w:r>
              <w:rPr>
                <w:rFonts w:eastAsia="宋体"/>
                <w:kern w:val="0"/>
                <w:sz w:val="24"/>
              </w:rPr>
              <w:t>分）</w:t>
            </w:r>
          </w:p>
          <w:p w14:paraId="5A8A2E43">
            <w:pPr>
              <w:spacing w:line="310" w:lineRule="exact"/>
              <w:jc w:val="center"/>
              <w:rPr>
                <w:rFonts w:eastAsia="宋体"/>
                <w:kern w:val="0"/>
                <w:sz w:val="24"/>
              </w:rPr>
            </w:pPr>
          </w:p>
        </w:tc>
        <w:tc>
          <w:tcPr>
            <w:tcW w:w="4341" w:type="dxa"/>
            <w:vMerge w:val="restart"/>
            <w:noWrap w:val="0"/>
            <w:vAlign w:val="center"/>
          </w:tcPr>
          <w:p w14:paraId="304FE892">
            <w:pPr>
              <w:spacing w:line="310" w:lineRule="exact"/>
              <w:jc w:val="left"/>
              <w:rPr>
                <w:rFonts w:eastAsia="宋体"/>
                <w:kern w:val="0"/>
                <w:sz w:val="24"/>
              </w:rPr>
            </w:pPr>
            <w:r>
              <w:rPr>
                <w:rFonts w:eastAsia="宋体"/>
                <w:kern w:val="0"/>
                <w:sz w:val="24"/>
              </w:rPr>
              <w:t>部门设立的整体绩效目标依据是否充分，是否符合客观实际，是否与部门履职、年度工作任务相符。</w:t>
            </w:r>
          </w:p>
        </w:tc>
        <w:tc>
          <w:tcPr>
            <w:tcW w:w="5899" w:type="dxa"/>
            <w:noWrap w:val="0"/>
            <w:vAlign w:val="center"/>
          </w:tcPr>
          <w:p w14:paraId="11371B95">
            <w:pPr>
              <w:spacing w:line="310" w:lineRule="exact"/>
              <w:jc w:val="left"/>
              <w:rPr>
                <w:rFonts w:eastAsia="宋体"/>
                <w:kern w:val="0"/>
                <w:sz w:val="24"/>
              </w:rPr>
            </w:pPr>
            <w:r>
              <w:rPr>
                <w:rFonts w:eastAsia="宋体"/>
                <w:kern w:val="0"/>
                <w:sz w:val="24"/>
              </w:rPr>
              <w:t>1、是否设立年度绩效目标，目标是否明确；</w:t>
            </w:r>
          </w:p>
        </w:tc>
        <w:tc>
          <w:tcPr>
            <w:tcW w:w="602" w:type="dxa"/>
            <w:noWrap w:val="0"/>
            <w:vAlign w:val="center"/>
          </w:tcPr>
          <w:p w14:paraId="47EB1616">
            <w:pPr>
              <w:spacing w:line="300" w:lineRule="exact"/>
              <w:jc w:val="center"/>
              <w:rPr>
                <w:rFonts w:hint="eastAsia" w:eastAsia="宋体"/>
                <w:kern w:val="0"/>
                <w:sz w:val="24"/>
              </w:rPr>
            </w:pPr>
            <w:r>
              <w:rPr>
                <w:rFonts w:hint="eastAsia" w:eastAsia="宋体"/>
                <w:kern w:val="0"/>
                <w:sz w:val="24"/>
              </w:rPr>
              <w:t>1</w:t>
            </w:r>
          </w:p>
        </w:tc>
        <w:tc>
          <w:tcPr>
            <w:tcW w:w="795" w:type="dxa"/>
            <w:noWrap w:val="0"/>
            <w:vAlign w:val="center"/>
          </w:tcPr>
          <w:p w14:paraId="0D0D3BEB">
            <w:pPr>
              <w:spacing w:line="300" w:lineRule="exact"/>
              <w:jc w:val="center"/>
              <w:rPr>
                <w:rFonts w:hint="eastAsia" w:eastAsia="宋体"/>
                <w:b/>
                <w:bCs/>
                <w:kern w:val="0"/>
                <w:sz w:val="24"/>
                <w:lang w:val="en-US" w:eastAsia="zh-CN"/>
              </w:rPr>
            </w:pPr>
            <w:r>
              <w:rPr>
                <w:rFonts w:hint="eastAsia" w:eastAsia="宋体"/>
                <w:kern w:val="0"/>
                <w:sz w:val="24"/>
              </w:rPr>
              <w:t>1</w:t>
            </w:r>
          </w:p>
        </w:tc>
        <w:tc>
          <w:tcPr>
            <w:tcW w:w="735" w:type="dxa"/>
            <w:noWrap w:val="0"/>
            <w:vAlign w:val="center"/>
          </w:tcPr>
          <w:p w14:paraId="7E6EB1BB">
            <w:pPr>
              <w:spacing w:line="300" w:lineRule="exact"/>
              <w:jc w:val="center"/>
              <w:rPr>
                <w:rFonts w:eastAsia="宋体"/>
                <w:b/>
                <w:bCs/>
                <w:kern w:val="0"/>
                <w:sz w:val="24"/>
              </w:rPr>
            </w:pPr>
            <w:r>
              <w:rPr>
                <w:rFonts w:eastAsia="宋体"/>
                <w:b/>
                <w:bCs/>
                <w:kern w:val="0"/>
                <w:sz w:val="24"/>
              </w:rPr>
              <w:t>　</w:t>
            </w:r>
          </w:p>
        </w:tc>
      </w:tr>
      <w:tr w14:paraId="1A0367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1" w:type="dxa"/>
            <w:vMerge w:val="continue"/>
            <w:noWrap w:val="0"/>
            <w:vAlign w:val="center"/>
          </w:tcPr>
          <w:p w14:paraId="4DC5B386">
            <w:pPr>
              <w:spacing w:line="300" w:lineRule="exact"/>
              <w:jc w:val="left"/>
              <w:rPr>
                <w:rFonts w:eastAsia="宋体"/>
                <w:kern w:val="0"/>
                <w:sz w:val="24"/>
              </w:rPr>
            </w:pPr>
          </w:p>
        </w:tc>
        <w:tc>
          <w:tcPr>
            <w:tcW w:w="1065" w:type="dxa"/>
            <w:vMerge w:val="continue"/>
            <w:noWrap w:val="0"/>
            <w:vAlign w:val="center"/>
          </w:tcPr>
          <w:p w14:paraId="2590D008">
            <w:pPr>
              <w:spacing w:line="300" w:lineRule="exact"/>
              <w:jc w:val="left"/>
              <w:rPr>
                <w:rFonts w:eastAsia="宋体"/>
                <w:kern w:val="0"/>
                <w:sz w:val="24"/>
              </w:rPr>
            </w:pPr>
          </w:p>
        </w:tc>
        <w:tc>
          <w:tcPr>
            <w:tcW w:w="1410" w:type="dxa"/>
            <w:vMerge w:val="continue"/>
            <w:noWrap w:val="0"/>
            <w:vAlign w:val="center"/>
          </w:tcPr>
          <w:p w14:paraId="1E9E35B1">
            <w:pPr>
              <w:spacing w:line="310" w:lineRule="exact"/>
              <w:jc w:val="left"/>
              <w:rPr>
                <w:rFonts w:eastAsia="宋体"/>
                <w:kern w:val="0"/>
                <w:sz w:val="24"/>
              </w:rPr>
            </w:pPr>
          </w:p>
        </w:tc>
        <w:tc>
          <w:tcPr>
            <w:tcW w:w="4341" w:type="dxa"/>
            <w:vMerge w:val="continue"/>
            <w:noWrap w:val="0"/>
            <w:vAlign w:val="center"/>
          </w:tcPr>
          <w:p w14:paraId="612746E2">
            <w:pPr>
              <w:spacing w:line="310" w:lineRule="exact"/>
              <w:jc w:val="left"/>
              <w:rPr>
                <w:rFonts w:eastAsia="宋体"/>
                <w:kern w:val="0"/>
                <w:sz w:val="24"/>
              </w:rPr>
            </w:pPr>
          </w:p>
        </w:tc>
        <w:tc>
          <w:tcPr>
            <w:tcW w:w="5899" w:type="dxa"/>
            <w:noWrap w:val="0"/>
            <w:vAlign w:val="center"/>
          </w:tcPr>
          <w:p w14:paraId="3546B901">
            <w:pPr>
              <w:spacing w:line="310" w:lineRule="exact"/>
              <w:rPr>
                <w:rFonts w:eastAsia="宋体"/>
                <w:kern w:val="0"/>
                <w:sz w:val="24"/>
              </w:rPr>
            </w:pPr>
            <w:r>
              <w:rPr>
                <w:rFonts w:eastAsia="宋体"/>
                <w:kern w:val="0"/>
                <w:sz w:val="24"/>
              </w:rPr>
              <w:t>2、是否符合国家法律法规、国民经济和社会发展总体规划</w:t>
            </w:r>
            <w:r>
              <w:rPr>
                <w:rFonts w:hint="eastAsia" w:eastAsia="宋体"/>
                <w:kern w:val="0"/>
                <w:sz w:val="24"/>
              </w:rPr>
              <w:t>以及</w:t>
            </w:r>
            <w:r>
              <w:rPr>
                <w:rFonts w:eastAsia="宋体"/>
                <w:kern w:val="0"/>
                <w:sz w:val="24"/>
              </w:rPr>
              <w:t>部门三定方案确定的职责；</w:t>
            </w:r>
          </w:p>
        </w:tc>
        <w:tc>
          <w:tcPr>
            <w:tcW w:w="602" w:type="dxa"/>
            <w:noWrap w:val="0"/>
            <w:vAlign w:val="center"/>
          </w:tcPr>
          <w:p w14:paraId="3524E01A">
            <w:pPr>
              <w:spacing w:line="300" w:lineRule="exact"/>
              <w:jc w:val="center"/>
              <w:rPr>
                <w:rFonts w:eastAsia="宋体"/>
                <w:kern w:val="0"/>
                <w:sz w:val="24"/>
              </w:rPr>
            </w:pPr>
            <w:r>
              <w:rPr>
                <w:rFonts w:eastAsia="宋体"/>
                <w:kern w:val="0"/>
                <w:sz w:val="24"/>
              </w:rPr>
              <w:t>1</w:t>
            </w:r>
          </w:p>
        </w:tc>
        <w:tc>
          <w:tcPr>
            <w:tcW w:w="795" w:type="dxa"/>
            <w:noWrap w:val="0"/>
            <w:vAlign w:val="center"/>
          </w:tcPr>
          <w:p w14:paraId="5F03120C">
            <w:pPr>
              <w:spacing w:line="300" w:lineRule="exact"/>
              <w:jc w:val="center"/>
              <w:rPr>
                <w:rFonts w:hint="eastAsia" w:eastAsia="宋体"/>
                <w:kern w:val="0"/>
                <w:sz w:val="24"/>
                <w:lang w:val="en-US" w:eastAsia="zh-CN"/>
              </w:rPr>
            </w:pPr>
            <w:r>
              <w:rPr>
                <w:rFonts w:eastAsia="宋体"/>
                <w:kern w:val="0"/>
                <w:sz w:val="24"/>
              </w:rPr>
              <w:t>1</w:t>
            </w:r>
          </w:p>
        </w:tc>
        <w:tc>
          <w:tcPr>
            <w:tcW w:w="735" w:type="dxa"/>
            <w:noWrap w:val="0"/>
            <w:vAlign w:val="center"/>
          </w:tcPr>
          <w:p w14:paraId="5CF4B863">
            <w:pPr>
              <w:spacing w:line="300" w:lineRule="exact"/>
              <w:jc w:val="left"/>
              <w:rPr>
                <w:rFonts w:eastAsia="宋体"/>
                <w:kern w:val="0"/>
                <w:sz w:val="24"/>
              </w:rPr>
            </w:pPr>
            <w:r>
              <w:rPr>
                <w:rFonts w:eastAsia="宋体"/>
                <w:kern w:val="0"/>
                <w:sz w:val="24"/>
              </w:rPr>
              <w:t>　</w:t>
            </w:r>
          </w:p>
          <w:p w14:paraId="5D45CC05">
            <w:pPr>
              <w:spacing w:line="300" w:lineRule="exact"/>
              <w:jc w:val="left"/>
              <w:rPr>
                <w:rFonts w:eastAsia="宋体"/>
                <w:kern w:val="0"/>
                <w:sz w:val="24"/>
              </w:rPr>
            </w:pPr>
            <w:r>
              <w:rPr>
                <w:rFonts w:eastAsia="宋体"/>
                <w:kern w:val="0"/>
                <w:sz w:val="24"/>
              </w:rPr>
              <w:t>　</w:t>
            </w:r>
          </w:p>
        </w:tc>
      </w:tr>
      <w:tr w14:paraId="2E843F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continue"/>
            <w:noWrap w:val="0"/>
            <w:vAlign w:val="center"/>
          </w:tcPr>
          <w:p w14:paraId="37DF5EC0">
            <w:pPr>
              <w:spacing w:line="300" w:lineRule="exact"/>
              <w:jc w:val="left"/>
              <w:rPr>
                <w:rFonts w:eastAsia="宋体"/>
                <w:kern w:val="0"/>
                <w:sz w:val="24"/>
              </w:rPr>
            </w:pPr>
          </w:p>
        </w:tc>
        <w:tc>
          <w:tcPr>
            <w:tcW w:w="1065" w:type="dxa"/>
            <w:vMerge w:val="continue"/>
            <w:noWrap w:val="0"/>
            <w:vAlign w:val="center"/>
          </w:tcPr>
          <w:p w14:paraId="5E78CD3D">
            <w:pPr>
              <w:spacing w:line="300" w:lineRule="exact"/>
              <w:jc w:val="left"/>
              <w:rPr>
                <w:rFonts w:eastAsia="宋体"/>
                <w:kern w:val="0"/>
                <w:sz w:val="24"/>
              </w:rPr>
            </w:pPr>
          </w:p>
        </w:tc>
        <w:tc>
          <w:tcPr>
            <w:tcW w:w="1410" w:type="dxa"/>
            <w:vMerge w:val="continue"/>
            <w:noWrap w:val="0"/>
            <w:vAlign w:val="center"/>
          </w:tcPr>
          <w:p w14:paraId="3A9C2308">
            <w:pPr>
              <w:spacing w:line="310" w:lineRule="exact"/>
              <w:jc w:val="left"/>
              <w:rPr>
                <w:rFonts w:eastAsia="宋体"/>
                <w:kern w:val="0"/>
                <w:sz w:val="24"/>
              </w:rPr>
            </w:pPr>
          </w:p>
        </w:tc>
        <w:tc>
          <w:tcPr>
            <w:tcW w:w="4341" w:type="dxa"/>
            <w:vMerge w:val="continue"/>
            <w:noWrap w:val="0"/>
            <w:vAlign w:val="center"/>
          </w:tcPr>
          <w:p w14:paraId="7C17F3B5">
            <w:pPr>
              <w:spacing w:line="310" w:lineRule="exact"/>
              <w:jc w:val="left"/>
              <w:rPr>
                <w:rFonts w:eastAsia="宋体"/>
                <w:kern w:val="0"/>
                <w:sz w:val="24"/>
              </w:rPr>
            </w:pPr>
          </w:p>
        </w:tc>
        <w:tc>
          <w:tcPr>
            <w:tcW w:w="5899" w:type="dxa"/>
            <w:noWrap w:val="0"/>
            <w:vAlign w:val="center"/>
          </w:tcPr>
          <w:p w14:paraId="452B6AB7">
            <w:pPr>
              <w:spacing w:line="310" w:lineRule="exact"/>
              <w:rPr>
                <w:rFonts w:eastAsia="宋体"/>
                <w:kern w:val="0"/>
                <w:sz w:val="24"/>
              </w:rPr>
            </w:pPr>
            <w:r>
              <w:rPr>
                <w:rFonts w:hint="eastAsia" w:eastAsia="宋体"/>
                <w:kern w:val="0"/>
                <w:sz w:val="24"/>
              </w:rPr>
              <w:t>3</w:t>
            </w:r>
            <w:r>
              <w:rPr>
                <w:rFonts w:eastAsia="宋体"/>
                <w:kern w:val="0"/>
                <w:sz w:val="24"/>
              </w:rPr>
              <w:t>、是否符合部门制定的中长期实施规划；</w:t>
            </w:r>
          </w:p>
        </w:tc>
        <w:tc>
          <w:tcPr>
            <w:tcW w:w="602" w:type="dxa"/>
            <w:noWrap w:val="0"/>
            <w:vAlign w:val="center"/>
          </w:tcPr>
          <w:p w14:paraId="19D7D6C6">
            <w:pPr>
              <w:spacing w:line="300" w:lineRule="exact"/>
              <w:jc w:val="center"/>
              <w:rPr>
                <w:rFonts w:eastAsia="宋体"/>
                <w:kern w:val="0"/>
                <w:sz w:val="24"/>
              </w:rPr>
            </w:pPr>
            <w:r>
              <w:rPr>
                <w:rFonts w:eastAsia="宋体"/>
                <w:kern w:val="0"/>
                <w:sz w:val="24"/>
              </w:rPr>
              <w:t>1</w:t>
            </w:r>
          </w:p>
        </w:tc>
        <w:tc>
          <w:tcPr>
            <w:tcW w:w="795" w:type="dxa"/>
            <w:noWrap w:val="0"/>
            <w:vAlign w:val="center"/>
          </w:tcPr>
          <w:p w14:paraId="3C1273A4">
            <w:pPr>
              <w:spacing w:line="300" w:lineRule="exact"/>
              <w:jc w:val="center"/>
              <w:rPr>
                <w:rFonts w:hint="eastAsia" w:eastAsia="宋体"/>
                <w:kern w:val="0"/>
                <w:sz w:val="24"/>
                <w:lang w:val="en-US" w:eastAsia="zh-CN"/>
              </w:rPr>
            </w:pPr>
            <w:r>
              <w:rPr>
                <w:rFonts w:eastAsia="宋体"/>
                <w:kern w:val="0"/>
                <w:sz w:val="24"/>
              </w:rPr>
              <w:t>1</w:t>
            </w:r>
          </w:p>
        </w:tc>
        <w:tc>
          <w:tcPr>
            <w:tcW w:w="735" w:type="dxa"/>
            <w:noWrap w:val="0"/>
            <w:vAlign w:val="center"/>
          </w:tcPr>
          <w:p w14:paraId="6AFDCCE7">
            <w:pPr>
              <w:spacing w:line="300" w:lineRule="exact"/>
              <w:jc w:val="left"/>
              <w:rPr>
                <w:rFonts w:eastAsia="宋体"/>
                <w:kern w:val="0"/>
                <w:sz w:val="24"/>
              </w:rPr>
            </w:pPr>
            <w:r>
              <w:rPr>
                <w:rFonts w:eastAsia="宋体"/>
                <w:kern w:val="0"/>
                <w:sz w:val="24"/>
              </w:rPr>
              <w:t>　</w:t>
            </w:r>
          </w:p>
        </w:tc>
      </w:tr>
      <w:tr w14:paraId="08AC95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continue"/>
            <w:noWrap w:val="0"/>
            <w:vAlign w:val="center"/>
          </w:tcPr>
          <w:p w14:paraId="23DA4919">
            <w:pPr>
              <w:spacing w:line="300" w:lineRule="exact"/>
              <w:jc w:val="left"/>
              <w:rPr>
                <w:rFonts w:eastAsia="宋体"/>
                <w:kern w:val="0"/>
                <w:sz w:val="24"/>
              </w:rPr>
            </w:pPr>
          </w:p>
        </w:tc>
        <w:tc>
          <w:tcPr>
            <w:tcW w:w="1065" w:type="dxa"/>
            <w:vMerge w:val="continue"/>
            <w:noWrap w:val="0"/>
            <w:vAlign w:val="center"/>
          </w:tcPr>
          <w:p w14:paraId="7574649A">
            <w:pPr>
              <w:spacing w:line="300" w:lineRule="exact"/>
              <w:jc w:val="left"/>
              <w:rPr>
                <w:rFonts w:eastAsia="宋体"/>
                <w:kern w:val="0"/>
                <w:sz w:val="24"/>
              </w:rPr>
            </w:pPr>
          </w:p>
        </w:tc>
        <w:tc>
          <w:tcPr>
            <w:tcW w:w="1410" w:type="dxa"/>
            <w:vMerge w:val="restart"/>
            <w:noWrap w:val="0"/>
            <w:vAlign w:val="center"/>
          </w:tcPr>
          <w:p w14:paraId="0AD6C624">
            <w:pPr>
              <w:spacing w:line="310" w:lineRule="exact"/>
              <w:jc w:val="left"/>
              <w:rPr>
                <w:rFonts w:hint="eastAsia" w:eastAsia="宋体"/>
                <w:kern w:val="0"/>
                <w:sz w:val="24"/>
              </w:rPr>
            </w:pPr>
            <w:r>
              <w:rPr>
                <w:rFonts w:eastAsia="宋体"/>
                <w:kern w:val="0"/>
                <w:sz w:val="24"/>
              </w:rPr>
              <w:t>绩效指标明确性</w:t>
            </w:r>
          </w:p>
          <w:p w14:paraId="075B0EC0">
            <w:pPr>
              <w:spacing w:line="310" w:lineRule="exact"/>
              <w:jc w:val="left"/>
              <w:rPr>
                <w:rFonts w:eastAsia="宋体"/>
                <w:kern w:val="0"/>
                <w:sz w:val="24"/>
              </w:rPr>
            </w:pPr>
            <w:r>
              <w:rPr>
                <w:rFonts w:eastAsia="宋体"/>
                <w:kern w:val="0"/>
                <w:sz w:val="24"/>
              </w:rPr>
              <w:t>（</w:t>
            </w:r>
            <w:r>
              <w:rPr>
                <w:rFonts w:hint="eastAsia" w:eastAsia="宋体"/>
                <w:kern w:val="0"/>
                <w:sz w:val="24"/>
              </w:rPr>
              <w:t>4</w:t>
            </w:r>
            <w:r>
              <w:rPr>
                <w:rFonts w:eastAsia="宋体"/>
                <w:kern w:val="0"/>
                <w:sz w:val="24"/>
              </w:rPr>
              <w:t>分）</w:t>
            </w:r>
          </w:p>
        </w:tc>
        <w:tc>
          <w:tcPr>
            <w:tcW w:w="4341" w:type="dxa"/>
            <w:vMerge w:val="restart"/>
            <w:noWrap w:val="0"/>
            <w:vAlign w:val="center"/>
          </w:tcPr>
          <w:p w14:paraId="51B8E45D">
            <w:pPr>
              <w:spacing w:line="310" w:lineRule="exact"/>
              <w:jc w:val="left"/>
              <w:rPr>
                <w:rFonts w:eastAsia="宋体"/>
                <w:kern w:val="0"/>
                <w:sz w:val="24"/>
              </w:rPr>
            </w:pPr>
            <w:r>
              <w:rPr>
                <w:rFonts w:eastAsia="宋体"/>
                <w:kern w:val="0"/>
                <w:sz w:val="24"/>
              </w:rPr>
              <w:t>部门依据整体绩效目标所设定的绩效指标是否清晰、细化、可衡量。</w:t>
            </w:r>
          </w:p>
        </w:tc>
        <w:tc>
          <w:tcPr>
            <w:tcW w:w="5899" w:type="dxa"/>
            <w:noWrap w:val="0"/>
            <w:vAlign w:val="center"/>
          </w:tcPr>
          <w:p w14:paraId="3AD5C1D0">
            <w:pPr>
              <w:spacing w:line="310" w:lineRule="exact"/>
              <w:rPr>
                <w:rFonts w:eastAsia="宋体"/>
                <w:kern w:val="0"/>
                <w:sz w:val="24"/>
              </w:rPr>
            </w:pPr>
            <w:r>
              <w:rPr>
                <w:rFonts w:eastAsia="宋体"/>
                <w:kern w:val="0"/>
                <w:sz w:val="24"/>
              </w:rPr>
              <w:t>1、指标设置是否清晰、细化、可衡量；</w:t>
            </w:r>
          </w:p>
        </w:tc>
        <w:tc>
          <w:tcPr>
            <w:tcW w:w="602" w:type="dxa"/>
            <w:noWrap w:val="0"/>
            <w:vAlign w:val="center"/>
          </w:tcPr>
          <w:p w14:paraId="16338179">
            <w:pPr>
              <w:spacing w:line="300" w:lineRule="exact"/>
              <w:jc w:val="center"/>
              <w:rPr>
                <w:rFonts w:hint="eastAsia" w:eastAsia="宋体"/>
                <w:kern w:val="0"/>
                <w:sz w:val="24"/>
              </w:rPr>
            </w:pPr>
            <w:r>
              <w:rPr>
                <w:rFonts w:hint="eastAsia" w:eastAsia="宋体"/>
                <w:kern w:val="0"/>
                <w:sz w:val="24"/>
              </w:rPr>
              <w:t>1</w:t>
            </w:r>
          </w:p>
        </w:tc>
        <w:tc>
          <w:tcPr>
            <w:tcW w:w="795" w:type="dxa"/>
            <w:noWrap w:val="0"/>
            <w:vAlign w:val="center"/>
          </w:tcPr>
          <w:p w14:paraId="483698F5">
            <w:pPr>
              <w:spacing w:line="300" w:lineRule="exact"/>
              <w:jc w:val="center"/>
              <w:rPr>
                <w:rFonts w:eastAsia="宋体"/>
                <w:kern w:val="0"/>
                <w:sz w:val="24"/>
              </w:rPr>
            </w:pPr>
            <w:r>
              <w:rPr>
                <w:rFonts w:hint="eastAsia" w:eastAsia="宋体"/>
                <w:kern w:val="0"/>
                <w:sz w:val="24"/>
              </w:rPr>
              <w:t>1</w:t>
            </w:r>
          </w:p>
        </w:tc>
        <w:tc>
          <w:tcPr>
            <w:tcW w:w="735" w:type="dxa"/>
            <w:noWrap w:val="0"/>
            <w:vAlign w:val="center"/>
          </w:tcPr>
          <w:p w14:paraId="75C99655">
            <w:pPr>
              <w:spacing w:line="300" w:lineRule="exact"/>
              <w:jc w:val="left"/>
              <w:rPr>
                <w:rFonts w:eastAsia="宋体"/>
                <w:kern w:val="0"/>
                <w:sz w:val="24"/>
              </w:rPr>
            </w:pPr>
            <w:r>
              <w:rPr>
                <w:rFonts w:eastAsia="宋体"/>
                <w:kern w:val="0"/>
                <w:sz w:val="24"/>
              </w:rPr>
              <w:t>　</w:t>
            </w:r>
          </w:p>
        </w:tc>
      </w:tr>
      <w:tr w14:paraId="34979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continue"/>
            <w:noWrap w:val="0"/>
            <w:vAlign w:val="center"/>
          </w:tcPr>
          <w:p w14:paraId="30E93C63">
            <w:pPr>
              <w:spacing w:line="300" w:lineRule="exact"/>
              <w:jc w:val="left"/>
              <w:rPr>
                <w:rFonts w:eastAsia="宋体"/>
                <w:kern w:val="0"/>
                <w:sz w:val="24"/>
              </w:rPr>
            </w:pPr>
          </w:p>
        </w:tc>
        <w:tc>
          <w:tcPr>
            <w:tcW w:w="1065" w:type="dxa"/>
            <w:vMerge w:val="continue"/>
            <w:noWrap w:val="0"/>
            <w:vAlign w:val="center"/>
          </w:tcPr>
          <w:p w14:paraId="09D99114">
            <w:pPr>
              <w:spacing w:line="300" w:lineRule="exact"/>
              <w:jc w:val="left"/>
              <w:rPr>
                <w:rFonts w:eastAsia="宋体"/>
                <w:kern w:val="0"/>
                <w:sz w:val="24"/>
              </w:rPr>
            </w:pPr>
          </w:p>
        </w:tc>
        <w:tc>
          <w:tcPr>
            <w:tcW w:w="1410" w:type="dxa"/>
            <w:vMerge w:val="continue"/>
            <w:noWrap w:val="0"/>
            <w:vAlign w:val="center"/>
          </w:tcPr>
          <w:p w14:paraId="1B1209E6">
            <w:pPr>
              <w:spacing w:line="310" w:lineRule="exact"/>
              <w:jc w:val="left"/>
              <w:rPr>
                <w:rFonts w:eastAsia="宋体"/>
                <w:kern w:val="0"/>
                <w:sz w:val="24"/>
              </w:rPr>
            </w:pPr>
          </w:p>
        </w:tc>
        <w:tc>
          <w:tcPr>
            <w:tcW w:w="4341" w:type="dxa"/>
            <w:vMerge w:val="continue"/>
            <w:noWrap w:val="0"/>
            <w:vAlign w:val="center"/>
          </w:tcPr>
          <w:p w14:paraId="2C130B2F">
            <w:pPr>
              <w:spacing w:line="310" w:lineRule="exact"/>
              <w:jc w:val="left"/>
              <w:rPr>
                <w:rFonts w:eastAsia="宋体"/>
                <w:kern w:val="0"/>
                <w:sz w:val="24"/>
              </w:rPr>
            </w:pPr>
          </w:p>
        </w:tc>
        <w:tc>
          <w:tcPr>
            <w:tcW w:w="5899" w:type="dxa"/>
            <w:noWrap w:val="0"/>
            <w:vAlign w:val="center"/>
          </w:tcPr>
          <w:p w14:paraId="359192D6">
            <w:pPr>
              <w:spacing w:line="310" w:lineRule="exact"/>
              <w:rPr>
                <w:rFonts w:eastAsia="宋体"/>
                <w:kern w:val="0"/>
                <w:sz w:val="24"/>
              </w:rPr>
            </w:pPr>
            <w:r>
              <w:rPr>
                <w:rFonts w:eastAsia="宋体"/>
                <w:kern w:val="0"/>
                <w:sz w:val="24"/>
              </w:rPr>
              <w:t>2、指标值的设置是否符合逻辑，是否符合行业标准和相关要求；</w:t>
            </w:r>
          </w:p>
        </w:tc>
        <w:tc>
          <w:tcPr>
            <w:tcW w:w="602" w:type="dxa"/>
            <w:noWrap w:val="0"/>
            <w:vAlign w:val="center"/>
          </w:tcPr>
          <w:p w14:paraId="15CAAA9E">
            <w:pPr>
              <w:spacing w:line="300" w:lineRule="exact"/>
              <w:jc w:val="center"/>
              <w:rPr>
                <w:rFonts w:eastAsia="宋体"/>
                <w:kern w:val="0"/>
                <w:sz w:val="24"/>
              </w:rPr>
            </w:pPr>
            <w:r>
              <w:rPr>
                <w:rFonts w:eastAsia="宋体"/>
                <w:kern w:val="0"/>
                <w:sz w:val="24"/>
              </w:rPr>
              <w:t>1</w:t>
            </w:r>
          </w:p>
        </w:tc>
        <w:tc>
          <w:tcPr>
            <w:tcW w:w="795" w:type="dxa"/>
            <w:noWrap w:val="0"/>
            <w:vAlign w:val="center"/>
          </w:tcPr>
          <w:p w14:paraId="54EDDF3B">
            <w:pPr>
              <w:spacing w:line="300" w:lineRule="exact"/>
              <w:jc w:val="center"/>
              <w:rPr>
                <w:rFonts w:eastAsia="宋体"/>
                <w:kern w:val="0"/>
                <w:sz w:val="24"/>
              </w:rPr>
            </w:pPr>
            <w:r>
              <w:rPr>
                <w:rFonts w:eastAsia="宋体"/>
                <w:kern w:val="0"/>
                <w:sz w:val="24"/>
              </w:rPr>
              <w:t>1</w:t>
            </w:r>
          </w:p>
        </w:tc>
        <w:tc>
          <w:tcPr>
            <w:tcW w:w="735" w:type="dxa"/>
            <w:noWrap w:val="0"/>
            <w:vAlign w:val="center"/>
          </w:tcPr>
          <w:p w14:paraId="3DC8E8B3">
            <w:pPr>
              <w:spacing w:line="300" w:lineRule="exact"/>
              <w:jc w:val="left"/>
              <w:rPr>
                <w:rFonts w:eastAsia="宋体"/>
                <w:kern w:val="0"/>
                <w:sz w:val="24"/>
              </w:rPr>
            </w:pPr>
          </w:p>
        </w:tc>
      </w:tr>
      <w:tr w14:paraId="2088B4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continue"/>
            <w:noWrap w:val="0"/>
            <w:vAlign w:val="center"/>
          </w:tcPr>
          <w:p w14:paraId="68DB35E9">
            <w:pPr>
              <w:spacing w:line="300" w:lineRule="exact"/>
              <w:jc w:val="left"/>
              <w:rPr>
                <w:rFonts w:eastAsia="宋体"/>
                <w:kern w:val="0"/>
                <w:sz w:val="24"/>
              </w:rPr>
            </w:pPr>
          </w:p>
        </w:tc>
        <w:tc>
          <w:tcPr>
            <w:tcW w:w="1065" w:type="dxa"/>
            <w:vMerge w:val="continue"/>
            <w:noWrap w:val="0"/>
            <w:vAlign w:val="center"/>
          </w:tcPr>
          <w:p w14:paraId="2AAA8CDA">
            <w:pPr>
              <w:spacing w:line="300" w:lineRule="exact"/>
              <w:jc w:val="left"/>
              <w:rPr>
                <w:rFonts w:eastAsia="宋体"/>
                <w:kern w:val="0"/>
                <w:sz w:val="24"/>
              </w:rPr>
            </w:pPr>
          </w:p>
        </w:tc>
        <w:tc>
          <w:tcPr>
            <w:tcW w:w="1410" w:type="dxa"/>
            <w:vMerge w:val="continue"/>
            <w:noWrap w:val="0"/>
            <w:vAlign w:val="center"/>
          </w:tcPr>
          <w:p w14:paraId="03039832">
            <w:pPr>
              <w:spacing w:line="310" w:lineRule="exact"/>
              <w:jc w:val="left"/>
              <w:rPr>
                <w:rFonts w:eastAsia="宋体"/>
                <w:kern w:val="0"/>
                <w:sz w:val="24"/>
              </w:rPr>
            </w:pPr>
          </w:p>
        </w:tc>
        <w:tc>
          <w:tcPr>
            <w:tcW w:w="4341" w:type="dxa"/>
            <w:vMerge w:val="continue"/>
            <w:noWrap w:val="0"/>
            <w:vAlign w:val="center"/>
          </w:tcPr>
          <w:p w14:paraId="0F3A30B5">
            <w:pPr>
              <w:spacing w:line="310" w:lineRule="exact"/>
              <w:jc w:val="left"/>
              <w:rPr>
                <w:rFonts w:eastAsia="宋体"/>
                <w:kern w:val="0"/>
                <w:sz w:val="24"/>
              </w:rPr>
            </w:pPr>
          </w:p>
        </w:tc>
        <w:tc>
          <w:tcPr>
            <w:tcW w:w="5899" w:type="dxa"/>
            <w:noWrap w:val="0"/>
            <w:vAlign w:val="center"/>
          </w:tcPr>
          <w:p w14:paraId="622F14D2">
            <w:pPr>
              <w:spacing w:line="310" w:lineRule="exact"/>
              <w:jc w:val="left"/>
              <w:rPr>
                <w:rFonts w:eastAsia="宋体"/>
                <w:kern w:val="0"/>
                <w:sz w:val="24"/>
              </w:rPr>
            </w:pPr>
            <w:r>
              <w:rPr>
                <w:rFonts w:eastAsia="宋体"/>
                <w:kern w:val="0"/>
                <w:sz w:val="24"/>
              </w:rPr>
              <w:t>3、是否与部门年度的任务数或计划数相对应；</w:t>
            </w:r>
          </w:p>
        </w:tc>
        <w:tc>
          <w:tcPr>
            <w:tcW w:w="602" w:type="dxa"/>
            <w:noWrap w:val="0"/>
            <w:vAlign w:val="center"/>
          </w:tcPr>
          <w:p w14:paraId="31301DFA">
            <w:pPr>
              <w:spacing w:line="300" w:lineRule="exact"/>
              <w:jc w:val="center"/>
              <w:rPr>
                <w:rFonts w:eastAsia="宋体"/>
                <w:kern w:val="0"/>
                <w:sz w:val="24"/>
              </w:rPr>
            </w:pPr>
            <w:r>
              <w:rPr>
                <w:rFonts w:eastAsia="宋体"/>
                <w:kern w:val="0"/>
                <w:sz w:val="24"/>
              </w:rPr>
              <w:t>1</w:t>
            </w:r>
          </w:p>
        </w:tc>
        <w:tc>
          <w:tcPr>
            <w:tcW w:w="795" w:type="dxa"/>
            <w:noWrap w:val="0"/>
            <w:vAlign w:val="center"/>
          </w:tcPr>
          <w:p w14:paraId="7DEF0891">
            <w:pPr>
              <w:spacing w:line="300" w:lineRule="exact"/>
              <w:jc w:val="center"/>
              <w:rPr>
                <w:rFonts w:eastAsia="宋体"/>
                <w:kern w:val="0"/>
                <w:sz w:val="24"/>
              </w:rPr>
            </w:pPr>
            <w:r>
              <w:rPr>
                <w:rFonts w:eastAsia="宋体"/>
                <w:kern w:val="0"/>
                <w:sz w:val="24"/>
              </w:rPr>
              <w:t>1</w:t>
            </w:r>
          </w:p>
        </w:tc>
        <w:tc>
          <w:tcPr>
            <w:tcW w:w="735" w:type="dxa"/>
            <w:noWrap w:val="0"/>
            <w:vAlign w:val="center"/>
          </w:tcPr>
          <w:p w14:paraId="711A0678">
            <w:pPr>
              <w:spacing w:line="300" w:lineRule="exact"/>
              <w:jc w:val="left"/>
              <w:rPr>
                <w:rFonts w:eastAsia="宋体"/>
                <w:kern w:val="0"/>
                <w:sz w:val="24"/>
              </w:rPr>
            </w:pPr>
            <w:r>
              <w:rPr>
                <w:rFonts w:eastAsia="宋体"/>
                <w:kern w:val="0"/>
                <w:sz w:val="24"/>
              </w:rPr>
              <w:t>　</w:t>
            </w:r>
          </w:p>
        </w:tc>
      </w:tr>
      <w:tr w14:paraId="1A8BCF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continue"/>
            <w:noWrap w:val="0"/>
            <w:vAlign w:val="center"/>
          </w:tcPr>
          <w:p w14:paraId="3236988B">
            <w:pPr>
              <w:spacing w:line="300" w:lineRule="exact"/>
              <w:jc w:val="left"/>
              <w:rPr>
                <w:rFonts w:eastAsia="宋体"/>
                <w:kern w:val="0"/>
                <w:sz w:val="24"/>
              </w:rPr>
            </w:pPr>
          </w:p>
        </w:tc>
        <w:tc>
          <w:tcPr>
            <w:tcW w:w="1065" w:type="dxa"/>
            <w:vMerge w:val="continue"/>
            <w:noWrap w:val="0"/>
            <w:vAlign w:val="center"/>
          </w:tcPr>
          <w:p w14:paraId="5C29B752">
            <w:pPr>
              <w:spacing w:line="300" w:lineRule="exact"/>
              <w:jc w:val="left"/>
              <w:rPr>
                <w:rFonts w:eastAsia="宋体"/>
                <w:kern w:val="0"/>
                <w:sz w:val="24"/>
              </w:rPr>
            </w:pPr>
          </w:p>
        </w:tc>
        <w:tc>
          <w:tcPr>
            <w:tcW w:w="1410" w:type="dxa"/>
            <w:vMerge w:val="continue"/>
            <w:noWrap w:val="0"/>
            <w:vAlign w:val="center"/>
          </w:tcPr>
          <w:p w14:paraId="3A7C6E0A">
            <w:pPr>
              <w:spacing w:line="310" w:lineRule="exact"/>
              <w:jc w:val="left"/>
              <w:rPr>
                <w:rFonts w:eastAsia="宋体"/>
                <w:kern w:val="0"/>
                <w:sz w:val="24"/>
              </w:rPr>
            </w:pPr>
          </w:p>
        </w:tc>
        <w:tc>
          <w:tcPr>
            <w:tcW w:w="4341" w:type="dxa"/>
            <w:vMerge w:val="continue"/>
            <w:noWrap w:val="0"/>
            <w:vAlign w:val="center"/>
          </w:tcPr>
          <w:p w14:paraId="07498098">
            <w:pPr>
              <w:spacing w:line="310" w:lineRule="exact"/>
              <w:jc w:val="left"/>
              <w:rPr>
                <w:rFonts w:eastAsia="宋体"/>
                <w:kern w:val="0"/>
                <w:sz w:val="24"/>
              </w:rPr>
            </w:pPr>
          </w:p>
        </w:tc>
        <w:tc>
          <w:tcPr>
            <w:tcW w:w="5899" w:type="dxa"/>
            <w:noWrap w:val="0"/>
            <w:vAlign w:val="center"/>
          </w:tcPr>
          <w:p w14:paraId="27CB0857">
            <w:pPr>
              <w:spacing w:line="310" w:lineRule="exact"/>
              <w:rPr>
                <w:rFonts w:eastAsia="宋体"/>
                <w:kern w:val="0"/>
                <w:sz w:val="24"/>
              </w:rPr>
            </w:pPr>
            <w:r>
              <w:rPr>
                <w:rFonts w:eastAsia="宋体"/>
                <w:kern w:val="0"/>
                <w:sz w:val="24"/>
              </w:rPr>
              <w:t>4、是否与本年度部门预算资金相匹配。</w:t>
            </w:r>
          </w:p>
        </w:tc>
        <w:tc>
          <w:tcPr>
            <w:tcW w:w="602" w:type="dxa"/>
            <w:noWrap w:val="0"/>
            <w:vAlign w:val="center"/>
          </w:tcPr>
          <w:p w14:paraId="64663289">
            <w:pPr>
              <w:spacing w:line="300" w:lineRule="exact"/>
              <w:jc w:val="center"/>
              <w:rPr>
                <w:rFonts w:eastAsia="宋体"/>
                <w:kern w:val="0"/>
                <w:sz w:val="24"/>
              </w:rPr>
            </w:pPr>
            <w:r>
              <w:rPr>
                <w:rFonts w:eastAsia="宋体"/>
                <w:kern w:val="0"/>
                <w:sz w:val="24"/>
              </w:rPr>
              <w:t>1</w:t>
            </w:r>
          </w:p>
        </w:tc>
        <w:tc>
          <w:tcPr>
            <w:tcW w:w="795" w:type="dxa"/>
            <w:noWrap w:val="0"/>
            <w:vAlign w:val="center"/>
          </w:tcPr>
          <w:p w14:paraId="0C6F964F">
            <w:pPr>
              <w:spacing w:line="300" w:lineRule="exact"/>
              <w:jc w:val="center"/>
              <w:rPr>
                <w:rFonts w:eastAsia="宋体"/>
                <w:kern w:val="0"/>
                <w:sz w:val="24"/>
              </w:rPr>
            </w:pPr>
            <w:r>
              <w:rPr>
                <w:rFonts w:eastAsia="宋体"/>
                <w:kern w:val="0"/>
                <w:sz w:val="24"/>
              </w:rPr>
              <w:t>1</w:t>
            </w:r>
          </w:p>
        </w:tc>
        <w:tc>
          <w:tcPr>
            <w:tcW w:w="735" w:type="dxa"/>
            <w:noWrap w:val="0"/>
            <w:vAlign w:val="center"/>
          </w:tcPr>
          <w:p w14:paraId="210F297F">
            <w:pPr>
              <w:spacing w:line="300" w:lineRule="exact"/>
              <w:jc w:val="left"/>
              <w:rPr>
                <w:rFonts w:eastAsia="宋体"/>
                <w:kern w:val="0"/>
                <w:sz w:val="24"/>
              </w:rPr>
            </w:pPr>
            <w:r>
              <w:rPr>
                <w:rFonts w:eastAsia="宋体"/>
                <w:kern w:val="0"/>
                <w:sz w:val="24"/>
              </w:rPr>
              <w:t>　</w:t>
            </w:r>
          </w:p>
        </w:tc>
      </w:tr>
      <w:tr w14:paraId="376BBA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continue"/>
            <w:noWrap w:val="0"/>
            <w:vAlign w:val="center"/>
          </w:tcPr>
          <w:p w14:paraId="477AB793">
            <w:pPr>
              <w:spacing w:line="300" w:lineRule="exact"/>
              <w:jc w:val="left"/>
              <w:rPr>
                <w:rFonts w:eastAsia="宋体"/>
                <w:kern w:val="0"/>
                <w:sz w:val="24"/>
              </w:rPr>
            </w:pPr>
          </w:p>
        </w:tc>
        <w:tc>
          <w:tcPr>
            <w:tcW w:w="1065" w:type="dxa"/>
            <w:vMerge w:val="restart"/>
            <w:noWrap w:val="0"/>
            <w:vAlign w:val="center"/>
          </w:tcPr>
          <w:p w14:paraId="1B847B47">
            <w:pPr>
              <w:spacing w:line="300" w:lineRule="exact"/>
              <w:jc w:val="center"/>
              <w:rPr>
                <w:rFonts w:eastAsia="宋体"/>
                <w:kern w:val="0"/>
                <w:sz w:val="24"/>
              </w:rPr>
            </w:pPr>
            <w:r>
              <w:rPr>
                <w:rFonts w:eastAsia="宋体"/>
                <w:kern w:val="0"/>
                <w:sz w:val="24"/>
              </w:rPr>
              <w:t>预算</w:t>
            </w:r>
          </w:p>
          <w:p w14:paraId="02415FF4">
            <w:pPr>
              <w:spacing w:line="300" w:lineRule="exact"/>
              <w:jc w:val="center"/>
              <w:rPr>
                <w:rFonts w:eastAsia="宋体"/>
                <w:kern w:val="0"/>
                <w:sz w:val="24"/>
              </w:rPr>
            </w:pPr>
            <w:r>
              <w:rPr>
                <w:rFonts w:eastAsia="宋体"/>
                <w:kern w:val="0"/>
                <w:sz w:val="24"/>
              </w:rPr>
              <w:t>配置</w:t>
            </w:r>
          </w:p>
          <w:p w14:paraId="6391027B">
            <w:pPr>
              <w:spacing w:line="300" w:lineRule="exact"/>
              <w:jc w:val="center"/>
              <w:rPr>
                <w:rFonts w:eastAsia="宋体"/>
                <w:kern w:val="0"/>
                <w:sz w:val="24"/>
              </w:rPr>
            </w:pPr>
            <w:r>
              <w:rPr>
                <w:rFonts w:eastAsia="宋体"/>
                <w:kern w:val="0"/>
                <w:sz w:val="21"/>
                <w:szCs w:val="21"/>
              </w:rPr>
              <w:t>（</w:t>
            </w:r>
            <w:r>
              <w:rPr>
                <w:rFonts w:hint="eastAsia" w:eastAsia="宋体"/>
                <w:kern w:val="0"/>
                <w:sz w:val="21"/>
                <w:szCs w:val="21"/>
              </w:rPr>
              <w:t>3</w:t>
            </w:r>
            <w:r>
              <w:rPr>
                <w:rFonts w:eastAsia="宋体"/>
                <w:kern w:val="0"/>
                <w:sz w:val="21"/>
                <w:szCs w:val="21"/>
              </w:rPr>
              <w:t>分）</w:t>
            </w:r>
          </w:p>
        </w:tc>
        <w:tc>
          <w:tcPr>
            <w:tcW w:w="1410" w:type="dxa"/>
            <w:noWrap w:val="0"/>
            <w:vAlign w:val="center"/>
          </w:tcPr>
          <w:p w14:paraId="41D01F11">
            <w:pPr>
              <w:spacing w:line="310" w:lineRule="exact"/>
              <w:jc w:val="center"/>
              <w:rPr>
                <w:rFonts w:hint="eastAsia" w:eastAsia="宋体"/>
                <w:kern w:val="0"/>
                <w:sz w:val="24"/>
              </w:rPr>
            </w:pPr>
            <w:r>
              <w:rPr>
                <w:rFonts w:eastAsia="宋体"/>
                <w:kern w:val="0"/>
                <w:sz w:val="24"/>
              </w:rPr>
              <w:t>在职人员控制率</w:t>
            </w:r>
          </w:p>
          <w:p w14:paraId="5E2F1A23">
            <w:pPr>
              <w:spacing w:line="310" w:lineRule="exact"/>
              <w:jc w:val="center"/>
              <w:rPr>
                <w:rFonts w:eastAsia="宋体"/>
                <w:kern w:val="0"/>
                <w:sz w:val="24"/>
              </w:rPr>
            </w:pPr>
            <w:r>
              <w:rPr>
                <w:rFonts w:eastAsia="宋体"/>
                <w:kern w:val="0"/>
                <w:sz w:val="24"/>
              </w:rPr>
              <w:t>（</w:t>
            </w:r>
            <w:r>
              <w:rPr>
                <w:rFonts w:hint="eastAsia" w:eastAsia="宋体"/>
                <w:kern w:val="0"/>
                <w:sz w:val="24"/>
              </w:rPr>
              <w:t>1</w:t>
            </w:r>
            <w:r>
              <w:rPr>
                <w:rFonts w:eastAsia="宋体"/>
                <w:kern w:val="0"/>
                <w:sz w:val="24"/>
              </w:rPr>
              <w:t>分）</w:t>
            </w:r>
          </w:p>
        </w:tc>
        <w:tc>
          <w:tcPr>
            <w:tcW w:w="4341" w:type="dxa"/>
            <w:noWrap w:val="0"/>
            <w:vAlign w:val="center"/>
          </w:tcPr>
          <w:p w14:paraId="1C6DF865">
            <w:pPr>
              <w:spacing w:line="310" w:lineRule="exact"/>
              <w:rPr>
                <w:rFonts w:eastAsia="宋体"/>
                <w:kern w:val="0"/>
                <w:sz w:val="24"/>
              </w:rPr>
            </w:pPr>
            <w:r>
              <w:rPr>
                <w:rFonts w:eastAsia="宋体"/>
                <w:kern w:val="0"/>
                <w:sz w:val="24"/>
              </w:rPr>
              <w:t>部门本年度实际在职人员数（</w:t>
            </w:r>
            <w:r>
              <w:rPr>
                <w:rFonts w:eastAsia="宋体"/>
                <w:sz w:val="24"/>
              </w:rPr>
              <w:t>以实际享受部门工会待遇的人数为准）</w:t>
            </w:r>
            <w:r>
              <w:rPr>
                <w:rFonts w:eastAsia="宋体"/>
                <w:kern w:val="0"/>
                <w:sz w:val="24"/>
              </w:rPr>
              <w:t>与编制数的比率，反映部门人员成本控制程度</w:t>
            </w:r>
          </w:p>
        </w:tc>
        <w:tc>
          <w:tcPr>
            <w:tcW w:w="5899" w:type="dxa"/>
            <w:noWrap w:val="0"/>
            <w:vAlign w:val="center"/>
          </w:tcPr>
          <w:p w14:paraId="146CE824">
            <w:pPr>
              <w:spacing w:line="310" w:lineRule="exact"/>
              <w:rPr>
                <w:rFonts w:eastAsia="宋体"/>
                <w:kern w:val="0"/>
                <w:sz w:val="24"/>
              </w:rPr>
            </w:pPr>
            <w:r>
              <w:rPr>
                <w:rFonts w:eastAsia="宋体"/>
                <w:kern w:val="0"/>
                <w:sz w:val="24"/>
              </w:rPr>
              <w:t>在职人员控制率=（在职人员数</w:t>
            </w:r>
            <w:r>
              <w:rPr>
                <w:rFonts w:eastAsia="宋体"/>
                <w:b/>
                <w:bCs/>
                <w:kern w:val="0"/>
                <w:sz w:val="24"/>
              </w:rPr>
              <w:t>/</w:t>
            </w:r>
            <w:r>
              <w:rPr>
                <w:rFonts w:eastAsia="宋体"/>
                <w:kern w:val="0"/>
                <w:sz w:val="24"/>
              </w:rPr>
              <w:t>编制数）×100%。大于1的视情况扣分。</w:t>
            </w:r>
          </w:p>
        </w:tc>
        <w:tc>
          <w:tcPr>
            <w:tcW w:w="602" w:type="dxa"/>
            <w:noWrap w:val="0"/>
            <w:vAlign w:val="center"/>
          </w:tcPr>
          <w:p w14:paraId="1B22CD95">
            <w:pPr>
              <w:spacing w:line="300" w:lineRule="exact"/>
              <w:jc w:val="center"/>
              <w:rPr>
                <w:rFonts w:hint="eastAsia" w:eastAsia="宋体"/>
                <w:kern w:val="0"/>
                <w:sz w:val="24"/>
              </w:rPr>
            </w:pPr>
            <w:r>
              <w:rPr>
                <w:rFonts w:hint="eastAsia" w:eastAsia="宋体"/>
                <w:kern w:val="0"/>
                <w:sz w:val="24"/>
              </w:rPr>
              <w:t>1</w:t>
            </w:r>
          </w:p>
        </w:tc>
        <w:tc>
          <w:tcPr>
            <w:tcW w:w="795" w:type="dxa"/>
            <w:noWrap w:val="0"/>
            <w:vAlign w:val="center"/>
          </w:tcPr>
          <w:p w14:paraId="0AF51B3D">
            <w:pPr>
              <w:spacing w:line="300" w:lineRule="exact"/>
              <w:jc w:val="center"/>
              <w:rPr>
                <w:rFonts w:eastAsia="宋体"/>
                <w:kern w:val="0"/>
                <w:sz w:val="24"/>
              </w:rPr>
            </w:pPr>
            <w:r>
              <w:rPr>
                <w:rFonts w:hint="eastAsia" w:eastAsia="宋体"/>
                <w:kern w:val="0"/>
                <w:sz w:val="24"/>
              </w:rPr>
              <w:t>1</w:t>
            </w:r>
          </w:p>
        </w:tc>
        <w:tc>
          <w:tcPr>
            <w:tcW w:w="735" w:type="dxa"/>
            <w:noWrap w:val="0"/>
            <w:vAlign w:val="center"/>
          </w:tcPr>
          <w:p w14:paraId="6B891CEA">
            <w:pPr>
              <w:spacing w:line="300" w:lineRule="exact"/>
              <w:jc w:val="left"/>
              <w:rPr>
                <w:rFonts w:eastAsia="宋体"/>
                <w:kern w:val="0"/>
                <w:sz w:val="24"/>
              </w:rPr>
            </w:pPr>
            <w:r>
              <w:rPr>
                <w:rFonts w:eastAsia="宋体"/>
                <w:kern w:val="0"/>
                <w:sz w:val="24"/>
              </w:rPr>
              <w:t>　</w:t>
            </w:r>
          </w:p>
        </w:tc>
      </w:tr>
      <w:tr w14:paraId="291239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continue"/>
            <w:noWrap w:val="0"/>
            <w:vAlign w:val="center"/>
          </w:tcPr>
          <w:p w14:paraId="7859D3A7">
            <w:pPr>
              <w:spacing w:line="300" w:lineRule="exact"/>
              <w:jc w:val="left"/>
              <w:rPr>
                <w:rFonts w:eastAsia="宋体"/>
                <w:kern w:val="0"/>
                <w:sz w:val="24"/>
              </w:rPr>
            </w:pPr>
          </w:p>
        </w:tc>
        <w:tc>
          <w:tcPr>
            <w:tcW w:w="1065" w:type="dxa"/>
            <w:vMerge w:val="continue"/>
            <w:noWrap w:val="0"/>
            <w:vAlign w:val="center"/>
          </w:tcPr>
          <w:p w14:paraId="3E0D0598">
            <w:pPr>
              <w:spacing w:line="300" w:lineRule="exact"/>
              <w:jc w:val="left"/>
              <w:rPr>
                <w:rFonts w:eastAsia="宋体"/>
                <w:kern w:val="0"/>
                <w:sz w:val="24"/>
              </w:rPr>
            </w:pPr>
          </w:p>
        </w:tc>
        <w:tc>
          <w:tcPr>
            <w:tcW w:w="1410" w:type="dxa"/>
            <w:noWrap w:val="0"/>
            <w:vAlign w:val="center"/>
          </w:tcPr>
          <w:p w14:paraId="65EC95AE">
            <w:pPr>
              <w:spacing w:line="310" w:lineRule="exact"/>
              <w:ind w:left="240" w:hanging="240" w:hangingChars="100"/>
              <w:jc w:val="left"/>
              <w:rPr>
                <w:rFonts w:eastAsia="宋体"/>
                <w:kern w:val="0"/>
                <w:sz w:val="24"/>
              </w:rPr>
            </w:pPr>
            <w:r>
              <w:rPr>
                <w:rFonts w:eastAsia="宋体"/>
                <w:kern w:val="0"/>
                <w:sz w:val="24"/>
              </w:rPr>
              <w:t>“三公经费”变动率</w:t>
            </w:r>
          </w:p>
          <w:p w14:paraId="33F6C727">
            <w:pPr>
              <w:spacing w:line="310" w:lineRule="exact"/>
              <w:jc w:val="left"/>
              <w:rPr>
                <w:rFonts w:eastAsia="宋体"/>
                <w:kern w:val="0"/>
                <w:sz w:val="24"/>
              </w:rPr>
            </w:pPr>
            <w:r>
              <w:rPr>
                <w:rFonts w:eastAsia="宋体"/>
                <w:kern w:val="0"/>
                <w:sz w:val="24"/>
              </w:rPr>
              <w:t>（</w:t>
            </w:r>
            <w:r>
              <w:rPr>
                <w:rFonts w:hint="eastAsia" w:eastAsia="宋体"/>
                <w:kern w:val="0"/>
                <w:sz w:val="24"/>
              </w:rPr>
              <w:t>1</w:t>
            </w:r>
            <w:r>
              <w:rPr>
                <w:rFonts w:eastAsia="宋体"/>
                <w:kern w:val="0"/>
                <w:sz w:val="24"/>
              </w:rPr>
              <w:t>分）</w:t>
            </w:r>
          </w:p>
        </w:tc>
        <w:tc>
          <w:tcPr>
            <w:tcW w:w="4341" w:type="dxa"/>
            <w:noWrap w:val="0"/>
            <w:vAlign w:val="center"/>
          </w:tcPr>
          <w:p w14:paraId="19E56A91">
            <w:pPr>
              <w:spacing w:line="310" w:lineRule="exact"/>
              <w:rPr>
                <w:rFonts w:eastAsia="宋体"/>
                <w:kern w:val="0"/>
                <w:sz w:val="24"/>
              </w:rPr>
            </w:pPr>
            <w:r>
              <w:rPr>
                <w:rFonts w:eastAsia="宋体"/>
                <w:kern w:val="0"/>
                <w:sz w:val="24"/>
              </w:rPr>
              <w:t>部门本年度“三公经费”预算数与上年度“三公经费”预算数的变动比率，反映部门控制重点行政成本的努力程度。</w:t>
            </w:r>
          </w:p>
        </w:tc>
        <w:tc>
          <w:tcPr>
            <w:tcW w:w="5899" w:type="dxa"/>
            <w:noWrap w:val="0"/>
            <w:vAlign w:val="center"/>
          </w:tcPr>
          <w:p w14:paraId="10879C44">
            <w:pPr>
              <w:spacing w:line="310" w:lineRule="exact"/>
              <w:rPr>
                <w:rFonts w:eastAsia="宋体"/>
                <w:kern w:val="0"/>
                <w:sz w:val="24"/>
              </w:rPr>
            </w:pPr>
            <w:r>
              <w:rPr>
                <w:rFonts w:eastAsia="宋体"/>
                <w:kern w:val="0"/>
                <w:sz w:val="24"/>
              </w:rPr>
              <w:t>“三公经费”变动率=[（本年度“三公经费”总额—上年度“三公经费”总额）</w:t>
            </w:r>
            <w:r>
              <w:rPr>
                <w:rFonts w:eastAsia="宋体"/>
                <w:b/>
                <w:bCs/>
                <w:kern w:val="0"/>
                <w:sz w:val="24"/>
              </w:rPr>
              <w:t>/</w:t>
            </w:r>
            <w:r>
              <w:rPr>
                <w:rFonts w:eastAsia="宋体"/>
                <w:kern w:val="0"/>
                <w:sz w:val="24"/>
              </w:rPr>
              <w:t>上年度“三公经费”总额]×100%。大于0的计0分，等于0的计</w:t>
            </w:r>
            <w:r>
              <w:rPr>
                <w:rFonts w:hint="eastAsia" w:eastAsia="宋体"/>
                <w:kern w:val="0"/>
                <w:sz w:val="24"/>
              </w:rPr>
              <w:t>0.5</w:t>
            </w:r>
            <w:r>
              <w:rPr>
                <w:rFonts w:eastAsia="宋体"/>
                <w:kern w:val="0"/>
                <w:sz w:val="24"/>
              </w:rPr>
              <w:t>分，小于0的计</w:t>
            </w:r>
            <w:r>
              <w:rPr>
                <w:rFonts w:hint="eastAsia" w:eastAsia="宋体"/>
                <w:kern w:val="0"/>
                <w:sz w:val="24"/>
              </w:rPr>
              <w:t>1</w:t>
            </w:r>
            <w:r>
              <w:rPr>
                <w:rFonts w:eastAsia="宋体"/>
                <w:kern w:val="0"/>
                <w:sz w:val="24"/>
              </w:rPr>
              <w:t>分。</w:t>
            </w:r>
          </w:p>
        </w:tc>
        <w:tc>
          <w:tcPr>
            <w:tcW w:w="602" w:type="dxa"/>
            <w:noWrap w:val="0"/>
            <w:vAlign w:val="center"/>
          </w:tcPr>
          <w:p w14:paraId="02858487">
            <w:pPr>
              <w:spacing w:line="300" w:lineRule="exact"/>
              <w:jc w:val="center"/>
              <w:rPr>
                <w:rFonts w:hint="eastAsia" w:eastAsia="宋体"/>
                <w:kern w:val="0"/>
                <w:sz w:val="24"/>
              </w:rPr>
            </w:pPr>
            <w:r>
              <w:rPr>
                <w:rFonts w:hint="eastAsia" w:eastAsia="宋体"/>
                <w:kern w:val="0"/>
                <w:sz w:val="24"/>
              </w:rPr>
              <w:t>1</w:t>
            </w:r>
          </w:p>
        </w:tc>
        <w:tc>
          <w:tcPr>
            <w:tcW w:w="795" w:type="dxa"/>
            <w:noWrap w:val="0"/>
            <w:vAlign w:val="center"/>
          </w:tcPr>
          <w:p w14:paraId="215B17FA">
            <w:pPr>
              <w:spacing w:line="300" w:lineRule="exact"/>
              <w:jc w:val="center"/>
              <w:rPr>
                <w:rFonts w:hint="default" w:eastAsia="宋体"/>
                <w:kern w:val="0"/>
                <w:sz w:val="24"/>
                <w:lang w:val="en-US" w:eastAsia="zh-CN"/>
              </w:rPr>
            </w:pPr>
            <w:r>
              <w:rPr>
                <w:rFonts w:hint="eastAsia" w:eastAsia="宋体"/>
                <w:kern w:val="0"/>
                <w:sz w:val="24"/>
                <w:lang w:val="en-US" w:eastAsia="zh-CN"/>
              </w:rPr>
              <w:t>0.5</w:t>
            </w:r>
          </w:p>
        </w:tc>
        <w:tc>
          <w:tcPr>
            <w:tcW w:w="735" w:type="dxa"/>
            <w:noWrap w:val="0"/>
            <w:vAlign w:val="center"/>
          </w:tcPr>
          <w:p w14:paraId="69E9552D">
            <w:pPr>
              <w:spacing w:line="300" w:lineRule="exact"/>
              <w:jc w:val="left"/>
              <w:rPr>
                <w:rFonts w:eastAsia="宋体"/>
                <w:kern w:val="0"/>
                <w:sz w:val="24"/>
              </w:rPr>
            </w:pPr>
            <w:r>
              <w:rPr>
                <w:rFonts w:eastAsia="宋体"/>
                <w:kern w:val="0"/>
                <w:sz w:val="24"/>
              </w:rPr>
              <w:t>　</w:t>
            </w:r>
          </w:p>
        </w:tc>
      </w:tr>
      <w:tr w14:paraId="599518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1031" w:type="dxa"/>
            <w:vMerge w:val="continue"/>
            <w:noWrap w:val="0"/>
            <w:vAlign w:val="center"/>
          </w:tcPr>
          <w:p w14:paraId="4ADDC6CF">
            <w:pPr>
              <w:spacing w:line="300" w:lineRule="exact"/>
              <w:jc w:val="left"/>
              <w:rPr>
                <w:rFonts w:eastAsia="宋体"/>
                <w:kern w:val="0"/>
                <w:sz w:val="24"/>
              </w:rPr>
            </w:pPr>
          </w:p>
        </w:tc>
        <w:tc>
          <w:tcPr>
            <w:tcW w:w="1065" w:type="dxa"/>
            <w:vMerge w:val="continue"/>
            <w:noWrap w:val="0"/>
            <w:vAlign w:val="center"/>
          </w:tcPr>
          <w:p w14:paraId="5E821F63">
            <w:pPr>
              <w:spacing w:line="300" w:lineRule="exact"/>
              <w:jc w:val="left"/>
              <w:rPr>
                <w:rFonts w:eastAsia="宋体"/>
                <w:kern w:val="0"/>
                <w:sz w:val="24"/>
              </w:rPr>
            </w:pPr>
          </w:p>
        </w:tc>
        <w:tc>
          <w:tcPr>
            <w:tcW w:w="1410" w:type="dxa"/>
            <w:noWrap w:val="0"/>
            <w:vAlign w:val="center"/>
          </w:tcPr>
          <w:p w14:paraId="6F0B3E3F">
            <w:pPr>
              <w:spacing w:line="310" w:lineRule="exact"/>
              <w:jc w:val="center"/>
              <w:rPr>
                <w:rFonts w:hint="eastAsia" w:eastAsia="宋体"/>
                <w:kern w:val="0"/>
                <w:sz w:val="24"/>
              </w:rPr>
            </w:pPr>
            <w:r>
              <w:rPr>
                <w:rFonts w:eastAsia="宋体"/>
                <w:kern w:val="0"/>
                <w:sz w:val="24"/>
              </w:rPr>
              <w:t>重点支出安排率</w:t>
            </w:r>
          </w:p>
          <w:p w14:paraId="5CDC7C81">
            <w:pPr>
              <w:spacing w:line="310" w:lineRule="exact"/>
              <w:jc w:val="center"/>
              <w:rPr>
                <w:rFonts w:eastAsia="宋体"/>
                <w:kern w:val="0"/>
                <w:sz w:val="24"/>
              </w:rPr>
            </w:pPr>
            <w:r>
              <w:rPr>
                <w:rFonts w:eastAsia="宋体"/>
                <w:kern w:val="0"/>
                <w:sz w:val="24"/>
              </w:rPr>
              <w:t>（</w:t>
            </w:r>
            <w:r>
              <w:rPr>
                <w:rFonts w:hint="eastAsia" w:eastAsia="宋体"/>
                <w:kern w:val="0"/>
                <w:sz w:val="24"/>
              </w:rPr>
              <w:t>1</w:t>
            </w:r>
            <w:r>
              <w:rPr>
                <w:rFonts w:eastAsia="宋体"/>
                <w:kern w:val="0"/>
                <w:sz w:val="24"/>
              </w:rPr>
              <w:t>分）</w:t>
            </w:r>
          </w:p>
        </w:tc>
        <w:tc>
          <w:tcPr>
            <w:tcW w:w="4341" w:type="dxa"/>
            <w:noWrap w:val="0"/>
            <w:vAlign w:val="center"/>
          </w:tcPr>
          <w:p w14:paraId="304DE6CF">
            <w:pPr>
              <w:spacing w:line="310" w:lineRule="exact"/>
              <w:rPr>
                <w:rFonts w:eastAsia="宋体"/>
                <w:kern w:val="0"/>
                <w:sz w:val="24"/>
              </w:rPr>
            </w:pPr>
            <w:r>
              <w:rPr>
                <w:rFonts w:eastAsia="宋体"/>
                <w:kern w:val="0"/>
                <w:sz w:val="24"/>
              </w:rPr>
              <w:t>部门本年度预算安排的重点项目支出与部门项目总支出的比率，反映部门履行主要职责或完成重点任务的保障程度。</w:t>
            </w:r>
          </w:p>
        </w:tc>
        <w:tc>
          <w:tcPr>
            <w:tcW w:w="5899" w:type="dxa"/>
            <w:noWrap w:val="0"/>
            <w:vAlign w:val="center"/>
          </w:tcPr>
          <w:p w14:paraId="036E916F">
            <w:pPr>
              <w:spacing w:line="310" w:lineRule="exact"/>
              <w:rPr>
                <w:rFonts w:eastAsia="宋体"/>
                <w:kern w:val="0"/>
                <w:sz w:val="24"/>
              </w:rPr>
            </w:pPr>
            <w:r>
              <w:rPr>
                <w:rFonts w:eastAsia="宋体"/>
                <w:kern w:val="0"/>
                <w:sz w:val="24"/>
              </w:rPr>
              <w:t>重点支出安排率=（部门年度预算安排的重点项目支出总额</w:t>
            </w:r>
            <w:r>
              <w:rPr>
                <w:rFonts w:eastAsia="宋体"/>
                <w:b/>
                <w:bCs/>
                <w:kern w:val="0"/>
                <w:sz w:val="24"/>
              </w:rPr>
              <w:t>/</w:t>
            </w:r>
            <w:r>
              <w:rPr>
                <w:rFonts w:eastAsia="宋体"/>
                <w:kern w:val="0"/>
                <w:sz w:val="24"/>
              </w:rPr>
              <w:t>项目总支出总额）×100%</w:t>
            </w:r>
            <w:r>
              <w:rPr>
                <w:rFonts w:hint="eastAsia" w:eastAsia="宋体"/>
                <w:kern w:val="0"/>
                <w:sz w:val="24"/>
              </w:rPr>
              <w:t>。</w:t>
            </w:r>
            <w:r>
              <w:rPr>
                <w:rFonts w:eastAsia="宋体"/>
                <w:kern w:val="0"/>
                <w:sz w:val="24"/>
              </w:rPr>
              <w:t>60%及以上计</w:t>
            </w:r>
            <w:r>
              <w:rPr>
                <w:rFonts w:hint="eastAsia" w:eastAsia="宋体"/>
                <w:kern w:val="0"/>
                <w:sz w:val="24"/>
              </w:rPr>
              <w:t>1</w:t>
            </w:r>
            <w:r>
              <w:rPr>
                <w:rFonts w:eastAsia="宋体"/>
                <w:kern w:val="0"/>
                <w:sz w:val="24"/>
              </w:rPr>
              <w:t>分</w:t>
            </w:r>
            <w:r>
              <w:rPr>
                <w:rFonts w:hint="eastAsia" w:eastAsia="宋体"/>
                <w:kern w:val="0"/>
                <w:sz w:val="24"/>
              </w:rPr>
              <w:t>，60%以下的不计分</w:t>
            </w:r>
            <w:r>
              <w:rPr>
                <w:rFonts w:eastAsia="宋体"/>
                <w:kern w:val="0"/>
                <w:sz w:val="24"/>
              </w:rPr>
              <w:t>。</w:t>
            </w:r>
          </w:p>
        </w:tc>
        <w:tc>
          <w:tcPr>
            <w:tcW w:w="602" w:type="dxa"/>
            <w:noWrap w:val="0"/>
            <w:vAlign w:val="center"/>
          </w:tcPr>
          <w:p w14:paraId="0125ABC1">
            <w:pPr>
              <w:spacing w:line="300" w:lineRule="exact"/>
              <w:jc w:val="center"/>
              <w:rPr>
                <w:rFonts w:hint="eastAsia" w:eastAsia="宋体"/>
                <w:kern w:val="0"/>
                <w:sz w:val="24"/>
              </w:rPr>
            </w:pPr>
            <w:r>
              <w:rPr>
                <w:rFonts w:hint="eastAsia" w:eastAsia="宋体"/>
                <w:kern w:val="0"/>
                <w:sz w:val="24"/>
              </w:rPr>
              <w:t>1</w:t>
            </w:r>
          </w:p>
        </w:tc>
        <w:tc>
          <w:tcPr>
            <w:tcW w:w="795" w:type="dxa"/>
            <w:noWrap w:val="0"/>
            <w:vAlign w:val="center"/>
          </w:tcPr>
          <w:p w14:paraId="241377D4">
            <w:pPr>
              <w:spacing w:line="300" w:lineRule="exact"/>
              <w:jc w:val="center"/>
              <w:rPr>
                <w:rFonts w:eastAsia="宋体"/>
                <w:kern w:val="0"/>
                <w:sz w:val="24"/>
              </w:rPr>
            </w:pPr>
            <w:r>
              <w:rPr>
                <w:rFonts w:hint="eastAsia" w:eastAsia="宋体"/>
                <w:kern w:val="0"/>
                <w:sz w:val="24"/>
              </w:rPr>
              <w:t>1</w:t>
            </w:r>
          </w:p>
        </w:tc>
        <w:tc>
          <w:tcPr>
            <w:tcW w:w="735" w:type="dxa"/>
            <w:noWrap w:val="0"/>
            <w:vAlign w:val="center"/>
          </w:tcPr>
          <w:p w14:paraId="100B33E9">
            <w:pPr>
              <w:spacing w:line="300" w:lineRule="exact"/>
              <w:jc w:val="left"/>
              <w:rPr>
                <w:rFonts w:eastAsia="宋体"/>
                <w:kern w:val="0"/>
                <w:sz w:val="24"/>
              </w:rPr>
            </w:pPr>
            <w:r>
              <w:rPr>
                <w:rFonts w:eastAsia="宋体"/>
                <w:kern w:val="0"/>
                <w:sz w:val="24"/>
              </w:rPr>
              <w:t>　</w:t>
            </w:r>
          </w:p>
        </w:tc>
      </w:tr>
      <w:tr w14:paraId="0D848A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restart"/>
            <w:noWrap w:val="0"/>
            <w:vAlign w:val="center"/>
          </w:tcPr>
          <w:p w14:paraId="2733CD0D">
            <w:pPr>
              <w:spacing w:line="300" w:lineRule="exact"/>
              <w:jc w:val="center"/>
              <w:rPr>
                <w:rFonts w:eastAsia="宋体"/>
                <w:kern w:val="0"/>
                <w:sz w:val="24"/>
              </w:rPr>
            </w:pPr>
            <w:r>
              <w:rPr>
                <w:rFonts w:eastAsia="宋体"/>
                <w:kern w:val="0"/>
                <w:sz w:val="24"/>
              </w:rPr>
              <w:t>过程</w:t>
            </w:r>
          </w:p>
          <w:p w14:paraId="1786CAB0">
            <w:pPr>
              <w:spacing w:line="300" w:lineRule="exact"/>
              <w:jc w:val="center"/>
              <w:rPr>
                <w:rFonts w:eastAsia="宋体"/>
                <w:kern w:val="0"/>
                <w:sz w:val="21"/>
                <w:szCs w:val="21"/>
              </w:rPr>
            </w:pPr>
            <w:r>
              <w:rPr>
                <w:rFonts w:eastAsia="宋体"/>
                <w:kern w:val="0"/>
                <w:sz w:val="21"/>
                <w:szCs w:val="21"/>
              </w:rPr>
              <w:t>（</w:t>
            </w:r>
            <w:r>
              <w:rPr>
                <w:rFonts w:hint="eastAsia" w:eastAsia="宋体"/>
                <w:kern w:val="0"/>
                <w:sz w:val="21"/>
                <w:szCs w:val="21"/>
              </w:rPr>
              <w:t>30</w:t>
            </w:r>
            <w:r>
              <w:rPr>
                <w:rFonts w:eastAsia="宋体"/>
                <w:kern w:val="0"/>
                <w:sz w:val="21"/>
                <w:szCs w:val="21"/>
              </w:rPr>
              <w:t>分）</w:t>
            </w:r>
          </w:p>
          <w:p w14:paraId="11FCA5FA">
            <w:pPr>
              <w:spacing w:line="300" w:lineRule="exact"/>
              <w:jc w:val="center"/>
              <w:rPr>
                <w:rFonts w:eastAsia="宋体"/>
                <w:kern w:val="0"/>
                <w:sz w:val="24"/>
              </w:rPr>
            </w:pPr>
          </w:p>
        </w:tc>
        <w:tc>
          <w:tcPr>
            <w:tcW w:w="1065" w:type="dxa"/>
            <w:vMerge w:val="restart"/>
            <w:noWrap w:val="0"/>
            <w:vAlign w:val="center"/>
          </w:tcPr>
          <w:p w14:paraId="77F2C437">
            <w:pPr>
              <w:spacing w:line="300" w:lineRule="exact"/>
              <w:jc w:val="center"/>
              <w:rPr>
                <w:rFonts w:hint="eastAsia" w:eastAsia="宋体"/>
                <w:kern w:val="0"/>
                <w:sz w:val="24"/>
              </w:rPr>
            </w:pPr>
            <w:r>
              <w:rPr>
                <w:rFonts w:eastAsia="宋体"/>
                <w:kern w:val="0"/>
                <w:sz w:val="24"/>
              </w:rPr>
              <w:t>预算</w:t>
            </w:r>
          </w:p>
          <w:p w14:paraId="0614D485">
            <w:pPr>
              <w:spacing w:line="300" w:lineRule="exact"/>
              <w:jc w:val="center"/>
              <w:rPr>
                <w:rFonts w:hint="eastAsia" w:eastAsia="宋体"/>
                <w:kern w:val="0"/>
                <w:sz w:val="24"/>
              </w:rPr>
            </w:pPr>
            <w:r>
              <w:rPr>
                <w:rFonts w:eastAsia="宋体"/>
                <w:kern w:val="0"/>
                <w:sz w:val="24"/>
              </w:rPr>
              <w:t>执行</w:t>
            </w:r>
          </w:p>
          <w:p w14:paraId="763105C5">
            <w:pPr>
              <w:spacing w:line="300" w:lineRule="exact"/>
              <w:jc w:val="center"/>
              <w:rPr>
                <w:rFonts w:eastAsia="宋体"/>
                <w:kern w:val="0"/>
                <w:sz w:val="21"/>
                <w:szCs w:val="21"/>
              </w:rPr>
            </w:pPr>
            <w:r>
              <w:rPr>
                <w:rFonts w:eastAsia="宋体"/>
                <w:kern w:val="0"/>
                <w:sz w:val="21"/>
                <w:szCs w:val="21"/>
              </w:rPr>
              <w:t>（</w:t>
            </w:r>
            <w:r>
              <w:rPr>
                <w:rFonts w:hint="eastAsia" w:eastAsia="宋体"/>
                <w:kern w:val="0"/>
                <w:sz w:val="21"/>
                <w:szCs w:val="21"/>
              </w:rPr>
              <w:t>10</w:t>
            </w:r>
            <w:r>
              <w:rPr>
                <w:rFonts w:eastAsia="宋体"/>
                <w:kern w:val="0"/>
                <w:sz w:val="21"/>
                <w:szCs w:val="21"/>
              </w:rPr>
              <w:t>分）</w:t>
            </w:r>
          </w:p>
          <w:p w14:paraId="57885574">
            <w:pPr>
              <w:spacing w:line="300" w:lineRule="exact"/>
              <w:jc w:val="center"/>
              <w:rPr>
                <w:rFonts w:eastAsia="宋体"/>
                <w:kern w:val="0"/>
                <w:sz w:val="24"/>
              </w:rPr>
            </w:pPr>
          </w:p>
        </w:tc>
        <w:tc>
          <w:tcPr>
            <w:tcW w:w="1410" w:type="dxa"/>
            <w:noWrap w:val="0"/>
            <w:vAlign w:val="center"/>
          </w:tcPr>
          <w:p w14:paraId="3C0B243A">
            <w:pPr>
              <w:spacing w:line="300" w:lineRule="exact"/>
              <w:jc w:val="center"/>
              <w:rPr>
                <w:rFonts w:hint="eastAsia" w:eastAsia="宋体"/>
                <w:kern w:val="0"/>
                <w:sz w:val="24"/>
              </w:rPr>
            </w:pPr>
            <w:r>
              <w:rPr>
                <w:rFonts w:eastAsia="宋体"/>
                <w:kern w:val="0"/>
                <w:sz w:val="24"/>
              </w:rPr>
              <w:t>预算</w:t>
            </w:r>
          </w:p>
          <w:p w14:paraId="4DC85E85">
            <w:pPr>
              <w:spacing w:line="300" w:lineRule="exact"/>
              <w:jc w:val="center"/>
              <w:rPr>
                <w:rFonts w:hint="eastAsia" w:eastAsia="宋体"/>
                <w:kern w:val="0"/>
                <w:sz w:val="24"/>
              </w:rPr>
            </w:pPr>
            <w:r>
              <w:rPr>
                <w:rFonts w:eastAsia="宋体"/>
                <w:kern w:val="0"/>
                <w:sz w:val="24"/>
              </w:rPr>
              <w:t>完成率</w:t>
            </w:r>
          </w:p>
          <w:p w14:paraId="33F4EE69">
            <w:pPr>
              <w:spacing w:line="300" w:lineRule="exact"/>
              <w:jc w:val="center"/>
              <w:rPr>
                <w:rFonts w:eastAsia="宋体"/>
                <w:kern w:val="0"/>
                <w:sz w:val="24"/>
              </w:rPr>
            </w:pPr>
            <w:r>
              <w:rPr>
                <w:rFonts w:eastAsia="宋体"/>
                <w:kern w:val="0"/>
                <w:sz w:val="24"/>
              </w:rPr>
              <w:t>（</w:t>
            </w:r>
            <w:r>
              <w:rPr>
                <w:rFonts w:hint="eastAsia" w:eastAsia="宋体"/>
                <w:kern w:val="0"/>
                <w:sz w:val="24"/>
              </w:rPr>
              <w:t>1</w:t>
            </w:r>
            <w:r>
              <w:rPr>
                <w:rFonts w:eastAsia="宋体"/>
                <w:kern w:val="0"/>
                <w:sz w:val="24"/>
              </w:rPr>
              <w:t>分）</w:t>
            </w:r>
          </w:p>
        </w:tc>
        <w:tc>
          <w:tcPr>
            <w:tcW w:w="4341" w:type="dxa"/>
            <w:noWrap w:val="0"/>
            <w:vAlign w:val="center"/>
          </w:tcPr>
          <w:p w14:paraId="59C1DF31">
            <w:pPr>
              <w:spacing w:line="300" w:lineRule="exact"/>
              <w:rPr>
                <w:rFonts w:eastAsia="宋体"/>
                <w:kern w:val="0"/>
                <w:sz w:val="24"/>
              </w:rPr>
            </w:pPr>
            <w:r>
              <w:rPr>
                <w:rFonts w:eastAsia="宋体"/>
                <w:kern w:val="0"/>
                <w:sz w:val="24"/>
              </w:rPr>
              <w:t>部门本年度预算完成数与预算数的比率，反映部门预算完成程度。</w:t>
            </w:r>
          </w:p>
        </w:tc>
        <w:tc>
          <w:tcPr>
            <w:tcW w:w="5899" w:type="dxa"/>
            <w:noWrap w:val="0"/>
            <w:vAlign w:val="center"/>
          </w:tcPr>
          <w:p w14:paraId="723F3EF3">
            <w:pPr>
              <w:spacing w:line="320" w:lineRule="exact"/>
              <w:rPr>
                <w:rFonts w:eastAsia="宋体"/>
                <w:kern w:val="0"/>
                <w:sz w:val="24"/>
              </w:rPr>
            </w:pPr>
            <w:r>
              <w:rPr>
                <w:rFonts w:eastAsia="宋体"/>
                <w:kern w:val="0"/>
                <w:sz w:val="24"/>
              </w:rPr>
              <w:t>预算完成率=（预算完成数</w:t>
            </w:r>
            <w:r>
              <w:rPr>
                <w:rFonts w:eastAsia="宋体"/>
                <w:b/>
                <w:bCs/>
                <w:kern w:val="0"/>
                <w:sz w:val="24"/>
              </w:rPr>
              <w:t>/</w:t>
            </w:r>
            <w:r>
              <w:rPr>
                <w:rFonts w:eastAsia="宋体"/>
                <w:kern w:val="0"/>
                <w:sz w:val="24"/>
              </w:rPr>
              <w:t>预算数）×100%。按比例计分。</w:t>
            </w:r>
          </w:p>
        </w:tc>
        <w:tc>
          <w:tcPr>
            <w:tcW w:w="602" w:type="dxa"/>
            <w:noWrap w:val="0"/>
            <w:vAlign w:val="center"/>
          </w:tcPr>
          <w:p w14:paraId="429DD454">
            <w:pPr>
              <w:spacing w:line="300" w:lineRule="exact"/>
              <w:jc w:val="center"/>
              <w:rPr>
                <w:rFonts w:hint="eastAsia" w:eastAsia="宋体"/>
                <w:kern w:val="0"/>
                <w:sz w:val="24"/>
              </w:rPr>
            </w:pPr>
            <w:r>
              <w:rPr>
                <w:rFonts w:hint="eastAsia" w:eastAsia="宋体"/>
                <w:kern w:val="0"/>
                <w:sz w:val="24"/>
              </w:rPr>
              <w:t>1</w:t>
            </w:r>
          </w:p>
        </w:tc>
        <w:tc>
          <w:tcPr>
            <w:tcW w:w="795" w:type="dxa"/>
            <w:noWrap w:val="0"/>
            <w:vAlign w:val="center"/>
          </w:tcPr>
          <w:p w14:paraId="042AA9A8">
            <w:pPr>
              <w:spacing w:line="300" w:lineRule="exact"/>
              <w:jc w:val="center"/>
              <w:rPr>
                <w:rFonts w:hint="eastAsia" w:eastAsia="宋体"/>
                <w:kern w:val="0"/>
                <w:sz w:val="24"/>
                <w:szCs w:val="24"/>
                <w:lang w:val="en-US" w:eastAsia="zh-CN" w:bidi="ar-SA"/>
              </w:rPr>
            </w:pPr>
            <w:r>
              <w:rPr>
                <w:rFonts w:hint="eastAsia" w:eastAsia="宋体"/>
                <w:kern w:val="0"/>
                <w:sz w:val="24"/>
              </w:rPr>
              <w:t>1</w:t>
            </w:r>
          </w:p>
        </w:tc>
        <w:tc>
          <w:tcPr>
            <w:tcW w:w="735" w:type="dxa"/>
            <w:noWrap w:val="0"/>
            <w:vAlign w:val="center"/>
          </w:tcPr>
          <w:p w14:paraId="3329DD7C">
            <w:pPr>
              <w:spacing w:line="300" w:lineRule="exact"/>
              <w:jc w:val="left"/>
              <w:rPr>
                <w:rFonts w:eastAsia="宋体"/>
                <w:kern w:val="0"/>
                <w:sz w:val="24"/>
              </w:rPr>
            </w:pPr>
            <w:r>
              <w:rPr>
                <w:rFonts w:eastAsia="宋体"/>
                <w:kern w:val="0"/>
                <w:sz w:val="24"/>
              </w:rPr>
              <w:t>　</w:t>
            </w:r>
          </w:p>
        </w:tc>
      </w:tr>
      <w:tr w14:paraId="5F24B6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continue"/>
            <w:noWrap w:val="0"/>
            <w:vAlign w:val="center"/>
          </w:tcPr>
          <w:p w14:paraId="35E06877">
            <w:pPr>
              <w:spacing w:line="300" w:lineRule="exact"/>
              <w:jc w:val="left"/>
              <w:rPr>
                <w:rFonts w:eastAsia="宋体"/>
                <w:kern w:val="0"/>
                <w:sz w:val="24"/>
              </w:rPr>
            </w:pPr>
          </w:p>
        </w:tc>
        <w:tc>
          <w:tcPr>
            <w:tcW w:w="1065" w:type="dxa"/>
            <w:vMerge w:val="continue"/>
            <w:noWrap w:val="0"/>
            <w:vAlign w:val="center"/>
          </w:tcPr>
          <w:p w14:paraId="5F61857D">
            <w:pPr>
              <w:spacing w:line="300" w:lineRule="exact"/>
              <w:jc w:val="left"/>
              <w:rPr>
                <w:rFonts w:eastAsia="宋体"/>
                <w:kern w:val="0"/>
                <w:sz w:val="24"/>
              </w:rPr>
            </w:pPr>
          </w:p>
        </w:tc>
        <w:tc>
          <w:tcPr>
            <w:tcW w:w="1410" w:type="dxa"/>
            <w:noWrap w:val="0"/>
            <w:vAlign w:val="center"/>
          </w:tcPr>
          <w:p w14:paraId="5A50DA75">
            <w:pPr>
              <w:spacing w:line="300" w:lineRule="exact"/>
              <w:jc w:val="center"/>
              <w:rPr>
                <w:rFonts w:hint="eastAsia" w:eastAsia="宋体"/>
                <w:kern w:val="0"/>
                <w:sz w:val="24"/>
              </w:rPr>
            </w:pPr>
            <w:r>
              <w:rPr>
                <w:rFonts w:eastAsia="宋体"/>
                <w:kern w:val="0"/>
                <w:sz w:val="24"/>
              </w:rPr>
              <w:t>预算</w:t>
            </w:r>
          </w:p>
          <w:p w14:paraId="5A960708">
            <w:pPr>
              <w:spacing w:line="300" w:lineRule="exact"/>
              <w:jc w:val="center"/>
              <w:rPr>
                <w:rFonts w:hint="eastAsia" w:eastAsia="宋体"/>
                <w:kern w:val="0"/>
                <w:sz w:val="24"/>
              </w:rPr>
            </w:pPr>
            <w:r>
              <w:rPr>
                <w:rFonts w:eastAsia="宋体"/>
                <w:kern w:val="0"/>
                <w:sz w:val="24"/>
              </w:rPr>
              <w:t>调整率</w:t>
            </w:r>
          </w:p>
          <w:p w14:paraId="2BAA3FC0">
            <w:pPr>
              <w:spacing w:line="300" w:lineRule="exact"/>
              <w:jc w:val="center"/>
              <w:rPr>
                <w:rFonts w:eastAsia="宋体"/>
                <w:kern w:val="0"/>
                <w:sz w:val="24"/>
              </w:rPr>
            </w:pPr>
            <w:r>
              <w:rPr>
                <w:rFonts w:eastAsia="宋体"/>
                <w:kern w:val="0"/>
                <w:sz w:val="24"/>
              </w:rPr>
              <w:t>（</w:t>
            </w:r>
            <w:r>
              <w:rPr>
                <w:rFonts w:hint="eastAsia" w:eastAsia="宋体"/>
                <w:kern w:val="0"/>
                <w:sz w:val="24"/>
              </w:rPr>
              <w:t>3</w:t>
            </w:r>
            <w:r>
              <w:rPr>
                <w:rFonts w:eastAsia="宋体"/>
                <w:kern w:val="0"/>
                <w:sz w:val="24"/>
              </w:rPr>
              <w:t>分）</w:t>
            </w:r>
          </w:p>
        </w:tc>
        <w:tc>
          <w:tcPr>
            <w:tcW w:w="4341" w:type="dxa"/>
            <w:noWrap w:val="0"/>
            <w:vAlign w:val="center"/>
          </w:tcPr>
          <w:p w14:paraId="5F2C32EB">
            <w:pPr>
              <w:spacing w:line="300" w:lineRule="exact"/>
              <w:rPr>
                <w:rFonts w:eastAsia="宋体"/>
                <w:spacing w:val="-6"/>
                <w:kern w:val="0"/>
                <w:sz w:val="24"/>
              </w:rPr>
            </w:pPr>
            <w:r>
              <w:rPr>
                <w:rFonts w:eastAsia="宋体"/>
                <w:spacing w:val="-6"/>
                <w:kern w:val="0"/>
                <w:sz w:val="24"/>
              </w:rPr>
              <w:t>部门本年度预算调整数（因落实国家</w:t>
            </w:r>
            <w:r>
              <w:rPr>
                <w:rFonts w:hint="eastAsia" w:eastAsia="宋体"/>
                <w:spacing w:val="-6"/>
                <w:kern w:val="0"/>
                <w:sz w:val="24"/>
              </w:rPr>
              <w:t>政策</w:t>
            </w:r>
            <w:r>
              <w:rPr>
                <w:rFonts w:eastAsia="宋体"/>
                <w:spacing w:val="-6"/>
                <w:kern w:val="0"/>
                <w:sz w:val="24"/>
              </w:rPr>
              <w:t>、发生不可抗力、上级部门或县委县政府临时交办而产生的调整除外）与预算数的比率，反映部门预算的调整程度。</w:t>
            </w:r>
          </w:p>
        </w:tc>
        <w:tc>
          <w:tcPr>
            <w:tcW w:w="5899" w:type="dxa"/>
            <w:noWrap w:val="0"/>
            <w:vAlign w:val="center"/>
          </w:tcPr>
          <w:p w14:paraId="7FD67664">
            <w:pPr>
              <w:spacing w:line="320" w:lineRule="exact"/>
              <w:rPr>
                <w:rFonts w:eastAsia="宋体"/>
                <w:kern w:val="0"/>
                <w:sz w:val="24"/>
              </w:rPr>
            </w:pPr>
            <w:r>
              <w:rPr>
                <w:rFonts w:eastAsia="宋体"/>
                <w:kern w:val="0"/>
                <w:sz w:val="24"/>
              </w:rPr>
              <w:t>预算调整率=（部门在本年度内涉及预算的追加、追减或结构调整的资金总和</w:t>
            </w:r>
            <w:r>
              <w:rPr>
                <w:rFonts w:eastAsia="宋体"/>
                <w:b/>
                <w:bCs/>
                <w:kern w:val="0"/>
                <w:sz w:val="24"/>
              </w:rPr>
              <w:t>/</w:t>
            </w:r>
            <w:r>
              <w:rPr>
                <w:rFonts w:eastAsia="宋体"/>
                <w:kern w:val="0"/>
                <w:sz w:val="24"/>
              </w:rPr>
              <w:t>预算数）×100%。无调整的计满分，有调整的视情扣分。</w:t>
            </w:r>
          </w:p>
        </w:tc>
        <w:tc>
          <w:tcPr>
            <w:tcW w:w="602" w:type="dxa"/>
            <w:noWrap w:val="0"/>
            <w:vAlign w:val="center"/>
          </w:tcPr>
          <w:p w14:paraId="6278410A">
            <w:pPr>
              <w:spacing w:line="300" w:lineRule="exact"/>
              <w:jc w:val="center"/>
              <w:rPr>
                <w:rFonts w:hint="eastAsia" w:eastAsia="宋体"/>
                <w:kern w:val="0"/>
                <w:sz w:val="24"/>
              </w:rPr>
            </w:pPr>
            <w:r>
              <w:rPr>
                <w:rFonts w:hint="eastAsia" w:eastAsia="宋体"/>
                <w:kern w:val="0"/>
                <w:sz w:val="24"/>
              </w:rPr>
              <w:t>3</w:t>
            </w:r>
          </w:p>
        </w:tc>
        <w:tc>
          <w:tcPr>
            <w:tcW w:w="795" w:type="dxa"/>
            <w:noWrap w:val="0"/>
            <w:vAlign w:val="center"/>
          </w:tcPr>
          <w:p w14:paraId="13A06E27">
            <w:pPr>
              <w:spacing w:line="300" w:lineRule="exact"/>
              <w:jc w:val="center"/>
              <w:rPr>
                <w:rFonts w:hint="default" w:eastAsia="宋体"/>
                <w:kern w:val="0"/>
                <w:sz w:val="24"/>
                <w:szCs w:val="24"/>
                <w:lang w:val="en-US" w:eastAsia="zh-CN" w:bidi="ar-SA"/>
              </w:rPr>
            </w:pPr>
            <w:r>
              <w:rPr>
                <w:rFonts w:hint="eastAsia" w:eastAsia="宋体"/>
                <w:kern w:val="0"/>
                <w:sz w:val="24"/>
                <w:szCs w:val="24"/>
                <w:lang w:val="en-US" w:eastAsia="zh-CN" w:bidi="ar-SA"/>
              </w:rPr>
              <w:t>2.8</w:t>
            </w:r>
          </w:p>
        </w:tc>
        <w:tc>
          <w:tcPr>
            <w:tcW w:w="735" w:type="dxa"/>
            <w:noWrap w:val="0"/>
            <w:vAlign w:val="center"/>
          </w:tcPr>
          <w:p w14:paraId="6ED34B18">
            <w:pPr>
              <w:spacing w:line="300" w:lineRule="exact"/>
              <w:jc w:val="left"/>
              <w:rPr>
                <w:rFonts w:eastAsia="宋体"/>
                <w:kern w:val="0"/>
                <w:sz w:val="24"/>
              </w:rPr>
            </w:pPr>
            <w:r>
              <w:rPr>
                <w:rFonts w:eastAsia="宋体"/>
                <w:kern w:val="0"/>
                <w:sz w:val="24"/>
              </w:rPr>
              <w:t>　</w:t>
            </w:r>
          </w:p>
        </w:tc>
      </w:tr>
      <w:tr w14:paraId="7EB93E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continue"/>
            <w:noWrap w:val="0"/>
            <w:vAlign w:val="center"/>
          </w:tcPr>
          <w:p w14:paraId="1939E53D">
            <w:pPr>
              <w:spacing w:line="300" w:lineRule="exact"/>
              <w:jc w:val="left"/>
              <w:rPr>
                <w:rFonts w:eastAsia="宋体"/>
                <w:kern w:val="0"/>
                <w:sz w:val="24"/>
              </w:rPr>
            </w:pPr>
          </w:p>
        </w:tc>
        <w:tc>
          <w:tcPr>
            <w:tcW w:w="1065" w:type="dxa"/>
            <w:vMerge w:val="continue"/>
            <w:noWrap w:val="0"/>
            <w:vAlign w:val="center"/>
          </w:tcPr>
          <w:p w14:paraId="18CAD8FE">
            <w:pPr>
              <w:spacing w:line="300" w:lineRule="exact"/>
              <w:jc w:val="left"/>
              <w:rPr>
                <w:rFonts w:eastAsia="宋体"/>
                <w:kern w:val="0"/>
                <w:sz w:val="24"/>
              </w:rPr>
            </w:pPr>
          </w:p>
        </w:tc>
        <w:tc>
          <w:tcPr>
            <w:tcW w:w="1410" w:type="dxa"/>
            <w:noWrap w:val="0"/>
            <w:vAlign w:val="center"/>
          </w:tcPr>
          <w:p w14:paraId="76EFA98B">
            <w:pPr>
              <w:spacing w:line="300" w:lineRule="exact"/>
              <w:jc w:val="center"/>
              <w:rPr>
                <w:rFonts w:hint="eastAsia" w:eastAsia="宋体"/>
                <w:kern w:val="0"/>
                <w:sz w:val="24"/>
              </w:rPr>
            </w:pPr>
            <w:r>
              <w:rPr>
                <w:rFonts w:eastAsia="宋体"/>
                <w:kern w:val="0"/>
                <w:sz w:val="24"/>
              </w:rPr>
              <w:t>支付</w:t>
            </w:r>
          </w:p>
          <w:p w14:paraId="5FFCB5F3">
            <w:pPr>
              <w:spacing w:line="300" w:lineRule="exact"/>
              <w:jc w:val="center"/>
              <w:rPr>
                <w:rFonts w:hint="eastAsia" w:eastAsia="宋体"/>
                <w:kern w:val="0"/>
                <w:sz w:val="24"/>
              </w:rPr>
            </w:pPr>
            <w:r>
              <w:rPr>
                <w:rFonts w:eastAsia="宋体"/>
                <w:kern w:val="0"/>
                <w:sz w:val="24"/>
              </w:rPr>
              <w:t>进度率</w:t>
            </w:r>
          </w:p>
          <w:p w14:paraId="539A07FD">
            <w:pPr>
              <w:spacing w:line="300" w:lineRule="exact"/>
              <w:jc w:val="center"/>
              <w:rPr>
                <w:rFonts w:eastAsia="宋体"/>
                <w:kern w:val="0"/>
                <w:sz w:val="24"/>
              </w:rPr>
            </w:pPr>
            <w:r>
              <w:rPr>
                <w:rFonts w:eastAsia="宋体"/>
                <w:kern w:val="0"/>
                <w:sz w:val="24"/>
              </w:rPr>
              <w:t>（</w:t>
            </w:r>
            <w:r>
              <w:rPr>
                <w:rFonts w:hint="eastAsia" w:eastAsia="宋体"/>
                <w:kern w:val="0"/>
                <w:sz w:val="24"/>
              </w:rPr>
              <w:t>1</w:t>
            </w:r>
            <w:r>
              <w:rPr>
                <w:rFonts w:eastAsia="宋体"/>
                <w:kern w:val="0"/>
                <w:sz w:val="24"/>
              </w:rPr>
              <w:t>分）</w:t>
            </w:r>
          </w:p>
        </w:tc>
        <w:tc>
          <w:tcPr>
            <w:tcW w:w="4341" w:type="dxa"/>
            <w:noWrap w:val="0"/>
            <w:vAlign w:val="center"/>
          </w:tcPr>
          <w:p w14:paraId="17B6C426">
            <w:pPr>
              <w:spacing w:line="300" w:lineRule="exact"/>
              <w:rPr>
                <w:rFonts w:eastAsia="宋体"/>
                <w:spacing w:val="-6"/>
                <w:kern w:val="0"/>
                <w:sz w:val="24"/>
              </w:rPr>
            </w:pPr>
            <w:r>
              <w:rPr>
                <w:rFonts w:eastAsia="宋体"/>
                <w:spacing w:val="-6"/>
                <w:kern w:val="0"/>
                <w:sz w:val="24"/>
              </w:rPr>
              <w:t>部门实际支付进度与既定支付进度的比率，反映预算执行的及时性和均衡性程度。</w:t>
            </w:r>
          </w:p>
        </w:tc>
        <w:tc>
          <w:tcPr>
            <w:tcW w:w="5899" w:type="dxa"/>
            <w:noWrap w:val="0"/>
            <w:vAlign w:val="center"/>
          </w:tcPr>
          <w:p w14:paraId="00B21821">
            <w:pPr>
              <w:spacing w:line="320" w:lineRule="exact"/>
              <w:rPr>
                <w:rFonts w:eastAsia="宋体"/>
                <w:kern w:val="0"/>
                <w:sz w:val="24"/>
              </w:rPr>
            </w:pPr>
            <w:r>
              <w:rPr>
                <w:rFonts w:eastAsia="宋体"/>
                <w:kern w:val="0"/>
                <w:sz w:val="24"/>
              </w:rPr>
              <w:t>支付进度率=（实际支付进度</w:t>
            </w:r>
            <w:r>
              <w:rPr>
                <w:rFonts w:eastAsia="宋体"/>
                <w:b/>
                <w:bCs/>
                <w:kern w:val="0"/>
                <w:sz w:val="24"/>
              </w:rPr>
              <w:t>/</w:t>
            </w:r>
            <w:r>
              <w:rPr>
                <w:rFonts w:eastAsia="宋体"/>
                <w:kern w:val="0"/>
                <w:sz w:val="24"/>
              </w:rPr>
              <w:t>既定支付进度）×100%。支付进度同步的计满分，不同步的视情扣分。</w:t>
            </w:r>
          </w:p>
        </w:tc>
        <w:tc>
          <w:tcPr>
            <w:tcW w:w="602" w:type="dxa"/>
            <w:noWrap w:val="0"/>
            <w:vAlign w:val="center"/>
          </w:tcPr>
          <w:p w14:paraId="24541948">
            <w:pPr>
              <w:spacing w:line="300" w:lineRule="exact"/>
              <w:jc w:val="center"/>
              <w:rPr>
                <w:rFonts w:hint="eastAsia" w:eastAsia="宋体"/>
                <w:kern w:val="0"/>
                <w:sz w:val="24"/>
              </w:rPr>
            </w:pPr>
            <w:r>
              <w:rPr>
                <w:rFonts w:hint="eastAsia" w:eastAsia="宋体"/>
                <w:kern w:val="0"/>
                <w:sz w:val="24"/>
              </w:rPr>
              <w:t>1</w:t>
            </w:r>
          </w:p>
        </w:tc>
        <w:tc>
          <w:tcPr>
            <w:tcW w:w="795" w:type="dxa"/>
            <w:noWrap w:val="0"/>
            <w:vAlign w:val="center"/>
          </w:tcPr>
          <w:p w14:paraId="043BA231">
            <w:pPr>
              <w:spacing w:line="300" w:lineRule="exact"/>
              <w:jc w:val="center"/>
              <w:rPr>
                <w:rFonts w:hint="eastAsia" w:eastAsia="宋体"/>
                <w:kern w:val="0"/>
                <w:sz w:val="24"/>
                <w:szCs w:val="24"/>
                <w:lang w:val="en-US" w:eastAsia="zh-CN" w:bidi="ar-SA"/>
              </w:rPr>
            </w:pPr>
            <w:r>
              <w:rPr>
                <w:rFonts w:hint="eastAsia" w:eastAsia="宋体"/>
                <w:kern w:val="0"/>
                <w:sz w:val="24"/>
              </w:rPr>
              <w:t>1</w:t>
            </w:r>
          </w:p>
        </w:tc>
        <w:tc>
          <w:tcPr>
            <w:tcW w:w="735" w:type="dxa"/>
            <w:noWrap w:val="0"/>
            <w:vAlign w:val="center"/>
          </w:tcPr>
          <w:p w14:paraId="058AEA70">
            <w:pPr>
              <w:spacing w:line="300" w:lineRule="exact"/>
              <w:jc w:val="left"/>
              <w:rPr>
                <w:rFonts w:eastAsia="宋体"/>
                <w:kern w:val="0"/>
                <w:sz w:val="24"/>
              </w:rPr>
            </w:pPr>
            <w:r>
              <w:rPr>
                <w:rFonts w:eastAsia="宋体"/>
                <w:kern w:val="0"/>
                <w:sz w:val="24"/>
              </w:rPr>
              <w:t>　</w:t>
            </w:r>
          </w:p>
        </w:tc>
      </w:tr>
      <w:tr w14:paraId="21C78E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continue"/>
            <w:noWrap w:val="0"/>
            <w:vAlign w:val="center"/>
          </w:tcPr>
          <w:p w14:paraId="03D81308">
            <w:pPr>
              <w:spacing w:line="300" w:lineRule="exact"/>
              <w:jc w:val="center"/>
              <w:rPr>
                <w:rFonts w:eastAsia="宋体"/>
                <w:kern w:val="0"/>
                <w:sz w:val="24"/>
              </w:rPr>
            </w:pPr>
          </w:p>
        </w:tc>
        <w:tc>
          <w:tcPr>
            <w:tcW w:w="1065" w:type="dxa"/>
            <w:vMerge w:val="continue"/>
            <w:noWrap w:val="0"/>
            <w:vAlign w:val="center"/>
          </w:tcPr>
          <w:p w14:paraId="58BF2ABE">
            <w:pPr>
              <w:spacing w:line="300" w:lineRule="exact"/>
              <w:jc w:val="center"/>
              <w:rPr>
                <w:rFonts w:eastAsia="宋体"/>
                <w:kern w:val="0"/>
                <w:sz w:val="24"/>
              </w:rPr>
            </w:pPr>
          </w:p>
        </w:tc>
        <w:tc>
          <w:tcPr>
            <w:tcW w:w="1410" w:type="dxa"/>
            <w:noWrap w:val="0"/>
            <w:vAlign w:val="center"/>
          </w:tcPr>
          <w:p w14:paraId="70BFCD5F">
            <w:pPr>
              <w:spacing w:line="300" w:lineRule="exact"/>
              <w:jc w:val="center"/>
              <w:rPr>
                <w:rFonts w:hint="eastAsia" w:eastAsia="宋体"/>
                <w:kern w:val="0"/>
                <w:sz w:val="24"/>
              </w:rPr>
            </w:pPr>
            <w:r>
              <w:rPr>
                <w:rFonts w:eastAsia="宋体"/>
                <w:kern w:val="0"/>
                <w:sz w:val="24"/>
              </w:rPr>
              <w:t>结 转</w:t>
            </w:r>
          </w:p>
          <w:p w14:paraId="525E3C4E">
            <w:pPr>
              <w:spacing w:line="300" w:lineRule="exact"/>
              <w:jc w:val="center"/>
              <w:rPr>
                <w:rFonts w:hint="eastAsia" w:eastAsia="宋体"/>
                <w:kern w:val="0"/>
                <w:sz w:val="24"/>
              </w:rPr>
            </w:pPr>
            <w:r>
              <w:rPr>
                <w:rFonts w:eastAsia="宋体"/>
                <w:kern w:val="0"/>
                <w:sz w:val="24"/>
              </w:rPr>
              <w:t>结余率</w:t>
            </w:r>
          </w:p>
          <w:p w14:paraId="5B7703F5">
            <w:pPr>
              <w:spacing w:line="300" w:lineRule="exact"/>
              <w:jc w:val="center"/>
              <w:rPr>
                <w:rFonts w:eastAsia="宋体"/>
                <w:kern w:val="0"/>
                <w:sz w:val="24"/>
              </w:rPr>
            </w:pPr>
            <w:r>
              <w:rPr>
                <w:rFonts w:eastAsia="宋体"/>
                <w:kern w:val="0"/>
                <w:sz w:val="24"/>
              </w:rPr>
              <w:t>（1分）</w:t>
            </w:r>
          </w:p>
        </w:tc>
        <w:tc>
          <w:tcPr>
            <w:tcW w:w="4341" w:type="dxa"/>
            <w:noWrap w:val="0"/>
            <w:vAlign w:val="center"/>
          </w:tcPr>
          <w:p w14:paraId="5169F5B2">
            <w:pPr>
              <w:spacing w:line="300" w:lineRule="exact"/>
              <w:rPr>
                <w:rFonts w:eastAsia="宋体"/>
                <w:kern w:val="0"/>
                <w:sz w:val="24"/>
              </w:rPr>
            </w:pPr>
            <w:r>
              <w:rPr>
                <w:rFonts w:eastAsia="宋体"/>
                <w:kern w:val="0"/>
                <w:sz w:val="24"/>
              </w:rPr>
              <w:t>部门本年度结转结余总额与支出预算数的比率。</w:t>
            </w:r>
          </w:p>
        </w:tc>
        <w:tc>
          <w:tcPr>
            <w:tcW w:w="5899" w:type="dxa"/>
            <w:noWrap w:val="0"/>
            <w:vAlign w:val="center"/>
          </w:tcPr>
          <w:p w14:paraId="5B636A75">
            <w:pPr>
              <w:spacing w:line="320" w:lineRule="exact"/>
              <w:jc w:val="left"/>
              <w:rPr>
                <w:rFonts w:eastAsia="宋体"/>
                <w:kern w:val="0"/>
                <w:sz w:val="24"/>
              </w:rPr>
            </w:pPr>
            <w:r>
              <w:rPr>
                <w:rFonts w:eastAsia="宋体"/>
                <w:kern w:val="0"/>
                <w:sz w:val="24"/>
              </w:rPr>
              <w:t>结转结余率=结转结余总额</w:t>
            </w:r>
            <w:r>
              <w:rPr>
                <w:rFonts w:eastAsia="宋体"/>
                <w:b/>
                <w:bCs/>
                <w:kern w:val="0"/>
                <w:sz w:val="24"/>
              </w:rPr>
              <w:t>/</w:t>
            </w:r>
            <w:r>
              <w:rPr>
                <w:rFonts w:eastAsia="宋体"/>
                <w:kern w:val="0"/>
                <w:sz w:val="24"/>
              </w:rPr>
              <w:t>支出预算数×100%。结转结余率过大的视情扣分。</w:t>
            </w:r>
          </w:p>
        </w:tc>
        <w:tc>
          <w:tcPr>
            <w:tcW w:w="602" w:type="dxa"/>
            <w:noWrap w:val="0"/>
            <w:vAlign w:val="center"/>
          </w:tcPr>
          <w:p w14:paraId="75EFAC5F">
            <w:pPr>
              <w:spacing w:line="300" w:lineRule="exact"/>
              <w:jc w:val="center"/>
              <w:rPr>
                <w:rFonts w:eastAsia="宋体"/>
                <w:kern w:val="0"/>
                <w:sz w:val="24"/>
              </w:rPr>
            </w:pPr>
            <w:r>
              <w:rPr>
                <w:rFonts w:eastAsia="宋体"/>
                <w:kern w:val="0"/>
                <w:sz w:val="24"/>
              </w:rPr>
              <w:t>1</w:t>
            </w:r>
          </w:p>
        </w:tc>
        <w:tc>
          <w:tcPr>
            <w:tcW w:w="795" w:type="dxa"/>
            <w:noWrap w:val="0"/>
            <w:vAlign w:val="center"/>
          </w:tcPr>
          <w:p w14:paraId="1FA0B08B">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24D71D4D">
            <w:pPr>
              <w:spacing w:line="300" w:lineRule="exact"/>
              <w:jc w:val="center"/>
              <w:rPr>
                <w:rFonts w:eastAsia="宋体"/>
                <w:kern w:val="0"/>
                <w:sz w:val="24"/>
              </w:rPr>
            </w:pPr>
            <w:r>
              <w:rPr>
                <w:rFonts w:eastAsia="宋体"/>
                <w:kern w:val="0"/>
                <w:sz w:val="24"/>
              </w:rPr>
              <w:t>　</w:t>
            </w:r>
          </w:p>
        </w:tc>
      </w:tr>
      <w:tr w14:paraId="6E97AA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continue"/>
            <w:noWrap w:val="0"/>
            <w:vAlign w:val="center"/>
          </w:tcPr>
          <w:p w14:paraId="78EDAD62">
            <w:pPr>
              <w:spacing w:line="300" w:lineRule="exact"/>
              <w:jc w:val="left"/>
              <w:rPr>
                <w:rFonts w:eastAsia="宋体"/>
                <w:kern w:val="0"/>
                <w:sz w:val="24"/>
              </w:rPr>
            </w:pPr>
          </w:p>
        </w:tc>
        <w:tc>
          <w:tcPr>
            <w:tcW w:w="1065" w:type="dxa"/>
            <w:vMerge w:val="continue"/>
            <w:noWrap w:val="0"/>
            <w:vAlign w:val="center"/>
          </w:tcPr>
          <w:p w14:paraId="6E12276C">
            <w:pPr>
              <w:spacing w:line="300" w:lineRule="exact"/>
              <w:jc w:val="left"/>
              <w:rPr>
                <w:rFonts w:eastAsia="宋体"/>
                <w:kern w:val="0"/>
                <w:sz w:val="24"/>
              </w:rPr>
            </w:pPr>
          </w:p>
        </w:tc>
        <w:tc>
          <w:tcPr>
            <w:tcW w:w="1410" w:type="dxa"/>
            <w:noWrap w:val="0"/>
            <w:vAlign w:val="center"/>
          </w:tcPr>
          <w:p w14:paraId="74B96045">
            <w:pPr>
              <w:spacing w:line="300" w:lineRule="exact"/>
              <w:jc w:val="center"/>
              <w:rPr>
                <w:rFonts w:eastAsia="宋体"/>
                <w:kern w:val="0"/>
                <w:sz w:val="24"/>
              </w:rPr>
            </w:pPr>
            <w:r>
              <w:rPr>
                <w:rFonts w:eastAsia="宋体"/>
                <w:kern w:val="0"/>
                <w:sz w:val="24"/>
              </w:rPr>
              <w:t>公用经费控制率   （</w:t>
            </w:r>
            <w:r>
              <w:rPr>
                <w:rFonts w:hint="eastAsia" w:eastAsia="宋体"/>
                <w:kern w:val="0"/>
                <w:sz w:val="24"/>
              </w:rPr>
              <w:t>1</w:t>
            </w:r>
            <w:r>
              <w:rPr>
                <w:rFonts w:eastAsia="宋体"/>
                <w:kern w:val="0"/>
                <w:sz w:val="24"/>
              </w:rPr>
              <w:t>分）</w:t>
            </w:r>
          </w:p>
        </w:tc>
        <w:tc>
          <w:tcPr>
            <w:tcW w:w="4341" w:type="dxa"/>
            <w:noWrap w:val="0"/>
            <w:vAlign w:val="center"/>
          </w:tcPr>
          <w:p w14:paraId="53C7BDBA">
            <w:pPr>
              <w:spacing w:line="300" w:lineRule="exact"/>
              <w:rPr>
                <w:rFonts w:eastAsia="宋体"/>
                <w:kern w:val="0"/>
                <w:sz w:val="24"/>
              </w:rPr>
            </w:pPr>
            <w:r>
              <w:rPr>
                <w:rFonts w:eastAsia="宋体"/>
                <w:kern w:val="0"/>
                <w:sz w:val="24"/>
              </w:rPr>
              <w:t>部门本年度实际支出的公用经费总额与预算安排的公用经费总额的比率，反映部门对机构运转成本的实际控制程度。</w:t>
            </w:r>
          </w:p>
        </w:tc>
        <w:tc>
          <w:tcPr>
            <w:tcW w:w="5899" w:type="dxa"/>
            <w:noWrap w:val="0"/>
            <w:vAlign w:val="center"/>
          </w:tcPr>
          <w:p w14:paraId="5A48BEFF">
            <w:pPr>
              <w:spacing w:line="320" w:lineRule="exact"/>
              <w:rPr>
                <w:rFonts w:eastAsia="宋体"/>
                <w:kern w:val="0"/>
                <w:sz w:val="24"/>
              </w:rPr>
            </w:pPr>
            <w:r>
              <w:rPr>
                <w:rFonts w:eastAsia="宋体"/>
                <w:kern w:val="0"/>
                <w:sz w:val="24"/>
              </w:rPr>
              <w:t>公用经费控制率=（实际支出公用经费总额</w:t>
            </w:r>
            <w:r>
              <w:rPr>
                <w:rFonts w:eastAsia="宋体"/>
                <w:b/>
                <w:bCs/>
                <w:kern w:val="0"/>
                <w:sz w:val="24"/>
              </w:rPr>
              <w:t>/</w:t>
            </w:r>
            <w:r>
              <w:rPr>
                <w:rFonts w:eastAsia="宋体"/>
                <w:kern w:val="0"/>
                <w:sz w:val="24"/>
              </w:rPr>
              <w:t>预算安排公用经费总额）×100%。控制较好的计满分，控制不好的视情扣分。</w:t>
            </w:r>
          </w:p>
        </w:tc>
        <w:tc>
          <w:tcPr>
            <w:tcW w:w="602" w:type="dxa"/>
            <w:noWrap w:val="0"/>
            <w:vAlign w:val="center"/>
          </w:tcPr>
          <w:p w14:paraId="7D5DFA8C">
            <w:pPr>
              <w:spacing w:line="300" w:lineRule="exact"/>
              <w:jc w:val="center"/>
              <w:rPr>
                <w:rFonts w:hint="eastAsia" w:eastAsia="宋体"/>
                <w:kern w:val="0"/>
                <w:sz w:val="24"/>
              </w:rPr>
            </w:pPr>
            <w:r>
              <w:rPr>
                <w:rFonts w:hint="eastAsia" w:eastAsia="宋体"/>
                <w:kern w:val="0"/>
                <w:sz w:val="24"/>
              </w:rPr>
              <w:t>1</w:t>
            </w:r>
          </w:p>
        </w:tc>
        <w:tc>
          <w:tcPr>
            <w:tcW w:w="795" w:type="dxa"/>
            <w:noWrap w:val="0"/>
            <w:vAlign w:val="center"/>
          </w:tcPr>
          <w:p w14:paraId="1281D40A">
            <w:pPr>
              <w:spacing w:line="300" w:lineRule="exact"/>
              <w:jc w:val="center"/>
              <w:rPr>
                <w:rFonts w:hint="eastAsia" w:eastAsia="宋体"/>
                <w:kern w:val="0"/>
                <w:sz w:val="24"/>
                <w:szCs w:val="24"/>
                <w:lang w:val="en-US" w:eastAsia="zh-CN" w:bidi="ar-SA"/>
              </w:rPr>
            </w:pPr>
            <w:r>
              <w:rPr>
                <w:rFonts w:hint="eastAsia" w:eastAsia="宋体"/>
                <w:kern w:val="0"/>
                <w:sz w:val="24"/>
              </w:rPr>
              <w:t>1</w:t>
            </w:r>
          </w:p>
        </w:tc>
        <w:tc>
          <w:tcPr>
            <w:tcW w:w="735" w:type="dxa"/>
            <w:noWrap w:val="0"/>
            <w:vAlign w:val="center"/>
          </w:tcPr>
          <w:p w14:paraId="311BAE7B">
            <w:pPr>
              <w:spacing w:line="300" w:lineRule="exact"/>
              <w:jc w:val="left"/>
              <w:rPr>
                <w:rFonts w:eastAsia="宋体"/>
                <w:kern w:val="0"/>
                <w:sz w:val="24"/>
              </w:rPr>
            </w:pPr>
            <w:r>
              <w:rPr>
                <w:rFonts w:eastAsia="宋体"/>
                <w:kern w:val="0"/>
                <w:sz w:val="24"/>
              </w:rPr>
              <w:t>　</w:t>
            </w:r>
          </w:p>
        </w:tc>
      </w:tr>
      <w:tr w14:paraId="56BD43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continue"/>
            <w:noWrap w:val="0"/>
            <w:vAlign w:val="center"/>
          </w:tcPr>
          <w:p w14:paraId="353451EC">
            <w:pPr>
              <w:spacing w:line="300" w:lineRule="exact"/>
              <w:jc w:val="left"/>
              <w:rPr>
                <w:rFonts w:eastAsia="宋体"/>
                <w:kern w:val="0"/>
                <w:sz w:val="24"/>
              </w:rPr>
            </w:pPr>
          </w:p>
        </w:tc>
        <w:tc>
          <w:tcPr>
            <w:tcW w:w="1065" w:type="dxa"/>
            <w:vMerge w:val="continue"/>
            <w:noWrap w:val="0"/>
            <w:vAlign w:val="center"/>
          </w:tcPr>
          <w:p w14:paraId="022E00CB">
            <w:pPr>
              <w:spacing w:line="300" w:lineRule="exact"/>
              <w:jc w:val="left"/>
              <w:rPr>
                <w:rFonts w:eastAsia="宋体"/>
                <w:kern w:val="0"/>
                <w:sz w:val="24"/>
              </w:rPr>
            </w:pPr>
          </w:p>
        </w:tc>
        <w:tc>
          <w:tcPr>
            <w:tcW w:w="1410" w:type="dxa"/>
            <w:noWrap w:val="0"/>
            <w:vAlign w:val="center"/>
          </w:tcPr>
          <w:p w14:paraId="23523E92">
            <w:pPr>
              <w:spacing w:line="300" w:lineRule="exact"/>
              <w:jc w:val="center"/>
              <w:rPr>
                <w:rFonts w:hint="eastAsia" w:eastAsia="宋体"/>
                <w:kern w:val="0"/>
                <w:sz w:val="24"/>
              </w:rPr>
            </w:pPr>
            <w:r>
              <w:rPr>
                <w:rFonts w:eastAsia="宋体"/>
                <w:kern w:val="0"/>
                <w:sz w:val="24"/>
              </w:rPr>
              <w:t>三公经费控制率</w:t>
            </w:r>
          </w:p>
          <w:p w14:paraId="6DD4D569">
            <w:pPr>
              <w:spacing w:line="300" w:lineRule="exact"/>
              <w:jc w:val="center"/>
              <w:rPr>
                <w:rFonts w:eastAsia="宋体"/>
                <w:kern w:val="0"/>
                <w:sz w:val="24"/>
              </w:rPr>
            </w:pPr>
            <w:r>
              <w:rPr>
                <w:rFonts w:eastAsia="宋体"/>
                <w:kern w:val="0"/>
                <w:sz w:val="24"/>
              </w:rPr>
              <w:t>（</w:t>
            </w:r>
            <w:r>
              <w:rPr>
                <w:rFonts w:hint="eastAsia" w:eastAsia="宋体"/>
                <w:kern w:val="0"/>
                <w:sz w:val="24"/>
              </w:rPr>
              <w:t>1</w:t>
            </w:r>
            <w:r>
              <w:rPr>
                <w:rFonts w:eastAsia="宋体"/>
                <w:kern w:val="0"/>
                <w:sz w:val="24"/>
              </w:rPr>
              <w:t>分）</w:t>
            </w:r>
          </w:p>
        </w:tc>
        <w:tc>
          <w:tcPr>
            <w:tcW w:w="4341" w:type="dxa"/>
            <w:noWrap w:val="0"/>
            <w:vAlign w:val="center"/>
          </w:tcPr>
          <w:p w14:paraId="22541B62">
            <w:pPr>
              <w:spacing w:line="300" w:lineRule="exact"/>
              <w:rPr>
                <w:rFonts w:eastAsia="宋体"/>
                <w:kern w:val="0"/>
                <w:sz w:val="24"/>
              </w:rPr>
            </w:pPr>
            <w:r>
              <w:rPr>
                <w:rFonts w:eastAsia="宋体"/>
                <w:kern w:val="0"/>
                <w:sz w:val="24"/>
              </w:rPr>
              <w:t>部门本年度“三公经费”实际支出数与预算安排数的比率，反映部门对三公经费的实际控制程度</w:t>
            </w:r>
          </w:p>
        </w:tc>
        <w:tc>
          <w:tcPr>
            <w:tcW w:w="5899" w:type="dxa"/>
            <w:noWrap w:val="0"/>
            <w:vAlign w:val="center"/>
          </w:tcPr>
          <w:p w14:paraId="34075DF5">
            <w:pPr>
              <w:spacing w:line="320" w:lineRule="exact"/>
              <w:rPr>
                <w:rFonts w:eastAsia="宋体"/>
                <w:kern w:val="0"/>
                <w:sz w:val="24"/>
              </w:rPr>
            </w:pPr>
            <w:r>
              <w:rPr>
                <w:rFonts w:eastAsia="宋体"/>
                <w:kern w:val="0"/>
                <w:sz w:val="24"/>
              </w:rPr>
              <w:t>“三公经费”控制率=（“三公经费”实际支出数</w:t>
            </w:r>
            <w:r>
              <w:rPr>
                <w:rFonts w:eastAsia="宋体"/>
                <w:b/>
                <w:bCs/>
                <w:kern w:val="0"/>
                <w:sz w:val="24"/>
              </w:rPr>
              <w:t>/</w:t>
            </w:r>
            <w:r>
              <w:rPr>
                <w:rFonts w:eastAsia="宋体"/>
                <w:kern w:val="0"/>
                <w:sz w:val="24"/>
              </w:rPr>
              <w:t>“三公经费”预算安排数）×100%。控制较好的计满分，控制不好的视情扣分。</w:t>
            </w:r>
          </w:p>
        </w:tc>
        <w:tc>
          <w:tcPr>
            <w:tcW w:w="602" w:type="dxa"/>
            <w:noWrap w:val="0"/>
            <w:vAlign w:val="center"/>
          </w:tcPr>
          <w:p w14:paraId="36652C0B">
            <w:pPr>
              <w:spacing w:line="300" w:lineRule="exact"/>
              <w:jc w:val="center"/>
              <w:rPr>
                <w:rFonts w:hint="eastAsia" w:eastAsia="宋体"/>
                <w:kern w:val="0"/>
                <w:sz w:val="24"/>
              </w:rPr>
            </w:pPr>
            <w:r>
              <w:rPr>
                <w:rFonts w:hint="eastAsia" w:eastAsia="宋体"/>
                <w:kern w:val="0"/>
                <w:sz w:val="24"/>
              </w:rPr>
              <w:t>1</w:t>
            </w:r>
          </w:p>
        </w:tc>
        <w:tc>
          <w:tcPr>
            <w:tcW w:w="795" w:type="dxa"/>
            <w:noWrap w:val="0"/>
            <w:vAlign w:val="center"/>
          </w:tcPr>
          <w:p w14:paraId="78158208">
            <w:pPr>
              <w:spacing w:line="300" w:lineRule="exact"/>
              <w:jc w:val="center"/>
              <w:rPr>
                <w:rFonts w:hint="eastAsia" w:eastAsia="宋体"/>
                <w:kern w:val="0"/>
                <w:sz w:val="24"/>
                <w:szCs w:val="24"/>
                <w:lang w:val="en-US" w:eastAsia="zh-CN" w:bidi="ar-SA"/>
              </w:rPr>
            </w:pPr>
            <w:r>
              <w:rPr>
                <w:rFonts w:hint="eastAsia" w:eastAsia="宋体"/>
                <w:kern w:val="0"/>
                <w:sz w:val="24"/>
              </w:rPr>
              <w:t>1</w:t>
            </w:r>
          </w:p>
        </w:tc>
        <w:tc>
          <w:tcPr>
            <w:tcW w:w="735" w:type="dxa"/>
            <w:noWrap w:val="0"/>
            <w:vAlign w:val="center"/>
          </w:tcPr>
          <w:p w14:paraId="648C86E5">
            <w:pPr>
              <w:spacing w:line="300" w:lineRule="exact"/>
              <w:jc w:val="left"/>
              <w:rPr>
                <w:rFonts w:eastAsia="宋体"/>
                <w:kern w:val="0"/>
                <w:sz w:val="24"/>
              </w:rPr>
            </w:pPr>
            <w:r>
              <w:rPr>
                <w:rFonts w:eastAsia="宋体"/>
                <w:kern w:val="0"/>
                <w:sz w:val="24"/>
              </w:rPr>
              <w:t>　</w:t>
            </w:r>
          </w:p>
        </w:tc>
      </w:tr>
      <w:tr w14:paraId="583F8F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continue"/>
            <w:noWrap w:val="0"/>
            <w:vAlign w:val="center"/>
          </w:tcPr>
          <w:p w14:paraId="50F0D995">
            <w:pPr>
              <w:spacing w:line="300" w:lineRule="exact"/>
              <w:jc w:val="left"/>
              <w:rPr>
                <w:rFonts w:eastAsia="宋体"/>
                <w:kern w:val="0"/>
                <w:sz w:val="24"/>
              </w:rPr>
            </w:pPr>
          </w:p>
        </w:tc>
        <w:tc>
          <w:tcPr>
            <w:tcW w:w="1065" w:type="dxa"/>
            <w:vMerge w:val="continue"/>
            <w:noWrap w:val="0"/>
            <w:vAlign w:val="center"/>
          </w:tcPr>
          <w:p w14:paraId="0F340E32">
            <w:pPr>
              <w:spacing w:line="300" w:lineRule="exact"/>
              <w:jc w:val="left"/>
              <w:rPr>
                <w:rFonts w:eastAsia="宋体"/>
                <w:kern w:val="0"/>
                <w:sz w:val="24"/>
              </w:rPr>
            </w:pPr>
          </w:p>
        </w:tc>
        <w:tc>
          <w:tcPr>
            <w:tcW w:w="1410" w:type="dxa"/>
            <w:noWrap w:val="0"/>
            <w:vAlign w:val="center"/>
          </w:tcPr>
          <w:p w14:paraId="4533236A">
            <w:pPr>
              <w:spacing w:line="300" w:lineRule="exact"/>
              <w:jc w:val="center"/>
              <w:rPr>
                <w:rFonts w:hint="eastAsia" w:eastAsia="宋体"/>
                <w:kern w:val="0"/>
                <w:sz w:val="24"/>
              </w:rPr>
            </w:pPr>
            <w:r>
              <w:rPr>
                <w:rFonts w:eastAsia="宋体"/>
                <w:kern w:val="0"/>
                <w:sz w:val="24"/>
              </w:rPr>
              <w:t>政府采购执行率</w:t>
            </w:r>
          </w:p>
          <w:p w14:paraId="6E88C2E0">
            <w:pPr>
              <w:spacing w:line="300" w:lineRule="exact"/>
              <w:jc w:val="center"/>
              <w:rPr>
                <w:rFonts w:eastAsia="宋体"/>
                <w:kern w:val="0"/>
                <w:sz w:val="24"/>
              </w:rPr>
            </w:pPr>
            <w:r>
              <w:rPr>
                <w:rFonts w:eastAsia="宋体"/>
                <w:kern w:val="0"/>
                <w:sz w:val="24"/>
              </w:rPr>
              <w:t>（1分）</w:t>
            </w:r>
          </w:p>
        </w:tc>
        <w:tc>
          <w:tcPr>
            <w:tcW w:w="4341" w:type="dxa"/>
            <w:noWrap w:val="0"/>
            <w:vAlign w:val="center"/>
          </w:tcPr>
          <w:p w14:paraId="2C4360DA">
            <w:pPr>
              <w:spacing w:line="300" w:lineRule="exact"/>
              <w:rPr>
                <w:rFonts w:eastAsia="宋体"/>
                <w:kern w:val="0"/>
                <w:sz w:val="24"/>
              </w:rPr>
            </w:pPr>
            <w:r>
              <w:rPr>
                <w:rFonts w:eastAsia="宋体"/>
                <w:kern w:val="0"/>
                <w:sz w:val="24"/>
              </w:rPr>
              <w:t>部门本年度实际政府采购金额与年初政府采购预算的比率。</w:t>
            </w:r>
          </w:p>
        </w:tc>
        <w:tc>
          <w:tcPr>
            <w:tcW w:w="5899" w:type="dxa"/>
            <w:noWrap w:val="0"/>
            <w:vAlign w:val="center"/>
          </w:tcPr>
          <w:p w14:paraId="2BD4B172">
            <w:pPr>
              <w:spacing w:line="320" w:lineRule="exact"/>
              <w:rPr>
                <w:rFonts w:eastAsia="宋体"/>
                <w:kern w:val="0"/>
                <w:sz w:val="24"/>
              </w:rPr>
            </w:pPr>
            <w:r>
              <w:rPr>
                <w:rFonts w:eastAsia="宋体"/>
                <w:kern w:val="0"/>
                <w:sz w:val="24"/>
              </w:rPr>
              <w:t>政府采购执行率=（实际政府采购金额</w:t>
            </w:r>
            <w:r>
              <w:rPr>
                <w:rFonts w:eastAsia="宋体"/>
                <w:b/>
                <w:bCs/>
                <w:kern w:val="0"/>
                <w:sz w:val="24"/>
              </w:rPr>
              <w:t>/</w:t>
            </w:r>
            <w:r>
              <w:rPr>
                <w:rFonts w:eastAsia="宋体"/>
                <w:kern w:val="0"/>
                <w:sz w:val="24"/>
              </w:rPr>
              <w:t>政府采购预算数）×100%；执行较好的计满分，执行不好的视情扣分。</w:t>
            </w:r>
          </w:p>
        </w:tc>
        <w:tc>
          <w:tcPr>
            <w:tcW w:w="602" w:type="dxa"/>
            <w:noWrap w:val="0"/>
            <w:vAlign w:val="center"/>
          </w:tcPr>
          <w:p w14:paraId="05107EB7">
            <w:pPr>
              <w:spacing w:line="300" w:lineRule="exact"/>
              <w:jc w:val="center"/>
              <w:rPr>
                <w:rFonts w:eastAsia="宋体"/>
                <w:kern w:val="0"/>
                <w:sz w:val="24"/>
              </w:rPr>
            </w:pPr>
            <w:r>
              <w:rPr>
                <w:rFonts w:eastAsia="宋体"/>
                <w:kern w:val="0"/>
                <w:sz w:val="24"/>
              </w:rPr>
              <w:t>1</w:t>
            </w:r>
          </w:p>
        </w:tc>
        <w:tc>
          <w:tcPr>
            <w:tcW w:w="795" w:type="dxa"/>
            <w:noWrap w:val="0"/>
            <w:vAlign w:val="center"/>
          </w:tcPr>
          <w:p w14:paraId="0EFC8C75">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53967F2F">
            <w:pPr>
              <w:spacing w:line="300" w:lineRule="exact"/>
              <w:jc w:val="left"/>
              <w:rPr>
                <w:rFonts w:eastAsia="宋体"/>
                <w:kern w:val="0"/>
                <w:sz w:val="24"/>
              </w:rPr>
            </w:pPr>
            <w:r>
              <w:rPr>
                <w:rFonts w:eastAsia="宋体"/>
                <w:kern w:val="0"/>
                <w:sz w:val="24"/>
              </w:rPr>
              <w:t>　</w:t>
            </w:r>
          </w:p>
        </w:tc>
      </w:tr>
      <w:tr w14:paraId="5AD476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continue"/>
            <w:noWrap w:val="0"/>
            <w:vAlign w:val="center"/>
          </w:tcPr>
          <w:p w14:paraId="3973ECAE">
            <w:pPr>
              <w:spacing w:line="300" w:lineRule="exact"/>
              <w:jc w:val="left"/>
              <w:rPr>
                <w:rFonts w:eastAsia="宋体"/>
                <w:kern w:val="0"/>
                <w:sz w:val="24"/>
              </w:rPr>
            </w:pPr>
          </w:p>
        </w:tc>
        <w:tc>
          <w:tcPr>
            <w:tcW w:w="1065" w:type="dxa"/>
            <w:vMerge w:val="continue"/>
            <w:noWrap w:val="0"/>
            <w:vAlign w:val="center"/>
          </w:tcPr>
          <w:p w14:paraId="2612DD9C">
            <w:pPr>
              <w:spacing w:line="300" w:lineRule="exact"/>
              <w:jc w:val="left"/>
              <w:rPr>
                <w:rFonts w:eastAsia="宋体"/>
                <w:kern w:val="0"/>
                <w:sz w:val="24"/>
              </w:rPr>
            </w:pPr>
          </w:p>
        </w:tc>
        <w:tc>
          <w:tcPr>
            <w:tcW w:w="1410" w:type="dxa"/>
            <w:noWrap w:val="0"/>
            <w:vAlign w:val="center"/>
          </w:tcPr>
          <w:p w14:paraId="012EDCCF">
            <w:pPr>
              <w:spacing w:line="300" w:lineRule="exact"/>
              <w:jc w:val="center"/>
              <w:rPr>
                <w:rFonts w:eastAsia="宋体"/>
                <w:kern w:val="0"/>
                <w:sz w:val="24"/>
              </w:rPr>
            </w:pPr>
            <w:r>
              <w:rPr>
                <w:rFonts w:eastAsia="宋体"/>
                <w:kern w:val="0"/>
                <w:sz w:val="24"/>
              </w:rPr>
              <w:t>投资评审执行率</w:t>
            </w:r>
          </w:p>
          <w:p w14:paraId="4B3AF159">
            <w:pPr>
              <w:spacing w:line="300" w:lineRule="exact"/>
              <w:jc w:val="center"/>
              <w:rPr>
                <w:rFonts w:eastAsia="宋体"/>
                <w:kern w:val="0"/>
                <w:sz w:val="24"/>
              </w:rPr>
            </w:pPr>
            <w:r>
              <w:rPr>
                <w:rFonts w:eastAsia="宋体"/>
                <w:kern w:val="0"/>
                <w:sz w:val="24"/>
              </w:rPr>
              <w:t>（1分）</w:t>
            </w:r>
          </w:p>
        </w:tc>
        <w:tc>
          <w:tcPr>
            <w:tcW w:w="4341" w:type="dxa"/>
            <w:noWrap w:val="0"/>
            <w:vAlign w:val="center"/>
          </w:tcPr>
          <w:p w14:paraId="2A8BAFEC">
            <w:pPr>
              <w:spacing w:line="300" w:lineRule="exact"/>
              <w:rPr>
                <w:rFonts w:eastAsia="宋体"/>
                <w:kern w:val="0"/>
                <w:sz w:val="24"/>
              </w:rPr>
            </w:pPr>
            <w:r>
              <w:rPr>
                <w:rFonts w:eastAsia="宋体"/>
                <w:kern w:val="0"/>
                <w:sz w:val="24"/>
              </w:rPr>
              <w:t>部门本年度实际进行投资评审的项目金额与应进行投资评审的项目金额的比率。</w:t>
            </w:r>
          </w:p>
        </w:tc>
        <w:tc>
          <w:tcPr>
            <w:tcW w:w="5899" w:type="dxa"/>
            <w:noWrap w:val="0"/>
            <w:vAlign w:val="center"/>
          </w:tcPr>
          <w:p w14:paraId="459864A9">
            <w:pPr>
              <w:spacing w:line="320" w:lineRule="exact"/>
              <w:rPr>
                <w:rFonts w:eastAsia="宋体"/>
                <w:kern w:val="0"/>
                <w:sz w:val="24"/>
              </w:rPr>
            </w:pPr>
            <w:r>
              <w:rPr>
                <w:rFonts w:eastAsia="宋体"/>
                <w:kern w:val="0"/>
                <w:sz w:val="24"/>
              </w:rPr>
              <w:t>投资评审执行率=实际进行投资评审的项目金额/应执行投资评审的项目金额×100%；按执行比率计分。</w:t>
            </w:r>
          </w:p>
        </w:tc>
        <w:tc>
          <w:tcPr>
            <w:tcW w:w="602" w:type="dxa"/>
            <w:noWrap w:val="0"/>
            <w:vAlign w:val="center"/>
          </w:tcPr>
          <w:p w14:paraId="6991F95A">
            <w:pPr>
              <w:spacing w:line="300" w:lineRule="exact"/>
              <w:jc w:val="center"/>
              <w:rPr>
                <w:rFonts w:eastAsia="宋体"/>
                <w:kern w:val="0"/>
                <w:sz w:val="24"/>
              </w:rPr>
            </w:pPr>
            <w:r>
              <w:rPr>
                <w:rFonts w:eastAsia="宋体"/>
                <w:kern w:val="0"/>
                <w:sz w:val="24"/>
              </w:rPr>
              <w:t>1</w:t>
            </w:r>
          </w:p>
        </w:tc>
        <w:tc>
          <w:tcPr>
            <w:tcW w:w="795" w:type="dxa"/>
            <w:noWrap w:val="0"/>
            <w:vAlign w:val="center"/>
          </w:tcPr>
          <w:p w14:paraId="1884FDD8">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0CA906BF">
            <w:pPr>
              <w:spacing w:line="300" w:lineRule="exact"/>
              <w:jc w:val="left"/>
              <w:rPr>
                <w:rFonts w:eastAsia="宋体"/>
                <w:kern w:val="0"/>
                <w:sz w:val="24"/>
              </w:rPr>
            </w:pPr>
          </w:p>
        </w:tc>
      </w:tr>
      <w:tr w14:paraId="7294BB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restart"/>
            <w:noWrap w:val="0"/>
            <w:vAlign w:val="center"/>
          </w:tcPr>
          <w:p w14:paraId="7DA00728">
            <w:pPr>
              <w:spacing w:line="300" w:lineRule="exact"/>
              <w:jc w:val="center"/>
              <w:rPr>
                <w:rFonts w:eastAsia="宋体"/>
                <w:kern w:val="0"/>
                <w:sz w:val="24"/>
              </w:rPr>
            </w:pPr>
          </w:p>
          <w:p w14:paraId="1721998B">
            <w:pPr>
              <w:spacing w:line="300" w:lineRule="exact"/>
              <w:jc w:val="center"/>
              <w:rPr>
                <w:rFonts w:eastAsia="宋体"/>
                <w:kern w:val="0"/>
                <w:sz w:val="24"/>
              </w:rPr>
            </w:pPr>
            <w:r>
              <w:rPr>
                <w:rFonts w:eastAsia="宋体"/>
                <w:kern w:val="0"/>
                <w:sz w:val="24"/>
              </w:rPr>
              <w:t>过程</w:t>
            </w:r>
          </w:p>
          <w:p w14:paraId="0C1B0C81">
            <w:pPr>
              <w:spacing w:line="300" w:lineRule="exact"/>
              <w:jc w:val="left"/>
              <w:rPr>
                <w:rFonts w:eastAsia="宋体"/>
                <w:kern w:val="0"/>
                <w:sz w:val="21"/>
                <w:szCs w:val="21"/>
              </w:rPr>
            </w:pPr>
            <w:r>
              <w:rPr>
                <w:rFonts w:eastAsia="宋体"/>
                <w:kern w:val="0"/>
                <w:sz w:val="21"/>
                <w:szCs w:val="21"/>
              </w:rPr>
              <w:t>（</w:t>
            </w:r>
            <w:r>
              <w:rPr>
                <w:rFonts w:hint="eastAsia" w:eastAsia="宋体"/>
                <w:kern w:val="0"/>
                <w:sz w:val="21"/>
                <w:szCs w:val="21"/>
              </w:rPr>
              <w:t>3</w:t>
            </w:r>
            <w:r>
              <w:rPr>
                <w:rFonts w:eastAsia="宋体"/>
                <w:kern w:val="0"/>
                <w:sz w:val="21"/>
                <w:szCs w:val="21"/>
              </w:rPr>
              <w:t>0分）</w:t>
            </w:r>
          </w:p>
          <w:p w14:paraId="0E8AB8CE">
            <w:pPr>
              <w:spacing w:line="300" w:lineRule="exact"/>
              <w:jc w:val="center"/>
              <w:rPr>
                <w:rFonts w:eastAsia="宋体"/>
                <w:kern w:val="0"/>
                <w:sz w:val="24"/>
              </w:rPr>
            </w:pPr>
          </w:p>
        </w:tc>
        <w:tc>
          <w:tcPr>
            <w:tcW w:w="1065" w:type="dxa"/>
            <w:vMerge w:val="restart"/>
            <w:noWrap w:val="0"/>
            <w:vAlign w:val="center"/>
          </w:tcPr>
          <w:p w14:paraId="65F341CC">
            <w:pPr>
              <w:spacing w:line="300" w:lineRule="exact"/>
              <w:jc w:val="center"/>
              <w:rPr>
                <w:rFonts w:eastAsia="宋体"/>
                <w:kern w:val="0"/>
                <w:sz w:val="24"/>
              </w:rPr>
            </w:pPr>
            <w:r>
              <w:rPr>
                <w:rFonts w:eastAsia="宋体"/>
                <w:kern w:val="0"/>
                <w:sz w:val="24"/>
              </w:rPr>
              <w:t>预算</w:t>
            </w:r>
          </w:p>
          <w:p w14:paraId="7A874913">
            <w:pPr>
              <w:spacing w:line="300" w:lineRule="exact"/>
              <w:jc w:val="center"/>
              <w:rPr>
                <w:rFonts w:hint="eastAsia" w:eastAsia="宋体"/>
                <w:kern w:val="0"/>
                <w:sz w:val="24"/>
              </w:rPr>
            </w:pPr>
            <w:r>
              <w:rPr>
                <w:rFonts w:eastAsia="宋体"/>
                <w:kern w:val="0"/>
                <w:sz w:val="24"/>
              </w:rPr>
              <w:t>管理</w:t>
            </w:r>
          </w:p>
          <w:p w14:paraId="15F57DA7">
            <w:pPr>
              <w:spacing w:line="300" w:lineRule="exact"/>
              <w:jc w:val="center"/>
              <w:rPr>
                <w:rFonts w:eastAsia="宋体"/>
                <w:kern w:val="0"/>
                <w:sz w:val="24"/>
              </w:rPr>
            </w:pPr>
            <w:r>
              <w:rPr>
                <w:rFonts w:eastAsia="宋体"/>
                <w:kern w:val="0"/>
                <w:sz w:val="21"/>
                <w:szCs w:val="21"/>
              </w:rPr>
              <w:t>（1</w:t>
            </w:r>
            <w:r>
              <w:rPr>
                <w:rFonts w:hint="eastAsia" w:eastAsia="宋体"/>
                <w:kern w:val="0"/>
                <w:sz w:val="21"/>
                <w:szCs w:val="21"/>
              </w:rPr>
              <w:t>5</w:t>
            </w:r>
            <w:r>
              <w:rPr>
                <w:rFonts w:eastAsia="宋体"/>
                <w:kern w:val="0"/>
                <w:sz w:val="21"/>
                <w:szCs w:val="21"/>
              </w:rPr>
              <w:t>分）</w:t>
            </w:r>
          </w:p>
        </w:tc>
        <w:tc>
          <w:tcPr>
            <w:tcW w:w="1410" w:type="dxa"/>
            <w:vMerge w:val="restart"/>
            <w:noWrap w:val="0"/>
            <w:vAlign w:val="center"/>
          </w:tcPr>
          <w:p w14:paraId="76796CDD">
            <w:pPr>
              <w:spacing w:line="300" w:lineRule="exact"/>
              <w:jc w:val="center"/>
              <w:rPr>
                <w:rFonts w:hint="eastAsia" w:eastAsia="宋体"/>
                <w:kern w:val="0"/>
                <w:sz w:val="24"/>
              </w:rPr>
            </w:pPr>
            <w:r>
              <w:rPr>
                <w:rFonts w:eastAsia="宋体"/>
                <w:kern w:val="0"/>
                <w:sz w:val="24"/>
              </w:rPr>
              <w:t>制度管理</w:t>
            </w:r>
          </w:p>
          <w:p w14:paraId="7AEDFAE7">
            <w:pPr>
              <w:spacing w:line="300" w:lineRule="exact"/>
              <w:jc w:val="center"/>
              <w:rPr>
                <w:rFonts w:eastAsia="宋体"/>
                <w:kern w:val="0"/>
                <w:sz w:val="24"/>
              </w:rPr>
            </w:pPr>
            <w:r>
              <w:rPr>
                <w:rFonts w:eastAsia="宋体"/>
                <w:kern w:val="0"/>
                <w:sz w:val="24"/>
              </w:rPr>
              <w:t>（</w:t>
            </w:r>
            <w:r>
              <w:rPr>
                <w:rFonts w:hint="eastAsia" w:eastAsia="宋体"/>
                <w:kern w:val="0"/>
                <w:sz w:val="24"/>
              </w:rPr>
              <w:t>5</w:t>
            </w:r>
            <w:r>
              <w:rPr>
                <w:rFonts w:eastAsia="宋体"/>
                <w:kern w:val="0"/>
                <w:sz w:val="24"/>
              </w:rPr>
              <w:t>分）</w:t>
            </w:r>
          </w:p>
        </w:tc>
        <w:tc>
          <w:tcPr>
            <w:tcW w:w="4341" w:type="dxa"/>
            <w:vMerge w:val="restart"/>
            <w:noWrap w:val="0"/>
            <w:vAlign w:val="center"/>
          </w:tcPr>
          <w:p w14:paraId="6BC68AF1">
            <w:pPr>
              <w:spacing w:line="300" w:lineRule="exact"/>
              <w:rPr>
                <w:rFonts w:eastAsia="宋体"/>
                <w:kern w:val="0"/>
                <w:sz w:val="24"/>
              </w:rPr>
            </w:pPr>
            <w:r>
              <w:rPr>
                <w:rFonts w:eastAsia="宋体"/>
                <w:kern w:val="0"/>
                <w:sz w:val="24"/>
              </w:rPr>
              <w:t>部门为加强目标管理、预算管理、规范财务行为而制定的管理制度是否健全完整，反映部门预算管理制度对完成主要职责或促进事业发展的保障情况。</w:t>
            </w:r>
          </w:p>
        </w:tc>
        <w:tc>
          <w:tcPr>
            <w:tcW w:w="5899" w:type="dxa"/>
            <w:noWrap w:val="0"/>
            <w:vAlign w:val="center"/>
          </w:tcPr>
          <w:p w14:paraId="3BC1B30C">
            <w:pPr>
              <w:spacing w:line="300" w:lineRule="exact"/>
              <w:rPr>
                <w:rFonts w:eastAsia="宋体"/>
                <w:kern w:val="0"/>
                <w:sz w:val="24"/>
              </w:rPr>
            </w:pPr>
            <w:r>
              <w:rPr>
                <w:rFonts w:eastAsia="宋体"/>
                <w:kern w:val="0"/>
                <w:sz w:val="24"/>
              </w:rPr>
              <w:t>1、内部财务管理制度是否健全，是否具有或制定预算资金管理办法、</w:t>
            </w:r>
            <w:r>
              <w:rPr>
                <w:rFonts w:eastAsia="宋体"/>
                <w:sz w:val="24"/>
              </w:rPr>
              <w:t>内部财务管理制度、会计核算制度、内部控制制度、项目管理制度等管理制度</w:t>
            </w:r>
            <w:r>
              <w:rPr>
                <w:rFonts w:eastAsia="宋体"/>
                <w:kern w:val="0"/>
                <w:sz w:val="24"/>
              </w:rPr>
              <w:t>；</w:t>
            </w:r>
          </w:p>
        </w:tc>
        <w:tc>
          <w:tcPr>
            <w:tcW w:w="602" w:type="dxa"/>
            <w:noWrap w:val="0"/>
            <w:vAlign w:val="center"/>
          </w:tcPr>
          <w:p w14:paraId="7633967D">
            <w:pPr>
              <w:spacing w:line="300" w:lineRule="exact"/>
              <w:jc w:val="center"/>
              <w:rPr>
                <w:rFonts w:hint="eastAsia" w:eastAsia="宋体"/>
                <w:kern w:val="0"/>
                <w:sz w:val="24"/>
              </w:rPr>
            </w:pPr>
            <w:r>
              <w:rPr>
                <w:rFonts w:hint="eastAsia" w:eastAsia="宋体"/>
                <w:kern w:val="0"/>
                <w:sz w:val="24"/>
              </w:rPr>
              <w:t>1</w:t>
            </w:r>
          </w:p>
        </w:tc>
        <w:tc>
          <w:tcPr>
            <w:tcW w:w="795" w:type="dxa"/>
            <w:noWrap w:val="0"/>
            <w:vAlign w:val="center"/>
          </w:tcPr>
          <w:p w14:paraId="08D5072D">
            <w:pPr>
              <w:spacing w:line="300" w:lineRule="exact"/>
              <w:jc w:val="center"/>
              <w:rPr>
                <w:rFonts w:hint="eastAsia" w:eastAsia="宋体"/>
                <w:kern w:val="0"/>
                <w:sz w:val="24"/>
                <w:szCs w:val="24"/>
                <w:lang w:val="en-US" w:eastAsia="zh-CN" w:bidi="ar-SA"/>
              </w:rPr>
            </w:pPr>
            <w:r>
              <w:rPr>
                <w:rFonts w:hint="eastAsia" w:eastAsia="宋体"/>
                <w:kern w:val="0"/>
                <w:sz w:val="24"/>
              </w:rPr>
              <w:t>1</w:t>
            </w:r>
          </w:p>
        </w:tc>
        <w:tc>
          <w:tcPr>
            <w:tcW w:w="735" w:type="dxa"/>
            <w:noWrap w:val="0"/>
            <w:vAlign w:val="center"/>
          </w:tcPr>
          <w:p w14:paraId="134C572E">
            <w:pPr>
              <w:spacing w:line="300" w:lineRule="exact"/>
              <w:jc w:val="left"/>
              <w:rPr>
                <w:rFonts w:eastAsia="宋体"/>
                <w:kern w:val="0"/>
                <w:sz w:val="24"/>
              </w:rPr>
            </w:pPr>
            <w:r>
              <w:rPr>
                <w:rFonts w:eastAsia="宋体"/>
                <w:kern w:val="0"/>
                <w:sz w:val="24"/>
              </w:rPr>
              <w:t>　</w:t>
            </w:r>
          </w:p>
        </w:tc>
      </w:tr>
      <w:tr w14:paraId="317DD6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660DD976">
            <w:pPr>
              <w:spacing w:line="300" w:lineRule="exact"/>
              <w:jc w:val="left"/>
              <w:rPr>
                <w:rFonts w:eastAsia="宋体"/>
                <w:kern w:val="0"/>
                <w:sz w:val="24"/>
              </w:rPr>
            </w:pPr>
          </w:p>
        </w:tc>
        <w:tc>
          <w:tcPr>
            <w:tcW w:w="1065" w:type="dxa"/>
            <w:vMerge w:val="continue"/>
            <w:noWrap w:val="0"/>
            <w:vAlign w:val="center"/>
          </w:tcPr>
          <w:p w14:paraId="6ADB82C1">
            <w:pPr>
              <w:spacing w:line="300" w:lineRule="exact"/>
              <w:jc w:val="left"/>
              <w:rPr>
                <w:rFonts w:eastAsia="宋体"/>
                <w:kern w:val="0"/>
                <w:sz w:val="24"/>
              </w:rPr>
            </w:pPr>
          </w:p>
        </w:tc>
        <w:tc>
          <w:tcPr>
            <w:tcW w:w="1410" w:type="dxa"/>
            <w:vMerge w:val="continue"/>
            <w:noWrap w:val="0"/>
            <w:vAlign w:val="center"/>
          </w:tcPr>
          <w:p w14:paraId="27771292">
            <w:pPr>
              <w:spacing w:line="300" w:lineRule="exact"/>
              <w:jc w:val="left"/>
              <w:rPr>
                <w:rFonts w:eastAsia="宋体"/>
                <w:kern w:val="0"/>
                <w:sz w:val="24"/>
              </w:rPr>
            </w:pPr>
          </w:p>
        </w:tc>
        <w:tc>
          <w:tcPr>
            <w:tcW w:w="4341" w:type="dxa"/>
            <w:vMerge w:val="continue"/>
            <w:noWrap w:val="0"/>
            <w:vAlign w:val="center"/>
          </w:tcPr>
          <w:p w14:paraId="4EB2291D">
            <w:pPr>
              <w:spacing w:line="300" w:lineRule="exact"/>
              <w:jc w:val="left"/>
              <w:rPr>
                <w:rFonts w:eastAsia="宋体"/>
                <w:kern w:val="0"/>
                <w:sz w:val="24"/>
              </w:rPr>
            </w:pPr>
          </w:p>
        </w:tc>
        <w:tc>
          <w:tcPr>
            <w:tcW w:w="5899" w:type="dxa"/>
            <w:noWrap w:val="0"/>
            <w:vAlign w:val="center"/>
          </w:tcPr>
          <w:p w14:paraId="0AC5E6C2">
            <w:pPr>
              <w:spacing w:line="300" w:lineRule="exact"/>
              <w:rPr>
                <w:rFonts w:eastAsia="宋体"/>
                <w:kern w:val="0"/>
                <w:sz w:val="24"/>
              </w:rPr>
            </w:pPr>
            <w:r>
              <w:rPr>
                <w:rFonts w:eastAsia="宋体"/>
                <w:kern w:val="0"/>
                <w:sz w:val="24"/>
              </w:rPr>
              <w:t>2、相关制度是否合法、合规、完整；</w:t>
            </w:r>
          </w:p>
        </w:tc>
        <w:tc>
          <w:tcPr>
            <w:tcW w:w="602" w:type="dxa"/>
            <w:noWrap w:val="0"/>
            <w:vAlign w:val="center"/>
          </w:tcPr>
          <w:p w14:paraId="4BEBBA71">
            <w:pPr>
              <w:spacing w:line="300" w:lineRule="exact"/>
              <w:jc w:val="center"/>
              <w:rPr>
                <w:rFonts w:eastAsia="宋体"/>
                <w:kern w:val="0"/>
                <w:sz w:val="24"/>
              </w:rPr>
            </w:pPr>
            <w:r>
              <w:rPr>
                <w:rFonts w:eastAsia="宋体"/>
                <w:kern w:val="0"/>
                <w:sz w:val="24"/>
              </w:rPr>
              <w:t>1</w:t>
            </w:r>
          </w:p>
        </w:tc>
        <w:tc>
          <w:tcPr>
            <w:tcW w:w="795" w:type="dxa"/>
            <w:noWrap w:val="0"/>
            <w:vAlign w:val="center"/>
          </w:tcPr>
          <w:p w14:paraId="3326EC75">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6EEDBD88">
            <w:pPr>
              <w:spacing w:line="300" w:lineRule="exact"/>
              <w:jc w:val="left"/>
              <w:rPr>
                <w:rFonts w:eastAsia="宋体"/>
                <w:kern w:val="0"/>
                <w:sz w:val="24"/>
              </w:rPr>
            </w:pPr>
            <w:r>
              <w:rPr>
                <w:rFonts w:eastAsia="宋体"/>
                <w:kern w:val="0"/>
                <w:sz w:val="24"/>
              </w:rPr>
              <w:t>　</w:t>
            </w:r>
          </w:p>
        </w:tc>
      </w:tr>
      <w:tr w14:paraId="04AEC9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0D8DDACE">
            <w:pPr>
              <w:spacing w:line="300" w:lineRule="exact"/>
              <w:jc w:val="left"/>
              <w:rPr>
                <w:rFonts w:eastAsia="宋体"/>
                <w:kern w:val="0"/>
                <w:sz w:val="24"/>
              </w:rPr>
            </w:pPr>
          </w:p>
        </w:tc>
        <w:tc>
          <w:tcPr>
            <w:tcW w:w="1065" w:type="dxa"/>
            <w:vMerge w:val="continue"/>
            <w:noWrap w:val="0"/>
            <w:vAlign w:val="center"/>
          </w:tcPr>
          <w:p w14:paraId="32A6B985">
            <w:pPr>
              <w:spacing w:line="300" w:lineRule="exact"/>
              <w:jc w:val="left"/>
              <w:rPr>
                <w:rFonts w:eastAsia="宋体"/>
                <w:kern w:val="0"/>
                <w:sz w:val="24"/>
              </w:rPr>
            </w:pPr>
          </w:p>
        </w:tc>
        <w:tc>
          <w:tcPr>
            <w:tcW w:w="1410" w:type="dxa"/>
            <w:vMerge w:val="continue"/>
            <w:noWrap w:val="0"/>
            <w:vAlign w:val="center"/>
          </w:tcPr>
          <w:p w14:paraId="3EADB545">
            <w:pPr>
              <w:spacing w:line="300" w:lineRule="exact"/>
              <w:jc w:val="left"/>
              <w:rPr>
                <w:rFonts w:eastAsia="宋体"/>
                <w:kern w:val="0"/>
                <w:sz w:val="24"/>
              </w:rPr>
            </w:pPr>
          </w:p>
        </w:tc>
        <w:tc>
          <w:tcPr>
            <w:tcW w:w="4341" w:type="dxa"/>
            <w:vMerge w:val="continue"/>
            <w:noWrap w:val="0"/>
            <w:vAlign w:val="center"/>
          </w:tcPr>
          <w:p w14:paraId="6BAEE077">
            <w:pPr>
              <w:spacing w:line="300" w:lineRule="exact"/>
              <w:jc w:val="left"/>
              <w:rPr>
                <w:rFonts w:eastAsia="宋体"/>
                <w:kern w:val="0"/>
                <w:sz w:val="24"/>
              </w:rPr>
            </w:pPr>
          </w:p>
        </w:tc>
        <w:tc>
          <w:tcPr>
            <w:tcW w:w="5899" w:type="dxa"/>
            <w:noWrap w:val="0"/>
            <w:vAlign w:val="center"/>
          </w:tcPr>
          <w:p w14:paraId="2A2FE219">
            <w:pPr>
              <w:spacing w:line="300" w:lineRule="exact"/>
              <w:rPr>
                <w:rFonts w:eastAsia="宋体"/>
                <w:kern w:val="0"/>
                <w:sz w:val="24"/>
              </w:rPr>
            </w:pPr>
            <w:r>
              <w:rPr>
                <w:rFonts w:eastAsia="宋体"/>
                <w:kern w:val="0"/>
                <w:sz w:val="24"/>
              </w:rPr>
              <w:t>3、相关制度是否得到有效执行；</w:t>
            </w:r>
          </w:p>
        </w:tc>
        <w:tc>
          <w:tcPr>
            <w:tcW w:w="602" w:type="dxa"/>
            <w:noWrap w:val="0"/>
            <w:vAlign w:val="center"/>
          </w:tcPr>
          <w:p w14:paraId="7D0061AC">
            <w:pPr>
              <w:spacing w:line="300" w:lineRule="exact"/>
              <w:jc w:val="center"/>
              <w:rPr>
                <w:rFonts w:eastAsia="宋体"/>
                <w:kern w:val="0"/>
                <w:sz w:val="24"/>
              </w:rPr>
            </w:pPr>
            <w:r>
              <w:rPr>
                <w:rFonts w:eastAsia="宋体"/>
                <w:kern w:val="0"/>
                <w:sz w:val="24"/>
              </w:rPr>
              <w:t>1</w:t>
            </w:r>
          </w:p>
        </w:tc>
        <w:tc>
          <w:tcPr>
            <w:tcW w:w="795" w:type="dxa"/>
            <w:noWrap w:val="0"/>
            <w:vAlign w:val="center"/>
          </w:tcPr>
          <w:p w14:paraId="3FB901DB">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335DAC1A">
            <w:pPr>
              <w:spacing w:line="300" w:lineRule="exact"/>
              <w:jc w:val="left"/>
              <w:rPr>
                <w:rFonts w:eastAsia="宋体"/>
                <w:kern w:val="0"/>
                <w:sz w:val="24"/>
              </w:rPr>
            </w:pPr>
            <w:r>
              <w:rPr>
                <w:rFonts w:eastAsia="宋体"/>
                <w:kern w:val="0"/>
                <w:sz w:val="24"/>
              </w:rPr>
              <w:t>　</w:t>
            </w:r>
          </w:p>
        </w:tc>
      </w:tr>
      <w:tr w14:paraId="0B31CE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1609A77B">
            <w:pPr>
              <w:spacing w:line="300" w:lineRule="exact"/>
              <w:jc w:val="left"/>
              <w:rPr>
                <w:rFonts w:eastAsia="宋体"/>
                <w:kern w:val="0"/>
                <w:sz w:val="24"/>
              </w:rPr>
            </w:pPr>
          </w:p>
        </w:tc>
        <w:tc>
          <w:tcPr>
            <w:tcW w:w="1065" w:type="dxa"/>
            <w:vMerge w:val="continue"/>
            <w:noWrap w:val="0"/>
            <w:vAlign w:val="center"/>
          </w:tcPr>
          <w:p w14:paraId="5799F261">
            <w:pPr>
              <w:spacing w:line="300" w:lineRule="exact"/>
              <w:jc w:val="left"/>
              <w:rPr>
                <w:rFonts w:eastAsia="宋体"/>
                <w:kern w:val="0"/>
                <w:sz w:val="24"/>
              </w:rPr>
            </w:pPr>
          </w:p>
        </w:tc>
        <w:tc>
          <w:tcPr>
            <w:tcW w:w="1410" w:type="dxa"/>
            <w:vMerge w:val="continue"/>
            <w:noWrap w:val="0"/>
            <w:vAlign w:val="center"/>
          </w:tcPr>
          <w:p w14:paraId="7512103B">
            <w:pPr>
              <w:spacing w:line="300" w:lineRule="exact"/>
              <w:jc w:val="left"/>
              <w:rPr>
                <w:rFonts w:eastAsia="宋体"/>
                <w:kern w:val="0"/>
                <w:sz w:val="24"/>
              </w:rPr>
            </w:pPr>
          </w:p>
        </w:tc>
        <w:tc>
          <w:tcPr>
            <w:tcW w:w="4341" w:type="dxa"/>
            <w:vMerge w:val="continue"/>
            <w:noWrap w:val="0"/>
            <w:vAlign w:val="center"/>
          </w:tcPr>
          <w:p w14:paraId="06E024AC">
            <w:pPr>
              <w:spacing w:line="300" w:lineRule="exact"/>
              <w:jc w:val="left"/>
              <w:rPr>
                <w:rFonts w:eastAsia="宋体"/>
                <w:kern w:val="0"/>
                <w:sz w:val="24"/>
              </w:rPr>
            </w:pPr>
          </w:p>
        </w:tc>
        <w:tc>
          <w:tcPr>
            <w:tcW w:w="5899" w:type="dxa"/>
            <w:noWrap w:val="0"/>
            <w:vAlign w:val="center"/>
          </w:tcPr>
          <w:p w14:paraId="66F68D0E">
            <w:pPr>
              <w:spacing w:line="300" w:lineRule="exact"/>
              <w:rPr>
                <w:rFonts w:eastAsia="宋体"/>
                <w:kern w:val="0"/>
                <w:sz w:val="24"/>
              </w:rPr>
            </w:pPr>
            <w:r>
              <w:rPr>
                <w:rFonts w:eastAsia="宋体"/>
                <w:kern w:val="0"/>
                <w:sz w:val="24"/>
              </w:rPr>
              <w:t>4、制度执行机构是否健全；</w:t>
            </w:r>
          </w:p>
        </w:tc>
        <w:tc>
          <w:tcPr>
            <w:tcW w:w="602" w:type="dxa"/>
            <w:noWrap w:val="0"/>
            <w:vAlign w:val="center"/>
          </w:tcPr>
          <w:p w14:paraId="58174DA7">
            <w:pPr>
              <w:spacing w:line="300" w:lineRule="exact"/>
              <w:jc w:val="center"/>
              <w:rPr>
                <w:rFonts w:eastAsia="宋体"/>
                <w:kern w:val="0"/>
                <w:sz w:val="24"/>
              </w:rPr>
            </w:pPr>
            <w:r>
              <w:rPr>
                <w:rFonts w:eastAsia="宋体"/>
                <w:kern w:val="0"/>
                <w:sz w:val="24"/>
              </w:rPr>
              <w:t>1</w:t>
            </w:r>
          </w:p>
        </w:tc>
        <w:tc>
          <w:tcPr>
            <w:tcW w:w="795" w:type="dxa"/>
            <w:noWrap w:val="0"/>
            <w:vAlign w:val="center"/>
          </w:tcPr>
          <w:p w14:paraId="129D64AB">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797BFA11">
            <w:pPr>
              <w:spacing w:line="300" w:lineRule="exact"/>
              <w:jc w:val="left"/>
              <w:rPr>
                <w:rFonts w:eastAsia="宋体"/>
                <w:kern w:val="0"/>
                <w:sz w:val="24"/>
              </w:rPr>
            </w:pPr>
            <w:r>
              <w:rPr>
                <w:rFonts w:eastAsia="宋体"/>
                <w:kern w:val="0"/>
                <w:sz w:val="24"/>
              </w:rPr>
              <w:t>　</w:t>
            </w:r>
          </w:p>
        </w:tc>
      </w:tr>
      <w:tr w14:paraId="2E408A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4CEE9CFC">
            <w:pPr>
              <w:spacing w:line="300" w:lineRule="exact"/>
              <w:jc w:val="left"/>
              <w:rPr>
                <w:rFonts w:eastAsia="宋体"/>
                <w:kern w:val="0"/>
                <w:sz w:val="24"/>
              </w:rPr>
            </w:pPr>
          </w:p>
        </w:tc>
        <w:tc>
          <w:tcPr>
            <w:tcW w:w="1065" w:type="dxa"/>
            <w:vMerge w:val="continue"/>
            <w:noWrap w:val="0"/>
            <w:vAlign w:val="center"/>
          </w:tcPr>
          <w:p w14:paraId="7B27B7B5">
            <w:pPr>
              <w:spacing w:line="300" w:lineRule="exact"/>
              <w:jc w:val="left"/>
              <w:rPr>
                <w:rFonts w:eastAsia="宋体"/>
                <w:kern w:val="0"/>
                <w:sz w:val="24"/>
              </w:rPr>
            </w:pPr>
          </w:p>
        </w:tc>
        <w:tc>
          <w:tcPr>
            <w:tcW w:w="1410" w:type="dxa"/>
            <w:vMerge w:val="continue"/>
            <w:noWrap w:val="0"/>
            <w:vAlign w:val="center"/>
          </w:tcPr>
          <w:p w14:paraId="2F86BC08">
            <w:pPr>
              <w:spacing w:line="300" w:lineRule="exact"/>
              <w:jc w:val="left"/>
              <w:rPr>
                <w:rFonts w:eastAsia="宋体"/>
                <w:kern w:val="0"/>
                <w:sz w:val="24"/>
              </w:rPr>
            </w:pPr>
          </w:p>
        </w:tc>
        <w:tc>
          <w:tcPr>
            <w:tcW w:w="4341" w:type="dxa"/>
            <w:vMerge w:val="continue"/>
            <w:noWrap w:val="0"/>
            <w:vAlign w:val="center"/>
          </w:tcPr>
          <w:p w14:paraId="4269A4CD">
            <w:pPr>
              <w:spacing w:line="300" w:lineRule="exact"/>
              <w:jc w:val="left"/>
              <w:rPr>
                <w:rFonts w:eastAsia="宋体"/>
                <w:kern w:val="0"/>
                <w:sz w:val="24"/>
              </w:rPr>
            </w:pPr>
          </w:p>
        </w:tc>
        <w:tc>
          <w:tcPr>
            <w:tcW w:w="5899" w:type="dxa"/>
            <w:noWrap w:val="0"/>
            <w:vAlign w:val="center"/>
          </w:tcPr>
          <w:p w14:paraId="3D5B1783">
            <w:pPr>
              <w:spacing w:line="300" w:lineRule="exact"/>
              <w:rPr>
                <w:rFonts w:eastAsia="宋体"/>
                <w:kern w:val="0"/>
                <w:sz w:val="24"/>
              </w:rPr>
            </w:pPr>
            <w:r>
              <w:rPr>
                <w:rFonts w:eastAsia="宋体"/>
                <w:kern w:val="0"/>
                <w:sz w:val="24"/>
              </w:rPr>
              <w:t>5、是否建立有效的内部监督机制，机制运行是否有效。</w:t>
            </w:r>
          </w:p>
        </w:tc>
        <w:tc>
          <w:tcPr>
            <w:tcW w:w="602" w:type="dxa"/>
            <w:noWrap w:val="0"/>
            <w:vAlign w:val="center"/>
          </w:tcPr>
          <w:p w14:paraId="361ACF37">
            <w:pPr>
              <w:spacing w:line="300" w:lineRule="exact"/>
              <w:jc w:val="center"/>
              <w:rPr>
                <w:rFonts w:eastAsia="宋体"/>
                <w:kern w:val="0"/>
                <w:sz w:val="24"/>
              </w:rPr>
            </w:pPr>
            <w:r>
              <w:rPr>
                <w:rFonts w:eastAsia="宋体"/>
                <w:kern w:val="0"/>
                <w:sz w:val="24"/>
              </w:rPr>
              <w:t>1</w:t>
            </w:r>
          </w:p>
        </w:tc>
        <w:tc>
          <w:tcPr>
            <w:tcW w:w="795" w:type="dxa"/>
            <w:noWrap w:val="0"/>
            <w:vAlign w:val="center"/>
          </w:tcPr>
          <w:p w14:paraId="07CE43FD">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44BB2689">
            <w:pPr>
              <w:spacing w:line="300" w:lineRule="exact"/>
              <w:jc w:val="left"/>
              <w:rPr>
                <w:rFonts w:eastAsia="宋体"/>
                <w:kern w:val="0"/>
                <w:sz w:val="24"/>
              </w:rPr>
            </w:pPr>
            <w:r>
              <w:rPr>
                <w:rFonts w:eastAsia="宋体"/>
                <w:kern w:val="0"/>
                <w:sz w:val="24"/>
              </w:rPr>
              <w:t>　</w:t>
            </w:r>
          </w:p>
        </w:tc>
      </w:tr>
      <w:tr w14:paraId="54080D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3A37E7CC">
            <w:pPr>
              <w:spacing w:line="300" w:lineRule="exact"/>
              <w:jc w:val="left"/>
              <w:rPr>
                <w:rFonts w:eastAsia="宋体"/>
                <w:kern w:val="0"/>
                <w:sz w:val="24"/>
              </w:rPr>
            </w:pPr>
          </w:p>
        </w:tc>
        <w:tc>
          <w:tcPr>
            <w:tcW w:w="1065" w:type="dxa"/>
            <w:vMerge w:val="continue"/>
            <w:noWrap w:val="0"/>
            <w:vAlign w:val="center"/>
          </w:tcPr>
          <w:p w14:paraId="4D05290A">
            <w:pPr>
              <w:spacing w:line="300" w:lineRule="exact"/>
              <w:jc w:val="left"/>
              <w:rPr>
                <w:rFonts w:eastAsia="宋体"/>
                <w:kern w:val="0"/>
                <w:sz w:val="24"/>
              </w:rPr>
            </w:pPr>
          </w:p>
        </w:tc>
        <w:tc>
          <w:tcPr>
            <w:tcW w:w="1410" w:type="dxa"/>
            <w:vMerge w:val="restart"/>
            <w:noWrap w:val="0"/>
            <w:vAlign w:val="center"/>
          </w:tcPr>
          <w:p w14:paraId="635CCB5C">
            <w:pPr>
              <w:spacing w:line="300" w:lineRule="exact"/>
              <w:jc w:val="center"/>
              <w:rPr>
                <w:rFonts w:hint="eastAsia" w:eastAsia="宋体"/>
                <w:kern w:val="0"/>
                <w:sz w:val="24"/>
              </w:rPr>
            </w:pPr>
            <w:r>
              <w:rPr>
                <w:rFonts w:eastAsia="宋体"/>
                <w:kern w:val="0"/>
                <w:sz w:val="24"/>
              </w:rPr>
              <w:t>资金管理</w:t>
            </w:r>
          </w:p>
          <w:p w14:paraId="6368A4B7">
            <w:pPr>
              <w:spacing w:line="300" w:lineRule="exact"/>
              <w:jc w:val="center"/>
              <w:rPr>
                <w:rFonts w:eastAsia="宋体"/>
                <w:kern w:val="0"/>
                <w:sz w:val="24"/>
              </w:rPr>
            </w:pPr>
            <w:r>
              <w:rPr>
                <w:rFonts w:eastAsia="宋体"/>
                <w:kern w:val="0"/>
                <w:sz w:val="24"/>
              </w:rPr>
              <w:t>（</w:t>
            </w:r>
            <w:r>
              <w:rPr>
                <w:rFonts w:hint="eastAsia" w:eastAsia="宋体"/>
                <w:kern w:val="0"/>
                <w:sz w:val="24"/>
              </w:rPr>
              <w:t>5</w:t>
            </w:r>
            <w:r>
              <w:rPr>
                <w:rFonts w:eastAsia="宋体"/>
                <w:kern w:val="0"/>
                <w:sz w:val="24"/>
              </w:rPr>
              <w:t>分）</w:t>
            </w:r>
          </w:p>
        </w:tc>
        <w:tc>
          <w:tcPr>
            <w:tcW w:w="4341" w:type="dxa"/>
            <w:vMerge w:val="restart"/>
            <w:noWrap w:val="0"/>
            <w:vAlign w:val="center"/>
          </w:tcPr>
          <w:p w14:paraId="60278BB2">
            <w:pPr>
              <w:spacing w:line="300" w:lineRule="exact"/>
              <w:jc w:val="left"/>
              <w:rPr>
                <w:rFonts w:eastAsia="宋体"/>
                <w:kern w:val="0"/>
                <w:sz w:val="24"/>
              </w:rPr>
            </w:pPr>
            <w:r>
              <w:rPr>
                <w:rFonts w:eastAsia="宋体"/>
                <w:kern w:val="0"/>
                <w:sz w:val="24"/>
              </w:rPr>
              <w:t>部门使用预算资金是否符合相关的财务管理制度的规定，反映部门预算资金的规范运行情况。</w:t>
            </w:r>
          </w:p>
        </w:tc>
        <w:tc>
          <w:tcPr>
            <w:tcW w:w="5899" w:type="dxa"/>
            <w:noWrap w:val="0"/>
            <w:vAlign w:val="center"/>
          </w:tcPr>
          <w:p w14:paraId="5B4D8D33">
            <w:pPr>
              <w:spacing w:line="300" w:lineRule="exact"/>
              <w:rPr>
                <w:rFonts w:eastAsia="宋体"/>
                <w:kern w:val="0"/>
                <w:sz w:val="24"/>
              </w:rPr>
            </w:pPr>
            <w:r>
              <w:rPr>
                <w:rFonts w:eastAsia="宋体"/>
                <w:kern w:val="0"/>
                <w:sz w:val="24"/>
              </w:rPr>
              <w:t>1、资金的管理和使用是否符合财经法规和财务管理制度规定以及有关专项资金管理办法的规定；</w:t>
            </w:r>
          </w:p>
        </w:tc>
        <w:tc>
          <w:tcPr>
            <w:tcW w:w="602" w:type="dxa"/>
            <w:noWrap w:val="0"/>
            <w:vAlign w:val="center"/>
          </w:tcPr>
          <w:p w14:paraId="5118D886">
            <w:pPr>
              <w:spacing w:line="300" w:lineRule="exact"/>
              <w:jc w:val="center"/>
              <w:rPr>
                <w:rFonts w:hint="eastAsia" w:eastAsia="宋体"/>
                <w:kern w:val="0"/>
                <w:sz w:val="24"/>
              </w:rPr>
            </w:pPr>
            <w:r>
              <w:rPr>
                <w:rFonts w:hint="eastAsia" w:eastAsia="宋体"/>
                <w:kern w:val="0"/>
                <w:sz w:val="24"/>
              </w:rPr>
              <w:t>1</w:t>
            </w:r>
          </w:p>
        </w:tc>
        <w:tc>
          <w:tcPr>
            <w:tcW w:w="795" w:type="dxa"/>
            <w:noWrap w:val="0"/>
            <w:vAlign w:val="center"/>
          </w:tcPr>
          <w:p w14:paraId="3B891135">
            <w:pPr>
              <w:spacing w:line="300" w:lineRule="exact"/>
              <w:jc w:val="center"/>
              <w:rPr>
                <w:rFonts w:hint="eastAsia" w:eastAsia="宋体"/>
                <w:kern w:val="0"/>
                <w:sz w:val="24"/>
                <w:szCs w:val="24"/>
                <w:lang w:val="en-US" w:eastAsia="zh-CN" w:bidi="ar-SA"/>
              </w:rPr>
            </w:pPr>
            <w:r>
              <w:rPr>
                <w:rFonts w:hint="eastAsia" w:eastAsia="宋体"/>
                <w:kern w:val="0"/>
                <w:sz w:val="24"/>
              </w:rPr>
              <w:t>1</w:t>
            </w:r>
          </w:p>
        </w:tc>
        <w:tc>
          <w:tcPr>
            <w:tcW w:w="735" w:type="dxa"/>
            <w:noWrap w:val="0"/>
            <w:vAlign w:val="center"/>
          </w:tcPr>
          <w:p w14:paraId="261EFD25">
            <w:pPr>
              <w:spacing w:line="300" w:lineRule="exact"/>
              <w:jc w:val="left"/>
              <w:rPr>
                <w:rFonts w:eastAsia="宋体"/>
                <w:kern w:val="0"/>
                <w:sz w:val="24"/>
              </w:rPr>
            </w:pPr>
            <w:r>
              <w:rPr>
                <w:rFonts w:eastAsia="宋体"/>
                <w:kern w:val="0"/>
                <w:sz w:val="24"/>
              </w:rPr>
              <w:t>　</w:t>
            </w:r>
          </w:p>
        </w:tc>
      </w:tr>
      <w:tr w14:paraId="4D8A9F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71F33F7D">
            <w:pPr>
              <w:spacing w:line="300" w:lineRule="exact"/>
              <w:jc w:val="left"/>
              <w:rPr>
                <w:rFonts w:eastAsia="宋体"/>
                <w:kern w:val="0"/>
                <w:sz w:val="24"/>
              </w:rPr>
            </w:pPr>
          </w:p>
        </w:tc>
        <w:tc>
          <w:tcPr>
            <w:tcW w:w="1065" w:type="dxa"/>
            <w:vMerge w:val="continue"/>
            <w:noWrap w:val="0"/>
            <w:vAlign w:val="center"/>
          </w:tcPr>
          <w:p w14:paraId="6105CE31">
            <w:pPr>
              <w:spacing w:line="300" w:lineRule="exact"/>
              <w:jc w:val="left"/>
              <w:rPr>
                <w:rFonts w:eastAsia="宋体"/>
                <w:kern w:val="0"/>
                <w:sz w:val="24"/>
              </w:rPr>
            </w:pPr>
          </w:p>
        </w:tc>
        <w:tc>
          <w:tcPr>
            <w:tcW w:w="1410" w:type="dxa"/>
            <w:vMerge w:val="continue"/>
            <w:noWrap w:val="0"/>
            <w:vAlign w:val="center"/>
          </w:tcPr>
          <w:p w14:paraId="7218BB68">
            <w:pPr>
              <w:spacing w:line="300" w:lineRule="exact"/>
              <w:jc w:val="left"/>
              <w:rPr>
                <w:rFonts w:eastAsia="宋体"/>
                <w:kern w:val="0"/>
                <w:sz w:val="24"/>
              </w:rPr>
            </w:pPr>
          </w:p>
        </w:tc>
        <w:tc>
          <w:tcPr>
            <w:tcW w:w="4341" w:type="dxa"/>
            <w:vMerge w:val="continue"/>
            <w:noWrap w:val="0"/>
            <w:vAlign w:val="center"/>
          </w:tcPr>
          <w:p w14:paraId="60D94936">
            <w:pPr>
              <w:spacing w:line="300" w:lineRule="exact"/>
              <w:jc w:val="left"/>
              <w:rPr>
                <w:rFonts w:eastAsia="宋体"/>
                <w:kern w:val="0"/>
                <w:sz w:val="24"/>
              </w:rPr>
            </w:pPr>
          </w:p>
        </w:tc>
        <w:tc>
          <w:tcPr>
            <w:tcW w:w="5899" w:type="dxa"/>
            <w:noWrap w:val="0"/>
            <w:vAlign w:val="center"/>
          </w:tcPr>
          <w:p w14:paraId="744D3FFD">
            <w:pPr>
              <w:spacing w:line="300" w:lineRule="exact"/>
              <w:rPr>
                <w:rFonts w:eastAsia="宋体"/>
                <w:kern w:val="0"/>
                <w:sz w:val="24"/>
              </w:rPr>
            </w:pPr>
            <w:r>
              <w:rPr>
                <w:rFonts w:eastAsia="宋体"/>
                <w:kern w:val="0"/>
                <w:sz w:val="24"/>
              </w:rPr>
              <w:t>2、资金使用是否符合预算批复的用途；</w:t>
            </w:r>
          </w:p>
        </w:tc>
        <w:tc>
          <w:tcPr>
            <w:tcW w:w="602" w:type="dxa"/>
            <w:noWrap w:val="0"/>
            <w:vAlign w:val="center"/>
          </w:tcPr>
          <w:p w14:paraId="03F35BC5">
            <w:pPr>
              <w:spacing w:line="300" w:lineRule="exact"/>
              <w:jc w:val="center"/>
              <w:rPr>
                <w:rFonts w:eastAsia="宋体"/>
                <w:kern w:val="0"/>
                <w:sz w:val="24"/>
              </w:rPr>
            </w:pPr>
            <w:r>
              <w:rPr>
                <w:rFonts w:eastAsia="宋体"/>
                <w:kern w:val="0"/>
                <w:sz w:val="24"/>
              </w:rPr>
              <w:t>1</w:t>
            </w:r>
          </w:p>
        </w:tc>
        <w:tc>
          <w:tcPr>
            <w:tcW w:w="795" w:type="dxa"/>
            <w:noWrap w:val="0"/>
            <w:vAlign w:val="center"/>
          </w:tcPr>
          <w:p w14:paraId="37DD4442">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3FDC7C58">
            <w:pPr>
              <w:spacing w:line="300" w:lineRule="exact"/>
              <w:jc w:val="left"/>
              <w:rPr>
                <w:rFonts w:eastAsia="宋体"/>
                <w:kern w:val="0"/>
                <w:sz w:val="24"/>
              </w:rPr>
            </w:pPr>
            <w:r>
              <w:rPr>
                <w:rFonts w:eastAsia="宋体"/>
                <w:kern w:val="0"/>
                <w:sz w:val="24"/>
              </w:rPr>
              <w:t>　</w:t>
            </w:r>
          </w:p>
        </w:tc>
      </w:tr>
      <w:tr w14:paraId="54E8B6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3C1DC1E9">
            <w:pPr>
              <w:spacing w:line="300" w:lineRule="exact"/>
              <w:jc w:val="left"/>
              <w:rPr>
                <w:rFonts w:eastAsia="宋体"/>
                <w:kern w:val="0"/>
                <w:sz w:val="24"/>
              </w:rPr>
            </w:pPr>
          </w:p>
        </w:tc>
        <w:tc>
          <w:tcPr>
            <w:tcW w:w="1065" w:type="dxa"/>
            <w:vMerge w:val="continue"/>
            <w:noWrap w:val="0"/>
            <w:vAlign w:val="center"/>
          </w:tcPr>
          <w:p w14:paraId="3A00B24A">
            <w:pPr>
              <w:spacing w:line="300" w:lineRule="exact"/>
              <w:jc w:val="left"/>
              <w:rPr>
                <w:rFonts w:eastAsia="宋体"/>
                <w:kern w:val="0"/>
                <w:sz w:val="24"/>
              </w:rPr>
            </w:pPr>
          </w:p>
        </w:tc>
        <w:tc>
          <w:tcPr>
            <w:tcW w:w="1410" w:type="dxa"/>
            <w:vMerge w:val="continue"/>
            <w:noWrap w:val="0"/>
            <w:vAlign w:val="center"/>
          </w:tcPr>
          <w:p w14:paraId="34234399">
            <w:pPr>
              <w:spacing w:line="300" w:lineRule="exact"/>
              <w:jc w:val="left"/>
              <w:rPr>
                <w:rFonts w:eastAsia="宋体"/>
                <w:kern w:val="0"/>
                <w:sz w:val="24"/>
              </w:rPr>
            </w:pPr>
          </w:p>
        </w:tc>
        <w:tc>
          <w:tcPr>
            <w:tcW w:w="4341" w:type="dxa"/>
            <w:vMerge w:val="continue"/>
            <w:noWrap w:val="0"/>
            <w:vAlign w:val="center"/>
          </w:tcPr>
          <w:p w14:paraId="3FD3ACAF">
            <w:pPr>
              <w:spacing w:line="300" w:lineRule="exact"/>
              <w:jc w:val="left"/>
              <w:rPr>
                <w:rFonts w:eastAsia="宋体"/>
                <w:kern w:val="0"/>
                <w:sz w:val="24"/>
              </w:rPr>
            </w:pPr>
          </w:p>
        </w:tc>
        <w:tc>
          <w:tcPr>
            <w:tcW w:w="5899" w:type="dxa"/>
            <w:noWrap w:val="0"/>
            <w:vAlign w:val="center"/>
          </w:tcPr>
          <w:p w14:paraId="67C50307">
            <w:pPr>
              <w:spacing w:line="300" w:lineRule="exact"/>
              <w:rPr>
                <w:rFonts w:eastAsia="宋体"/>
                <w:kern w:val="0"/>
                <w:sz w:val="24"/>
              </w:rPr>
            </w:pPr>
            <w:r>
              <w:rPr>
                <w:rFonts w:eastAsia="宋体"/>
                <w:kern w:val="0"/>
                <w:sz w:val="24"/>
              </w:rPr>
              <w:t>3、重大开支是否经过评估论证；</w:t>
            </w:r>
          </w:p>
        </w:tc>
        <w:tc>
          <w:tcPr>
            <w:tcW w:w="602" w:type="dxa"/>
            <w:noWrap w:val="0"/>
            <w:vAlign w:val="center"/>
          </w:tcPr>
          <w:p w14:paraId="5ACDCDE2">
            <w:pPr>
              <w:spacing w:line="300" w:lineRule="exact"/>
              <w:jc w:val="center"/>
              <w:rPr>
                <w:rFonts w:eastAsia="宋体"/>
                <w:kern w:val="0"/>
                <w:sz w:val="24"/>
              </w:rPr>
            </w:pPr>
            <w:r>
              <w:rPr>
                <w:rFonts w:eastAsia="宋体"/>
                <w:kern w:val="0"/>
                <w:sz w:val="24"/>
              </w:rPr>
              <w:t>1</w:t>
            </w:r>
          </w:p>
        </w:tc>
        <w:tc>
          <w:tcPr>
            <w:tcW w:w="795" w:type="dxa"/>
            <w:noWrap w:val="0"/>
            <w:vAlign w:val="center"/>
          </w:tcPr>
          <w:p w14:paraId="08D663F7">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39DB08C4">
            <w:pPr>
              <w:spacing w:line="300" w:lineRule="exact"/>
              <w:jc w:val="left"/>
              <w:rPr>
                <w:rFonts w:eastAsia="宋体"/>
                <w:kern w:val="0"/>
                <w:sz w:val="24"/>
              </w:rPr>
            </w:pPr>
            <w:r>
              <w:rPr>
                <w:rFonts w:eastAsia="宋体"/>
                <w:kern w:val="0"/>
                <w:sz w:val="24"/>
              </w:rPr>
              <w:t>　</w:t>
            </w:r>
          </w:p>
        </w:tc>
      </w:tr>
      <w:tr w14:paraId="709711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1A19EA34">
            <w:pPr>
              <w:spacing w:line="300" w:lineRule="exact"/>
              <w:jc w:val="left"/>
              <w:rPr>
                <w:rFonts w:eastAsia="宋体"/>
                <w:kern w:val="0"/>
                <w:sz w:val="24"/>
              </w:rPr>
            </w:pPr>
          </w:p>
        </w:tc>
        <w:tc>
          <w:tcPr>
            <w:tcW w:w="1065" w:type="dxa"/>
            <w:vMerge w:val="continue"/>
            <w:noWrap w:val="0"/>
            <w:vAlign w:val="center"/>
          </w:tcPr>
          <w:p w14:paraId="0BEAA15E">
            <w:pPr>
              <w:spacing w:line="300" w:lineRule="exact"/>
              <w:jc w:val="left"/>
              <w:rPr>
                <w:rFonts w:eastAsia="宋体"/>
                <w:kern w:val="0"/>
                <w:sz w:val="24"/>
              </w:rPr>
            </w:pPr>
          </w:p>
        </w:tc>
        <w:tc>
          <w:tcPr>
            <w:tcW w:w="1410" w:type="dxa"/>
            <w:vMerge w:val="continue"/>
            <w:noWrap w:val="0"/>
            <w:vAlign w:val="center"/>
          </w:tcPr>
          <w:p w14:paraId="58109A3D">
            <w:pPr>
              <w:spacing w:line="300" w:lineRule="exact"/>
              <w:jc w:val="left"/>
              <w:rPr>
                <w:rFonts w:eastAsia="宋体"/>
                <w:kern w:val="0"/>
                <w:sz w:val="24"/>
              </w:rPr>
            </w:pPr>
          </w:p>
        </w:tc>
        <w:tc>
          <w:tcPr>
            <w:tcW w:w="4341" w:type="dxa"/>
            <w:vMerge w:val="continue"/>
            <w:noWrap w:val="0"/>
            <w:vAlign w:val="center"/>
          </w:tcPr>
          <w:p w14:paraId="39C0ECA5">
            <w:pPr>
              <w:spacing w:line="300" w:lineRule="exact"/>
              <w:jc w:val="left"/>
              <w:rPr>
                <w:rFonts w:eastAsia="宋体"/>
                <w:kern w:val="0"/>
                <w:sz w:val="24"/>
              </w:rPr>
            </w:pPr>
          </w:p>
        </w:tc>
        <w:tc>
          <w:tcPr>
            <w:tcW w:w="5899" w:type="dxa"/>
            <w:noWrap w:val="0"/>
            <w:vAlign w:val="center"/>
          </w:tcPr>
          <w:p w14:paraId="1151A36A">
            <w:pPr>
              <w:spacing w:line="300" w:lineRule="exact"/>
              <w:rPr>
                <w:rFonts w:eastAsia="宋体"/>
                <w:kern w:val="0"/>
                <w:sz w:val="24"/>
              </w:rPr>
            </w:pPr>
            <w:r>
              <w:rPr>
                <w:rFonts w:eastAsia="宋体"/>
                <w:kern w:val="0"/>
                <w:sz w:val="24"/>
              </w:rPr>
              <w:t>4、资金拨付是否程序规范、手续齐备；</w:t>
            </w:r>
          </w:p>
        </w:tc>
        <w:tc>
          <w:tcPr>
            <w:tcW w:w="602" w:type="dxa"/>
            <w:noWrap w:val="0"/>
            <w:vAlign w:val="center"/>
          </w:tcPr>
          <w:p w14:paraId="300B458D">
            <w:pPr>
              <w:spacing w:line="300" w:lineRule="exact"/>
              <w:jc w:val="center"/>
              <w:rPr>
                <w:rFonts w:eastAsia="宋体"/>
                <w:kern w:val="0"/>
                <w:sz w:val="24"/>
              </w:rPr>
            </w:pPr>
            <w:r>
              <w:rPr>
                <w:rFonts w:eastAsia="宋体"/>
                <w:kern w:val="0"/>
                <w:sz w:val="24"/>
              </w:rPr>
              <w:t>1</w:t>
            </w:r>
          </w:p>
        </w:tc>
        <w:tc>
          <w:tcPr>
            <w:tcW w:w="795" w:type="dxa"/>
            <w:noWrap w:val="0"/>
            <w:vAlign w:val="center"/>
          </w:tcPr>
          <w:p w14:paraId="43EA19EE">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4C4AFD76">
            <w:pPr>
              <w:spacing w:line="300" w:lineRule="exact"/>
              <w:jc w:val="left"/>
              <w:rPr>
                <w:rFonts w:eastAsia="宋体"/>
                <w:kern w:val="0"/>
                <w:sz w:val="24"/>
              </w:rPr>
            </w:pPr>
            <w:r>
              <w:rPr>
                <w:rFonts w:eastAsia="宋体"/>
                <w:kern w:val="0"/>
                <w:sz w:val="24"/>
              </w:rPr>
              <w:t>　</w:t>
            </w:r>
          </w:p>
        </w:tc>
      </w:tr>
      <w:tr w14:paraId="17A128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23FAF375">
            <w:pPr>
              <w:spacing w:line="300" w:lineRule="exact"/>
              <w:jc w:val="left"/>
              <w:rPr>
                <w:rFonts w:eastAsia="宋体"/>
                <w:kern w:val="0"/>
                <w:sz w:val="24"/>
              </w:rPr>
            </w:pPr>
          </w:p>
        </w:tc>
        <w:tc>
          <w:tcPr>
            <w:tcW w:w="1065" w:type="dxa"/>
            <w:vMerge w:val="continue"/>
            <w:noWrap w:val="0"/>
            <w:vAlign w:val="center"/>
          </w:tcPr>
          <w:p w14:paraId="60AF5B18">
            <w:pPr>
              <w:spacing w:line="300" w:lineRule="exact"/>
              <w:jc w:val="left"/>
              <w:rPr>
                <w:rFonts w:eastAsia="宋体"/>
                <w:kern w:val="0"/>
                <w:sz w:val="24"/>
              </w:rPr>
            </w:pPr>
          </w:p>
        </w:tc>
        <w:tc>
          <w:tcPr>
            <w:tcW w:w="1410" w:type="dxa"/>
            <w:vMerge w:val="continue"/>
            <w:noWrap w:val="0"/>
            <w:vAlign w:val="center"/>
          </w:tcPr>
          <w:p w14:paraId="1D39FECF">
            <w:pPr>
              <w:spacing w:line="300" w:lineRule="exact"/>
              <w:jc w:val="left"/>
              <w:rPr>
                <w:rFonts w:eastAsia="宋体"/>
                <w:kern w:val="0"/>
                <w:sz w:val="24"/>
              </w:rPr>
            </w:pPr>
          </w:p>
        </w:tc>
        <w:tc>
          <w:tcPr>
            <w:tcW w:w="4341" w:type="dxa"/>
            <w:vMerge w:val="continue"/>
            <w:noWrap w:val="0"/>
            <w:vAlign w:val="center"/>
          </w:tcPr>
          <w:p w14:paraId="24145475">
            <w:pPr>
              <w:spacing w:line="300" w:lineRule="exact"/>
              <w:jc w:val="left"/>
              <w:rPr>
                <w:rFonts w:eastAsia="宋体"/>
                <w:kern w:val="0"/>
                <w:sz w:val="24"/>
              </w:rPr>
            </w:pPr>
          </w:p>
        </w:tc>
        <w:tc>
          <w:tcPr>
            <w:tcW w:w="5899" w:type="dxa"/>
            <w:noWrap w:val="0"/>
            <w:vAlign w:val="center"/>
          </w:tcPr>
          <w:p w14:paraId="28B9BE1B">
            <w:pPr>
              <w:spacing w:line="300" w:lineRule="exact"/>
              <w:rPr>
                <w:rFonts w:eastAsia="宋体"/>
                <w:kern w:val="0"/>
                <w:sz w:val="24"/>
              </w:rPr>
            </w:pPr>
            <w:r>
              <w:rPr>
                <w:rFonts w:eastAsia="宋体"/>
                <w:kern w:val="0"/>
                <w:sz w:val="24"/>
              </w:rPr>
              <w:t>5、是否存在截留、挤占、挪用、虚列支出等情况。</w:t>
            </w:r>
          </w:p>
        </w:tc>
        <w:tc>
          <w:tcPr>
            <w:tcW w:w="602" w:type="dxa"/>
            <w:noWrap w:val="0"/>
            <w:vAlign w:val="center"/>
          </w:tcPr>
          <w:p w14:paraId="4B8BC5ED">
            <w:pPr>
              <w:spacing w:line="300" w:lineRule="exact"/>
              <w:jc w:val="center"/>
              <w:rPr>
                <w:rFonts w:eastAsia="宋体"/>
                <w:kern w:val="0"/>
                <w:sz w:val="24"/>
              </w:rPr>
            </w:pPr>
            <w:r>
              <w:rPr>
                <w:rFonts w:eastAsia="宋体"/>
                <w:kern w:val="0"/>
                <w:sz w:val="24"/>
              </w:rPr>
              <w:t>1</w:t>
            </w:r>
          </w:p>
        </w:tc>
        <w:tc>
          <w:tcPr>
            <w:tcW w:w="795" w:type="dxa"/>
            <w:noWrap w:val="0"/>
            <w:vAlign w:val="center"/>
          </w:tcPr>
          <w:p w14:paraId="3CAAB6CD">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7B3F64AC">
            <w:pPr>
              <w:spacing w:line="300" w:lineRule="exact"/>
              <w:jc w:val="left"/>
              <w:rPr>
                <w:rFonts w:eastAsia="宋体"/>
                <w:kern w:val="0"/>
                <w:sz w:val="24"/>
              </w:rPr>
            </w:pPr>
            <w:r>
              <w:rPr>
                <w:rFonts w:eastAsia="宋体"/>
                <w:kern w:val="0"/>
                <w:sz w:val="24"/>
              </w:rPr>
              <w:t>　</w:t>
            </w:r>
          </w:p>
        </w:tc>
      </w:tr>
      <w:tr w14:paraId="47AD0D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773D4497">
            <w:pPr>
              <w:spacing w:line="300" w:lineRule="exact"/>
              <w:jc w:val="center"/>
              <w:rPr>
                <w:rFonts w:eastAsia="宋体"/>
                <w:kern w:val="0"/>
                <w:sz w:val="24"/>
              </w:rPr>
            </w:pPr>
          </w:p>
        </w:tc>
        <w:tc>
          <w:tcPr>
            <w:tcW w:w="1065" w:type="dxa"/>
            <w:vMerge w:val="continue"/>
            <w:noWrap w:val="0"/>
            <w:vAlign w:val="center"/>
          </w:tcPr>
          <w:p w14:paraId="1943EA9C">
            <w:pPr>
              <w:spacing w:line="300" w:lineRule="exact"/>
              <w:jc w:val="center"/>
              <w:rPr>
                <w:rFonts w:eastAsia="宋体"/>
                <w:color w:val="FF0000"/>
                <w:kern w:val="0"/>
                <w:sz w:val="24"/>
              </w:rPr>
            </w:pPr>
          </w:p>
        </w:tc>
        <w:tc>
          <w:tcPr>
            <w:tcW w:w="1410" w:type="dxa"/>
            <w:vMerge w:val="restart"/>
            <w:noWrap w:val="0"/>
            <w:vAlign w:val="center"/>
          </w:tcPr>
          <w:p w14:paraId="0F258957">
            <w:pPr>
              <w:spacing w:line="280" w:lineRule="exact"/>
              <w:jc w:val="center"/>
              <w:rPr>
                <w:rFonts w:eastAsia="宋体"/>
                <w:bCs/>
                <w:sz w:val="24"/>
              </w:rPr>
            </w:pPr>
            <w:r>
              <w:rPr>
                <w:rFonts w:eastAsia="宋体"/>
                <w:bCs/>
                <w:sz w:val="24"/>
              </w:rPr>
              <w:t>绩效管理</w:t>
            </w:r>
          </w:p>
          <w:p w14:paraId="10CAA9AA">
            <w:pPr>
              <w:spacing w:line="280" w:lineRule="exact"/>
              <w:jc w:val="center"/>
              <w:rPr>
                <w:rFonts w:eastAsia="宋体"/>
                <w:bCs/>
                <w:sz w:val="24"/>
              </w:rPr>
            </w:pPr>
            <w:r>
              <w:rPr>
                <w:rFonts w:eastAsia="宋体"/>
                <w:bCs/>
                <w:sz w:val="24"/>
              </w:rPr>
              <w:t>（</w:t>
            </w:r>
            <w:r>
              <w:rPr>
                <w:rFonts w:hint="eastAsia" w:eastAsia="宋体"/>
                <w:bCs/>
                <w:sz w:val="24"/>
              </w:rPr>
              <w:t>3</w:t>
            </w:r>
            <w:r>
              <w:rPr>
                <w:rFonts w:eastAsia="宋体"/>
                <w:bCs/>
                <w:sz w:val="24"/>
              </w:rPr>
              <w:t>分）</w:t>
            </w:r>
          </w:p>
        </w:tc>
        <w:tc>
          <w:tcPr>
            <w:tcW w:w="4341" w:type="dxa"/>
            <w:vMerge w:val="restart"/>
            <w:noWrap w:val="0"/>
            <w:vAlign w:val="center"/>
          </w:tcPr>
          <w:p w14:paraId="15842D90">
            <w:pPr>
              <w:spacing w:line="370" w:lineRule="exact"/>
              <w:rPr>
                <w:rFonts w:eastAsia="宋体"/>
                <w:color w:val="FF0000"/>
                <w:kern w:val="0"/>
                <w:sz w:val="24"/>
              </w:rPr>
            </w:pPr>
            <w:r>
              <w:rPr>
                <w:rFonts w:eastAsia="宋体"/>
                <w:sz w:val="24"/>
              </w:rPr>
              <w:t>部门在预算管理过程中贯彻绩效理念采取的措施，用以反映和考核部门为提高财政性资金使用效益的努力程度。</w:t>
            </w:r>
          </w:p>
        </w:tc>
        <w:tc>
          <w:tcPr>
            <w:tcW w:w="5899" w:type="dxa"/>
            <w:noWrap w:val="0"/>
            <w:vAlign w:val="top"/>
          </w:tcPr>
          <w:p w14:paraId="7E70A303">
            <w:pPr>
              <w:spacing w:line="370" w:lineRule="exact"/>
              <w:rPr>
                <w:rFonts w:eastAsia="宋体"/>
                <w:kern w:val="0"/>
                <w:sz w:val="24"/>
              </w:rPr>
            </w:pPr>
            <w:r>
              <w:rPr>
                <w:rFonts w:eastAsia="宋体"/>
                <w:sz w:val="24"/>
              </w:rPr>
              <w:t>1、是否已制定或具有绩效管理制度</w:t>
            </w:r>
            <w:r>
              <w:rPr>
                <w:rFonts w:hint="eastAsia" w:eastAsia="宋体"/>
                <w:sz w:val="24"/>
              </w:rPr>
              <w:t>并有效执行</w:t>
            </w:r>
            <w:r>
              <w:rPr>
                <w:rFonts w:eastAsia="宋体"/>
                <w:sz w:val="24"/>
              </w:rPr>
              <w:t>；</w:t>
            </w:r>
          </w:p>
        </w:tc>
        <w:tc>
          <w:tcPr>
            <w:tcW w:w="602" w:type="dxa"/>
            <w:noWrap w:val="0"/>
            <w:vAlign w:val="center"/>
          </w:tcPr>
          <w:p w14:paraId="6B573251">
            <w:pPr>
              <w:spacing w:line="300" w:lineRule="exact"/>
              <w:jc w:val="center"/>
              <w:rPr>
                <w:rFonts w:eastAsia="宋体"/>
                <w:kern w:val="0"/>
                <w:sz w:val="24"/>
              </w:rPr>
            </w:pPr>
            <w:r>
              <w:rPr>
                <w:rFonts w:eastAsia="宋体"/>
                <w:kern w:val="0"/>
                <w:sz w:val="24"/>
              </w:rPr>
              <w:t>1</w:t>
            </w:r>
          </w:p>
        </w:tc>
        <w:tc>
          <w:tcPr>
            <w:tcW w:w="795" w:type="dxa"/>
            <w:noWrap w:val="0"/>
            <w:vAlign w:val="center"/>
          </w:tcPr>
          <w:p w14:paraId="51FD6960">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66D8A074">
            <w:pPr>
              <w:spacing w:line="300" w:lineRule="exact"/>
              <w:jc w:val="left"/>
              <w:rPr>
                <w:rFonts w:eastAsia="宋体"/>
                <w:kern w:val="0"/>
                <w:sz w:val="24"/>
              </w:rPr>
            </w:pPr>
            <w:r>
              <w:rPr>
                <w:rFonts w:eastAsia="宋体"/>
                <w:kern w:val="0"/>
                <w:sz w:val="24"/>
              </w:rPr>
              <w:t>　</w:t>
            </w:r>
          </w:p>
        </w:tc>
      </w:tr>
      <w:tr w14:paraId="1EC0CB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16A1FC64">
            <w:pPr>
              <w:spacing w:line="300" w:lineRule="exact"/>
              <w:jc w:val="left"/>
              <w:rPr>
                <w:rFonts w:eastAsia="宋体"/>
                <w:kern w:val="0"/>
                <w:sz w:val="24"/>
              </w:rPr>
            </w:pPr>
          </w:p>
        </w:tc>
        <w:tc>
          <w:tcPr>
            <w:tcW w:w="1065" w:type="dxa"/>
            <w:vMerge w:val="continue"/>
            <w:noWrap w:val="0"/>
            <w:vAlign w:val="center"/>
          </w:tcPr>
          <w:p w14:paraId="04818B07">
            <w:pPr>
              <w:spacing w:line="300" w:lineRule="exact"/>
              <w:jc w:val="left"/>
              <w:rPr>
                <w:rFonts w:eastAsia="宋体"/>
                <w:kern w:val="0"/>
                <w:sz w:val="24"/>
              </w:rPr>
            </w:pPr>
          </w:p>
        </w:tc>
        <w:tc>
          <w:tcPr>
            <w:tcW w:w="1410" w:type="dxa"/>
            <w:vMerge w:val="continue"/>
            <w:noWrap w:val="0"/>
            <w:vAlign w:val="center"/>
          </w:tcPr>
          <w:p w14:paraId="73229C7F">
            <w:pPr>
              <w:spacing w:line="300" w:lineRule="exact"/>
              <w:jc w:val="left"/>
              <w:rPr>
                <w:rFonts w:eastAsia="宋体"/>
                <w:kern w:val="0"/>
                <w:sz w:val="24"/>
              </w:rPr>
            </w:pPr>
          </w:p>
        </w:tc>
        <w:tc>
          <w:tcPr>
            <w:tcW w:w="4341" w:type="dxa"/>
            <w:vMerge w:val="continue"/>
            <w:noWrap w:val="0"/>
            <w:vAlign w:val="center"/>
          </w:tcPr>
          <w:p w14:paraId="0BD0A8A3">
            <w:pPr>
              <w:spacing w:line="300" w:lineRule="exact"/>
              <w:jc w:val="left"/>
              <w:rPr>
                <w:rFonts w:eastAsia="宋体"/>
                <w:kern w:val="0"/>
                <w:sz w:val="24"/>
              </w:rPr>
            </w:pPr>
          </w:p>
        </w:tc>
        <w:tc>
          <w:tcPr>
            <w:tcW w:w="5899" w:type="dxa"/>
            <w:noWrap w:val="0"/>
            <w:vAlign w:val="center"/>
          </w:tcPr>
          <w:p w14:paraId="22E530B0">
            <w:pPr>
              <w:spacing w:line="300" w:lineRule="exact"/>
              <w:rPr>
                <w:rFonts w:eastAsia="宋体"/>
                <w:kern w:val="0"/>
                <w:sz w:val="24"/>
              </w:rPr>
            </w:pPr>
            <w:r>
              <w:rPr>
                <w:rFonts w:eastAsia="宋体"/>
                <w:kern w:val="0"/>
                <w:sz w:val="24"/>
              </w:rPr>
              <w:t>2、</w:t>
            </w:r>
            <w:r>
              <w:rPr>
                <w:rFonts w:eastAsia="宋体"/>
                <w:sz w:val="24"/>
              </w:rPr>
              <w:t>是否有绩效管理的职能部门和人员；</w:t>
            </w:r>
          </w:p>
        </w:tc>
        <w:tc>
          <w:tcPr>
            <w:tcW w:w="602" w:type="dxa"/>
            <w:noWrap w:val="0"/>
            <w:vAlign w:val="center"/>
          </w:tcPr>
          <w:p w14:paraId="5678E0FA">
            <w:pPr>
              <w:spacing w:line="300" w:lineRule="exact"/>
              <w:jc w:val="center"/>
              <w:rPr>
                <w:rFonts w:eastAsia="宋体"/>
                <w:kern w:val="0"/>
                <w:sz w:val="24"/>
              </w:rPr>
            </w:pPr>
            <w:r>
              <w:rPr>
                <w:rFonts w:eastAsia="宋体"/>
                <w:kern w:val="0"/>
                <w:sz w:val="24"/>
              </w:rPr>
              <w:t>1</w:t>
            </w:r>
          </w:p>
        </w:tc>
        <w:tc>
          <w:tcPr>
            <w:tcW w:w="795" w:type="dxa"/>
            <w:noWrap w:val="0"/>
            <w:vAlign w:val="center"/>
          </w:tcPr>
          <w:p w14:paraId="6A537D4D">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2AD77028">
            <w:pPr>
              <w:spacing w:line="300" w:lineRule="exact"/>
              <w:jc w:val="left"/>
              <w:rPr>
                <w:rFonts w:eastAsia="宋体"/>
                <w:kern w:val="0"/>
                <w:sz w:val="24"/>
              </w:rPr>
            </w:pPr>
            <w:r>
              <w:rPr>
                <w:rFonts w:eastAsia="宋体"/>
                <w:kern w:val="0"/>
                <w:sz w:val="24"/>
              </w:rPr>
              <w:t>　</w:t>
            </w:r>
          </w:p>
        </w:tc>
      </w:tr>
      <w:tr w14:paraId="17516D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1" w:type="dxa"/>
            <w:vMerge w:val="continue"/>
            <w:noWrap w:val="0"/>
            <w:vAlign w:val="center"/>
          </w:tcPr>
          <w:p w14:paraId="2B4B2DEC">
            <w:pPr>
              <w:spacing w:line="300" w:lineRule="exact"/>
              <w:jc w:val="left"/>
              <w:rPr>
                <w:rFonts w:eastAsia="宋体"/>
                <w:kern w:val="0"/>
                <w:sz w:val="24"/>
              </w:rPr>
            </w:pPr>
          </w:p>
        </w:tc>
        <w:tc>
          <w:tcPr>
            <w:tcW w:w="1065" w:type="dxa"/>
            <w:vMerge w:val="continue"/>
            <w:noWrap w:val="0"/>
            <w:vAlign w:val="center"/>
          </w:tcPr>
          <w:p w14:paraId="7599CE88">
            <w:pPr>
              <w:spacing w:line="300" w:lineRule="exact"/>
              <w:jc w:val="left"/>
              <w:rPr>
                <w:rFonts w:eastAsia="宋体"/>
                <w:kern w:val="0"/>
                <w:sz w:val="24"/>
              </w:rPr>
            </w:pPr>
          </w:p>
        </w:tc>
        <w:tc>
          <w:tcPr>
            <w:tcW w:w="1410" w:type="dxa"/>
            <w:vMerge w:val="continue"/>
            <w:noWrap w:val="0"/>
            <w:vAlign w:val="center"/>
          </w:tcPr>
          <w:p w14:paraId="7858B086">
            <w:pPr>
              <w:spacing w:line="300" w:lineRule="exact"/>
              <w:jc w:val="left"/>
              <w:rPr>
                <w:rFonts w:eastAsia="宋体"/>
                <w:kern w:val="0"/>
                <w:sz w:val="24"/>
              </w:rPr>
            </w:pPr>
          </w:p>
        </w:tc>
        <w:tc>
          <w:tcPr>
            <w:tcW w:w="4341" w:type="dxa"/>
            <w:vMerge w:val="continue"/>
            <w:noWrap w:val="0"/>
            <w:vAlign w:val="center"/>
          </w:tcPr>
          <w:p w14:paraId="10ABC40F">
            <w:pPr>
              <w:spacing w:line="300" w:lineRule="exact"/>
              <w:jc w:val="left"/>
              <w:rPr>
                <w:rFonts w:eastAsia="宋体"/>
                <w:kern w:val="0"/>
                <w:sz w:val="24"/>
              </w:rPr>
            </w:pPr>
          </w:p>
        </w:tc>
        <w:tc>
          <w:tcPr>
            <w:tcW w:w="5899" w:type="dxa"/>
            <w:noWrap w:val="0"/>
            <w:vAlign w:val="center"/>
          </w:tcPr>
          <w:p w14:paraId="51233208">
            <w:pPr>
              <w:spacing w:line="300" w:lineRule="exact"/>
              <w:rPr>
                <w:rFonts w:eastAsia="宋体"/>
                <w:kern w:val="0"/>
                <w:sz w:val="24"/>
              </w:rPr>
            </w:pPr>
            <w:r>
              <w:rPr>
                <w:rFonts w:hint="eastAsia" w:eastAsia="宋体"/>
                <w:sz w:val="24"/>
              </w:rPr>
              <w:t>3</w:t>
            </w:r>
            <w:r>
              <w:rPr>
                <w:rFonts w:eastAsia="宋体"/>
                <w:sz w:val="24"/>
              </w:rPr>
              <w:t>、是否按要求开展绩效管理工作。</w:t>
            </w:r>
          </w:p>
        </w:tc>
        <w:tc>
          <w:tcPr>
            <w:tcW w:w="602" w:type="dxa"/>
            <w:noWrap w:val="0"/>
            <w:vAlign w:val="center"/>
          </w:tcPr>
          <w:p w14:paraId="6017A6B0">
            <w:pPr>
              <w:spacing w:line="300" w:lineRule="exact"/>
              <w:jc w:val="center"/>
              <w:rPr>
                <w:rFonts w:eastAsia="宋体"/>
                <w:kern w:val="0"/>
                <w:sz w:val="24"/>
              </w:rPr>
            </w:pPr>
            <w:r>
              <w:rPr>
                <w:rFonts w:eastAsia="宋体"/>
                <w:kern w:val="0"/>
                <w:sz w:val="24"/>
              </w:rPr>
              <w:t>1</w:t>
            </w:r>
          </w:p>
        </w:tc>
        <w:tc>
          <w:tcPr>
            <w:tcW w:w="795" w:type="dxa"/>
            <w:noWrap w:val="0"/>
            <w:vAlign w:val="center"/>
          </w:tcPr>
          <w:p w14:paraId="7F01972C">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6F9C4572">
            <w:pPr>
              <w:spacing w:line="300" w:lineRule="exact"/>
              <w:jc w:val="left"/>
              <w:rPr>
                <w:rFonts w:eastAsia="宋体"/>
                <w:kern w:val="0"/>
                <w:sz w:val="24"/>
              </w:rPr>
            </w:pPr>
            <w:r>
              <w:rPr>
                <w:rFonts w:eastAsia="宋体"/>
                <w:kern w:val="0"/>
                <w:sz w:val="24"/>
              </w:rPr>
              <w:t>　</w:t>
            </w:r>
          </w:p>
          <w:p w14:paraId="47C1AC38">
            <w:pPr>
              <w:spacing w:line="300" w:lineRule="exact"/>
              <w:jc w:val="left"/>
              <w:rPr>
                <w:rFonts w:eastAsia="宋体"/>
                <w:kern w:val="0"/>
                <w:sz w:val="24"/>
              </w:rPr>
            </w:pPr>
            <w:r>
              <w:rPr>
                <w:rFonts w:eastAsia="宋体"/>
                <w:kern w:val="0"/>
                <w:sz w:val="24"/>
              </w:rPr>
              <w:t>　</w:t>
            </w:r>
          </w:p>
        </w:tc>
      </w:tr>
      <w:tr w14:paraId="64FD11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5841BCA3">
            <w:pPr>
              <w:spacing w:line="300" w:lineRule="exact"/>
              <w:jc w:val="left"/>
              <w:rPr>
                <w:rFonts w:eastAsia="宋体"/>
                <w:kern w:val="0"/>
                <w:sz w:val="24"/>
              </w:rPr>
            </w:pPr>
          </w:p>
        </w:tc>
        <w:tc>
          <w:tcPr>
            <w:tcW w:w="1065" w:type="dxa"/>
            <w:vMerge w:val="continue"/>
            <w:noWrap w:val="0"/>
            <w:vAlign w:val="center"/>
          </w:tcPr>
          <w:p w14:paraId="4A6C4088">
            <w:pPr>
              <w:spacing w:line="300" w:lineRule="exact"/>
              <w:jc w:val="left"/>
              <w:rPr>
                <w:rFonts w:eastAsia="宋体"/>
                <w:kern w:val="0"/>
                <w:sz w:val="24"/>
              </w:rPr>
            </w:pPr>
          </w:p>
        </w:tc>
        <w:tc>
          <w:tcPr>
            <w:tcW w:w="1410" w:type="dxa"/>
            <w:vMerge w:val="restart"/>
            <w:noWrap w:val="0"/>
            <w:vAlign w:val="center"/>
          </w:tcPr>
          <w:p w14:paraId="13D4AA38">
            <w:pPr>
              <w:spacing w:line="300" w:lineRule="exact"/>
              <w:jc w:val="center"/>
              <w:rPr>
                <w:rFonts w:hint="eastAsia" w:eastAsia="宋体"/>
                <w:kern w:val="0"/>
                <w:sz w:val="24"/>
              </w:rPr>
            </w:pPr>
            <w:r>
              <w:rPr>
                <w:rFonts w:eastAsia="宋体"/>
                <w:kern w:val="0"/>
                <w:sz w:val="24"/>
              </w:rPr>
              <w:t>信息公开</w:t>
            </w:r>
          </w:p>
          <w:p w14:paraId="5E7EFBB6">
            <w:pPr>
              <w:spacing w:line="300" w:lineRule="exact"/>
              <w:jc w:val="center"/>
              <w:rPr>
                <w:rFonts w:eastAsia="宋体"/>
                <w:kern w:val="0"/>
                <w:sz w:val="24"/>
              </w:rPr>
            </w:pPr>
            <w:r>
              <w:rPr>
                <w:rFonts w:eastAsia="宋体"/>
                <w:kern w:val="0"/>
                <w:sz w:val="24"/>
              </w:rPr>
              <w:t>（2分）</w:t>
            </w:r>
          </w:p>
        </w:tc>
        <w:tc>
          <w:tcPr>
            <w:tcW w:w="4341" w:type="dxa"/>
            <w:vMerge w:val="restart"/>
            <w:noWrap w:val="0"/>
            <w:vAlign w:val="center"/>
          </w:tcPr>
          <w:p w14:paraId="44DF2CAA">
            <w:pPr>
              <w:spacing w:line="300" w:lineRule="exact"/>
              <w:jc w:val="left"/>
              <w:rPr>
                <w:rFonts w:eastAsia="宋体"/>
                <w:kern w:val="0"/>
                <w:sz w:val="24"/>
              </w:rPr>
            </w:pPr>
            <w:r>
              <w:rPr>
                <w:rFonts w:eastAsia="宋体"/>
                <w:kern w:val="0"/>
                <w:sz w:val="24"/>
              </w:rPr>
              <w:t>基础信息是否完善，是否按照政府信息公开有关规定公开相关信息。</w:t>
            </w:r>
          </w:p>
        </w:tc>
        <w:tc>
          <w:tcPr>
            <w:tcW w:w="5899" w:type="dxa"/>
            <w:noWrap w:val="0"/>
            <w:vAlign w:val="center"/>
          </w:tcPr>
          <w:p w14:paraId="70F6E98D">
            <w:pPr>
              <w:spacing w:line="300" w:lineRule="exact"/>
              <w:rPr>
                <w:rFonts w:eastAsia="宋体"/>
                <w:kern w:val="0"/>
                <w:sz w:val="24"/>
              </w:rPr>
            </w:pPr>
            <w:r>
              <w:rPr>
                <w:rFonts w:eastAsia="宋体"/>
                <w:kern w:val="0"/>
                <w:sz w:val="24"/>
              </w:rPr>
              <w:t>1、</w:t>
            </w:r>
            <w:r>
              <w:rPr>
                <w:rFonts w:eastAsia="宋体"/>
                <w:spacing w:val="-6"/>
                <w:kern w:val="0"/>
                <w:sz w:val="24"/>
              </w:rPr>
              <w:t>基础数据信息和会计信息资料是否真实、准确、完整；</w:t>
            </w:r>
          </w:p>
        </w:tc>
        <w:tc>
          <w:tcPr>
            <w:tcW w:w="602" w:type="dxa"/>
            <w:noWrap w:val="0"/>
            <w:vAlign w:val="center"/>
          </w:tcPr>
          <w:p w14:paraId="3B092FDF">
            <w:pPr>
              <w:spacing w:line="300" w:lineRule="exact"/>
              <w:jc w:val="center"/>
              <w:rPr>
                <w:rFonts w:eastAsia="宋体"/>
                <w:kern w:val="0"/>
                <w:sz w:val="24"/>
              </w:rPr>
            </w:pPr>
            <w:r>
              <w:rPr>
                <w:rFonts w:eastAsia="宋体"/>
                <w:kern w:val="0"/>
                <w:sz w:val="24"/>
              </w:rPr>
              <w:t>1</w:t>
            </w:r>
          </w:p>
        </w:tc>
        <w:tc>
          <w:tcPr>
            <w:tcW w:w="795" w:type="dxa"/>
            <w:noWrap w:val="0"/>
            <w:vAlign w:val="center"/>
          </w:tcPr>
          <w:p w14:paraId="611CBA80">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6F8F82DD">
            <w:pPr>
              <w:spacing w:line="300" w:lineRule="exact"/>
              <w:jc w:val="left"/>
              <w:rPr>
                <w:rFonts w:eastAsia="宋体"/>
                <w:kern w:val="0"/>
                <w:sz w:val="24"/>
              </w:rPr>
            </w:pPr>
            <w:r>
              <w:rPr>
                <w:rFonts w:eastAsia="宋体"/>
                <w:kern w:val="0"/>
                <w:sz w:val="24"/>
              </w:rPr>
              <w:t>　</w:t>
            </w:r>
          </w:p>
        </w:tc>
      </w:tr>
      <w:tr w14:paraId="42987F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001BA76D">
            <w:pPr>
              <w:spacing w:line="300" w:lineRule="exact"/>
              <w:jc w:val="left"/>
              <w:rPr>
                <w:rFonts w:eastAsia="宋体"/>
                <w:kern w:val="0"/>
                <w:sz w:val="24"/>
              </w:rPr>
            </w:pPr>
          </w:p>
        </w:tc>
        <w:tc>
          <w:tcPr>
            <w:tcW w:w="1065" w:type="dxa"/>
            <w:vMerge w:val="continue"/>
            <w:noWrap w:val="0"/>
            <w:vAlign w:val="center"/>
          </w:tcPr>
          <w:p w14:paraId="2B497638">
            <w:pPr>
              <w:spacing w:line="300" w:lineRule="exact"/>
              <w:jc w:val="left"/>
              <w:rPr>
                <w:rFonts w:eastAsia="宋体"/>
                <w:kern w:val="0"/>
                <w:sz w:val="24"/>
              </w:rPr>
            </w:pPr>
          </w:p>
        </w:tc>
        <w:tc>
          <w:tcPr>
            <w:tcW w:w="1410" w:type="dxa"/>
            <w:vMerge w:val="continue"/>
            <w:noWrap w:val="0"/>
            <w:vAlign w:val="center"/>
          </w:tcPr>
          <w:p w14:paraId="6DB30CBD">
            <w:pPr>
              <w:spacing w:line="300" w:lineRule="exact"/>
              <w:jc w:val="left"/>
              <w:rPr>
                <w:rFonts w:eastAsia="宋体"/>
                <w:kern w:val="0"/>
                <w:sz w:val="24"/>
              </w:rPr>
            </w:pPr>
          </w:p>
        </w:tc>
        <w:tc>
          <w:tcPr>
            <w:tcW w:w="4341" w:type="dxa"/>
            <w:vMerge w:val="continue"/>
            <w:noWrap w:val="0"/>
            <w:vAlign w:val="center"/>
          </w:tcPr>
          <w:p w14:paraId="7E7FBC8F">
            <w:pPr>
              <w:spacing w:line="300" w:lineRule="exact"/>
              <w:jc w:val="left"/>
              <w:rPr>
                <w:rFonts w:eastAsia="宋体"/>
                <w:kern w:val="0"/>
                <w:sz w:val="24"/>
              </w:rPr>
            </w:pPr>
          </w:p>
        </w:tc>
        <w:tc>
          <w:tcPr>
            <w:tcW w:w="5899" w:type="dxa"/>
            <w:noWrap w:val="0"/>
            <w:vAlign w:val="center"/>
          </w:tcPr>
          <w:p w14:paraId="1D654F2D">
            <w:pPr>
              <w:spacing w:line="300" w:lineRule="exact"/>
              <w:rPr>
                <w:rFonts w:eastAsia="宋体"/>
                <w:kern w:val="0"/>
                <w:sz w:val="24"/>
              </w:rPr>
            </w:pPr>
            <w:r>
              <w:rPr>
                <w:rFonts w:eastAsia="宋体"/>
                <w:kern w:val="0"/>
                <w:sz w:val="24"/>
              </w:rPr>
              <w:t>2、是否按规定内容、规定时限公开预决算信息</w:t>
            </w:r>
          </w:p>
        </w:tc>
        <w:tc>
          <w:tcPr>
            <w:tcW w:w="602" w:type="dxa"/>
            <w:noWrap w:val="0"/>
            <w:vAlign w:val="center"/>
          </w:tcPr>
          <w:p w14:paraId="01EF5F1F">
            <w:pPr>
              <w:spacing w:line="300" w:lineRule="exact"/>
              <w:jc w:val="center"/>
              <w:rPr>
                <w:rFonts w:eastAsia="宋体"/>
                <w:kern w:val="0"/>
                <w:sz w:val="24"/>
              </w:rPr>
            </w:pPr>
            <w:r>
              <w:rPr>
                <w:rFonts w:eastAsia="宋体"/>
                <w:kern w:val="0"/>
                <w:sz w:val="24"/>
              </w:rPr>
              <w:t>1</w:t>
            </w:r>
          </w:p>
        </w:tc>
        <w:tc>
          <w:tcPr>
            <w:tcW w:w="795" w:type="dxa"/>
            <w:noWrap w:val="0"/>
            <w:vAlign w:val="center"/>
          </w:tcPr>
          <w:p w14:paraId="446757C5">
            <w:pPr>
              <w:spacing w:line="30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7BCE753D">
            <w:pPr>
              <w:spacing w:line="300" w:lineRule="exact"/>
              <w:jc w:val="left"/>
              <w:rPr>
                <w:rFonts w:eastAsia="宋体"/>
                <w:kern w:val="0"/>
                <w:sz w:val="24"/>
              </w:rPr>
            </w:pPr>
            <w:r>
              <w:rPr>
                <w:rFonts w:eastAsia="宋体"/>
                <w:kern w:val="0"/>
                <w:sz w:val="24"/>
              </w:rPr>
              <w:t>　</w:t>
            </w:r>
          </w:p>
        </w:tc>
      </w:tr>
      <w:tr w14:paraId="53BC4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1031" w:type="dxa"/>
            <w:vMerge w:val="restart"/>
            <w:noWrap w:val="0"/>
            <w:vAlign w:val="center"/>
          </w:tcPr>
          <w:p w14:paraId="3C35BD67">
            <w:pPr>
              <w:spacing w:line="300" w:lineRule="exact"/>
              <w:jc w:val="center"/>
              <w:rPr>
                <w:rFonts w:hint="eastAsia" w:eastAsia="宋体"/>
                <w:kern w:val="0"/>
                <w:sz w:val="24"/>
              </w:rPr>
            </w:pPr>
          </w:p>
          <w:p w14:paraId="3832FB79">
            <w:pPr>
              <w:spacing w:line="300" w:lineRule="exact"/>
              <w:jc w:val="center"/>
              <w:rPr>
                <w:rFonts w:hint="eastAsia" w:eastAsia="宋体"/>
                <w:kern w:val="0"/>
                <w:sz w:val="24"/>
              </w:rPr>
            </w:pPr>
            <w:r>
              <w:rPr>
                <w:rFonts w:eastAsia="宋体"/>
                <w:kern w:val="0"/>
                <w:sz w:val="24"/>
              </w:rPr>
              <w:t>过程</w:t>
            </w:r>
          </w:p>
          <w:p w14:paraId="677EE9A3">
            <w:pPr>
              <w:spacing w:line="300" w:lineRule="exact"/>
              <w:jc w:val="center"/>
              <w:rPr>
                <w:rFonts w:eastAsia="宋体"/>
                <w:kern w:val="0"/>
                <w:sz w:val="24"/>
              </w:rPr>
            </w:pPr>
            <w:r>
              <w:rPr>
                <w:rFonts w:eastAsia="宋体"/>
                <w:kern w:val="0"/>
                <w:sz w:val="21"/>
                <w:szCs w:val="21"/>
              </w:rPr>
              <w:t>（</w:t>
            </w:r>
            <w:r>
              <w:rPr>
                <w:rFonts w:hint="eastAsia" w:eastAsia="宋体"/>
                <w:kern w:val="0"/>
                <w:sz w:val="21"/>
                <w:szCs w:val="21"/>
              </w:rPr>
              <w:t>30</w:t>
            </w:r>
            <w:r>
              <w:rPr>
                <w:rFonts w:eastAsia="宋体"/>
                <w:kern w:val="0"/>
                <w:sz w:val="21"/>
                <w:szCs w:val="21"/>
              </w:rPr>
              <w:t>分）</w:t>
            </w:r>
          </w:p>
          <w:p w14:paraId="57E902F2">
            <w:pPr>
              <w:spacing w:line="360" w:lineRule="exact"/>
              <w:jc w:val="center"/>
              <w:rPr>
                <w:rFonts w:eastAsia="宋体"/>
                <w:kern w:val="0"/>
                <w:sz w:val="24"/>
              </w:rPr>
            </w:pPr>
          </w:p>
        </w:tc>
        <w:tc>
          <w:tcPr>
            <w:tcW w:w="1065" w:type="dxa"/>
            <w:vMerge w:val="restart"/>
            <w:noWrap w:val="0"/>
            <w:vAlign w:val="center"/>
          </w:tcPr>
          <w:p w14:paraId="4C61EED8">
            <w:pPr>
              <w:spacing w:line="360" w:lineRule="exact"/>
              <w:jc w:val="center"/>
              <w:rPr>
                <w:rFonts w:hint="eastAsia" w:eastAsia="宋体"/>
                <w:kern w:val="0"/>
                <w:sz w:val="24"/>
              </w:rPr>
            </w:pPr>
            <w:r>
              <w:rPr>
                <w:rFonts w:eastAsia="宋体"/>
                <w:kern w:val="0"/>
                <w:sz w:val="24"/>
              </w:rPr>
              <w:t>资产</w:t>
            </w:r>
          </w:p>
          <w:p w14:paraId="42C77426">
            <w:pPr>
              <w:spacing w:line="360" w:lineRule="exact"/>
              <w:jc w:val="center"/>
              <w:rPr>
                <w:rFonts w:hint="eastAsia" w:eastAsia="宋体"/>
                <w:kern w:val="0"/>
                <w:sz w:val="24"/>
              </w:rPr>
            </w:pPr>
            <w:r>
              <w:rPr>
                <w:rFonts w:eastAsia="宋体"/>
                <w:kern w:val="0"/>
                <w:sz w:val="24"/>
              </w:rPr>
              <w:t>管理</w:t>
            </w:r>
          </w:p>
          <w:p w14:paraId="46E67BCE">
            <w:pPr>
              <w:spacing w:line="360" w:lineRule="exact"/>
              <w:jc w:val="center"/>
              <w:rPr>
                <w:rFonts w:eastAsia="宋体"/>
                <w:kern w:val="0"/>
                <w:sz w:val="24"/>
              </w:rPr>
            </w:pPr>
            <w:r>
              <w:rPr>
                <w:rFonts w:eastAsia="宋体"/>
                <w:kern w:val="0"/>
                <w:sz w:val="21"/>
                <w:szCs w:val="21"/>
              </w:rPr>
              <w:t>（</w:t>
            </w:r>
            <w:r>
              <w:rPr>
                <w:rFonts w:hint="eastAsia" w:eastAsia="宋体"/>
                <w:kern w:val="0"/>
                <w:sz w:val="21"/>
                <w:szCs w:val="21"/>
              </w:rPr>
              <w:t>5</w:t>
            </w:r>
            <w:r>
              <w:rPr>
                <w:rFonts w:eastAsia="宋体"/>
                <w:kern w:val="0"/>
                <w:sz w:val="21"/>
                <w:szCs w:val="21"/>
              </w:rPr>
              <w:t>分）</w:t>
            </w:r>
          </w:p>
        </w:tc>
        <w:tc>
          <w:tcPr>
            <w:tcW w:w="1410" w:type="dxa"/>
            <w:noWrap w:val="0"/>
            <w:vAlign w:val="center"/>
          </w:tcPr>
          <w:p w14:paraId="557D5460">
            <w:pPr>
              <w:spacing w:line="360" w:lineRule="exact"/>
              <w:jc w:val="center"/>
              <w:rPr>
                <w:rFonts w:eastAsia="宋体"/>
                <w:sz w:val="24"/>
              </w:rPr>
            </w:pPr>
            <w:r>
              <w:rPr>
                <w:rFonts w:eastAsia="宋体"/>
                <w:sz w:val="24"/>
              </w:rPr>
              <w:t>制度</w:t>
            </w:r>
          </w:p>
          <w:p w14:paraId="64DBC54E">
            <w:pPr>
              <w:spacing w:line="360" w:lineRule="exact"/>
              <w:jc w:val="center"/>
              <w:rPr>
                <w:rFonts w:eastAsia="宋体"/>
                <w:sz w:val="24"/>
              </w:rPr>
            </w:pPr>
            <w:r>
              <w:rPr>
                <w:rFonts w:eastAsia="宋体"/>
                <w:sz w:val="24"/>
              </w:rPr>
              <w:t>健全性</w:t>
            </w:r>
          </w:p>
          <w:p w14:paraId="3123E50B">
            <w:pPr>
              <w:spacing w:line="360" w:lineRule="exact"/>
              <w:jc w:val="center"/>
              <w:rPr>
                <w:rFonts w:eastAsia="宋体"/>
                <w:sz w:val="24"/>
              </w:rPr>
            </w:pPr>
            <w:r>
              <w:rPr>
                <w:rFonts w:eastAsia="宋体"/>
                <w:sz w:val="24"/>
              </w:rPr>
              <w:t>（</w:t>
            </w:r>
            <w:r>
              <w:rPr>
                <w:rFonts w:hint="eastAsia" w:eastAsia="宋体"/>
                <w:sz w:val="24"/>
              </w:rPr>
              <w:t>1</w:t>
            </w:r>
            <w:r>
              <w:rPr>
                <w:rFonts w:eastAsia="宋体"/>
                <w:sz w:val="24"/>
              </w:rPr>
              <w:t>分）</w:t>
            </w:r>
          </w:p>
        </w:tc>
        <w:tc>
          <w:tcPr>
            <w:tcW w:w="4341" w:type="dxa"/>
            <w:noWrap w:val="0"/>
            <w:vAlign w:val="center"/>
          </w:tcPr>
          <w:p w14:paraId="1F37139F">
            <w:pPr>
              <w:spacing w:line="370" w:lineRule="exact"/>
              <w:rPr>
                <w:rFonts w:eastAsia="宋体"/>
                <w:kern w:val="0"/>
                <w:sz w:val="24"/>
              </w:rPr>
            </w:pPr>
            <w:r>
              <w:rPr>
                <w:rFonts w:eastAsia="宋体"/>
                <w:sz w:val="24"/>
              </w:rPr>
              <w:t>部门为加强资产管理、规范资产管理行为是否有健全完整的管理制度，反映部门资产管理制度对完成主要职责或促进社会发展的保障情况。</w:t>
            </w:r>
          </w:p>
        </w:tc>
        <w:tc>
          <w:tcPr>
            <w:tcW w:w="5899" w:type="dxa"/>
            <w:noWrap w:val="0"/>
            <w:vAlign w:val="center"/>
          </w:tcPr>
          <w:p w14:paraId="0FA66641">
            <w:pPr>
              <w:spacing w:line="370" w:lineRule="exact"/>
              <w:rPr>
                <w:rFonts w:eastAsia="宋体"/>
                <w:kern w:val="0"/>
                <w:sz w:val="24"/>
              </w:rPr>
            </w:pPr>
            <w:r>
              <w:rPr>
                <w:rFonts w:eastAsia="宋体"/>
                <w:sz w:val="24"/>
              </w:rPr>
              <w:t xml:space="preserve"> 是否已制定或具有合法、合规、完整的资产管理制度</w:t>
            </w:r>
            <w:r>
              <w:rPr>
                <w:rFonts w:hint="eastAsia" w:eastAsia="宋体"/>
                <w:sz w:val="24"/>
              </w:rPr>
              <w:t>并</w:t>
            </w:r>
            <w:r>
              <w:rPr>
                <w:rFonts w:eastAsia="宋体"/>
                <w:sz w:val="24"/>
              </w:rPr>
              <w:t>得到有效执行；</w:t>
            </w:r>
          </w:p>
        </w:tc>
        <w:tc>
          <w:tcPr>
            <w:tcW w:w="602" w:type="dxa"/>
            <w:noWrap w:val="0"/>
            <w:vAlign w:val="center"/>
          </w:tcPr>
          <w:p w14:paraId="31003F97">
            <w:pPr>
              <w:spacing w:line="360" w:lineRule="exact"/>
              <w:jc w:val="center"/>
              <w:rPr>
                <w:rFonts w:eastAsia="宋体"/>
                <w:kern w:val="0"/>
                <w:sz w:val="24"/>
              </w:rPr>
            </w:pPr>
          </w:p>
          <w:p w14:paraId="00697277">
            <w:pPr>
              <w:spacing w:line="360" w:lineRule="exact"/>
              <w:jc w:val="center"/>
              <w:rPr>
                <w:rFonts w:eastAsia="宋体"/>
                <w:kern w:val="0"/>
                <w:sz w:val="24"/>
              </w:rPr>
            </w:pPr>
            <w:r>
              <w:rPr>
                <w:rFonts w:eastAsia="宋体"/>
                <w:kern w:val="0"/>
                <w:sz w:val="24"/>
              </w:rPr>
              <w:t>1</w:t>
            </w:r>
          </w:p>
        </w:tc>
        <w:tc>
          <w:tcPr>
            <w:tcW w:w="795" w:type="dxa"/>
            <w:noWrap w:val="0"/>
            <w:vAlign w:val="center"/>
          </w:tcPr>
          <w:p w14:paraId="1683FB26">
            <w:pPr>
              <w:spacing w:line="360" w:lineRule="exact"/>
              <w:jc w:val="center"/>
              <w:rPr>
                <w:rFonts w:eastAsia="宋体"/>
                <w:kern w:val="0"/>
                <w:sz w:val="24"/>
              </w:rPr>
            </w:pPr>
          </w:p>
          <w:p w14:paraId="48B220CD">
            <w:pPr>
              <w:spacing w:line="36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06BBB862">
            <w:pPr>
              <w:spacing w:line="360" w:lineRule="exact"/>
              <w:jc w:val="left"/>
              <w:rPr>
                <w:rFonts w:eastAsia="宋体"/>
                <w:kern w:val="0"/>
                <w:sz w:val="24"/>
              </w:rPr>
            </w:pPr>
            <w:r>
              <w:rPr>
                <w:rFonts w:eastAsia="宋体"/>
                <w:kern w:val="0"/>
                <w:sz w:val="24"/>
              </w:rPr>
              <w:t>　</w:t>
            </w:r>
          </w:p>
          <w:p w14:paraId="727D7D4C">
            <w:pPr>
              <w:spacing w:line="360" w:lineRule="exact"/>
              <w:jc w:val="left"/>
              <w:rPr>
                <w:rFonts w:eastAsia="宋体"/>
                <w:kern w:val="0"/>
                <w:sz w:val="24"/>
              </w:rPr>
            </w:pPr>
            <w:r>
              <w:rPr>
                <w:rFonts w:eastAsia="宋体"/>
                <w:kern w:val="0"/>
                <w:sz w:val="24"/>
              </w:rPr>
              <w:t>　</w:t>
            </w:r>
          </w:p>
        </w:tc>
      </w:tr>
      <w:tr w14:paraId="55FA71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031" w:type="dxa"/>
            <w:vMerge w:val="continue"/>
            <w:noWrap w:val="0"/>
            <w:vAlign w:val="center"/>
          </w:tcPr>
          <w:p w14:paraId="69EFF638">
            <w:pPr>
              <w:spacing w:line="360" w:lineRule="exact"/>
              <w:jc w:val="left"/>
              <w:rPr>
                <w:rFonts w:eastAsia="宋体"/>
                <w:kern w:val="0"/>
                <w:sz w:val="24"/>
              </w:rPr>
            </w:pPr>
          </w:p>
        </w:tc>
        <w:tc>
          <w:tcPr>
            <w:tcW w:w="1065" w:type="dxa"/>
            <w:vMerge w:val="continue"/>
            <w:noWrap w:val="0"/>
            <w:vAlign w:val="center"/>
          </w:tcPr>
          <w:p w14:paraId="38AFA028">
            <w:pPr>
              <w:spacing w:line="360" w:lineRule="exact"/>
              <w:jc w:val="left"/>
              <w:rPr>
                <w:rFonts w:eastAsia="宋体"/>
                <w:kern w:val="0"/>
                <w:sz w:val="24"/>
              </w:rPr>
            </w:pPr>
          </w:p>
        </w:tc>
        <w:tc>
          <w:tcPr>
            <w:tcW w:w="1410" w:type="dxa"/>
            <w:vMerge w:val="restart"/>
            <w:noWrap w:val="0"/>
            <w:vAlign w:val="center"/>
          </w:tcPr>
          <w:p w14:paraId="33232203">
            <w:pPr>
              <w:spacing w:line="400" w:lineRule="exact"/>
              <w:jc w:val="center"/>
              <w:rPr>
                <w:rFonts w:hint="eastAsia" w:eastAsia="宋体"/>
                <w:kern w:val="0"/>
                <w:sz w:val="24"/>
              </w:rPr>
            </w:pPr>
            <w:r>
              <w:rPr>
                <w:rFonts w:eastAsia="宋体"/>
                <w:kern w:val="0"/>
                <w:sz w:val="24"/>
              </w:rPr>
              <w:t>资产管理安全性</w:t>
            </w:r>
          </w:p>
          <w:p w14:paraId="73551427">
            <w:pPr>
              <w:spacing w:line="400" w:lineRule="exact"/>
              <w:jc w:val="center"/>
              <w:rPr>
                <w:rFonts w:eastAsia="宋体"/>
                <w:kern w:val="0"/>
                <w:sz w:val="24"/>
              </w:rPr>
            </w:pPr>
            <w:r>
              <w:rPr>
                <w:rFonts w:eastAsia="宋体"/>
                <w:kern w:val="0"/>
                <w:sz w:val="24"/>
              </w:rPr>
              <w:t>（</w:t>
            </w:r>
            <w:r>
              <w:rPr>
                <w:rFonts w:hint="eastAsia" w:eastAsia="宋体"/>
                <w:kern w:val="0"/>
                <w:sz w:val="24"/>
              </w:rPr>
              <w:t>3</w:t>
            </w:r>
            <w:r>
              <w:rPr>
                <w:rFonts w:eastAsia="宋体"/>
                <w:kern w:val="0"/>
                <w:sz w:val="24"/>
              </w:rPr>
              <w:t>分）</w:t>
            </w:r>
          </w:p>
        </w:tc>
        <w:tc>
          <w:tcPr>
            <w:tcW w:w="4341" w:type="dxa"/>
            <w:vMerge w:val="restart"/>
            <w:noWrap w:val="0"/>
            <w:vAlign w:val="center"/>
          </w:tcPr>
          <w:p w14:paraId="384AC32F">
            <w:pPr>
              <w:spacing w:line="400" w:lineRule="exact"/>
              <w:jc w:val="left"/>
              <w:rPr>
                <w:rFonts w:eastAsia="宋体"/>
                <w:kern w:val="0"/>
                <w:sz w:val="24"/>
              </w:rPr>
            </w:pPr>
            <w:r>
              <w:rPr>
                <w:rFonts w:eastAsia="宋体"/>
                <w:kern w:val="0"/>
                <w:sz w:val="24"/>
              </w:rPr>
              <w:t>资产管理制度是否健全完整，资产是否保存完整、使用合规、配置合理、处置规范、收入及时足额上缴。</w:t>
            </w:r>
          </w:p>
        </w:tc>
        <w:tc>
          <w:tcPr>
            <w:tcW w:w="5899" w:type="dxa"/>
            <w:noWrap w:val="0"/>
            <w:vAlign w:val="center"/>
          </w:tcPr>
          <w:p w14:paraId="4BCDF04B">
            <w:pPr>
              <w:spacing w:line="400" w:lineRule="exact"/>
              <w:rPr>
                <w:rFonts w:eastAsia="宋体"/>
                <w:kern w:val="0"/>
                <w:sz w:val="24"/>
              </w:rPr>
            </w:pPr>
            <w:r>
              <w:rPr>
                <w:rFonts w:eastAsia="宋体"/>
                <w:kern w:val="0"/>
                <w:sz w:val="24"/>
              </w:rPr>
              <w:t>1、</w:t>
            </w:r>
            <w:r>
              <w:rPr>
                <w:rFonts w:eastAsia="宋体"/>
                <w:sz w:val="24"/>
              </w:rPr>
              <w:t>资产账务管理是否合法合规，保存是否完整，是否账实相符；</w:t>
            </w:r>
          </w:p>
        </w:tc>
        <w:tc>
          <w:tcPr>
            <w:tcW w:w="602" w:type="dxa"/>
            <w:noWrap w:val="0"/>
            <w:vAlign w:val="center"/>
          </w:tcPr>
          <w:p w14:paraId="5261BF6B">
            <w:pPr>
              <w:spacing w:line="360" w:lineRule="exact"/>
              <w:jc w:val="center"/>
              <w:rPr>
                <w:rFonts w:eastAsia="宋体"/>
                <w:kern w:val="0"/>
                <w:sz w:val="24"/>
              </w:rPr>
            </w:pPr>
            <w:r>
              <w:rPr>
                <w:rFonts w:hint="eastAsia" w:eastAsia="宋体"/>
                <w:kern w:val="0"/>
                <w:sz w:val="24"/>
              </w:rPr>
              <w:t>1</w:t>
            </w:r>
          </w:p>
        </w:tc>
        <w:tc>
          <w:tcPr>
            <w:tcW w:w="795" w:type="dxa"/>
            <w:noWrap w:val="0"/>
            <w:vAlign w:val="center"/>
          </w:tcPr>
          <w:p w14:paraId="74F6D04C">
            <w:pPr>
              <w:spacing w:line="360" w:lineRule="exact"/>
              <w:jc w:val="center"/>
              <w:rPr>
                <w:rFonts w:eastAsia="宋体"/>
                <w:kern w:val="0"/>
                <w:sz w:val="24"/>
                <w:szCs w:val="24"/>
                <w:lang w:val="en-US" w:eastAsia="zh-CN" w:bidi="ar-SA"/>
              </w:rPr>
            </w:pPr>
            <w:r>
              <w:rPr>
                <w:rFonts w:hint="eastAsia" w:eastAsia="宋体"/>
                <w:kern w:val="0"/>
                <w:sz w:val="24"/>
              </w:rPr>
              <w:t>1</w:t>
            </w:r>
          </w:p>
        </w:tc>
        <w:tc>
          <w:tcPr>
            <w:tcW w:w="735" w:type="dxa"/>
            <w:noWrap w:val="0"/>
            <w:vAlign w:val="center"/>
          </w:tcPr>
          <w:p w14:paraId="41640C49">
            <w:pPr>
              <w:spacing w:line="360" w:lineRule="exact"/>
              <w:jc w:val="left"/>
              <w:rPr>
                <w:rFonts w:eastAsia="宋体"/>
                <w:kern w:val="0"/>
                <w:sz w:val="24"/>
              </w:rPr>
            </w:pPr>
          </w:p>
        </w:tc>
      </w:tr>
      <w:tr w14:paraId="340629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31" w:type="dxa"/>
            <w:vMerge w:val="continue"/>
            <w:noWrap w:val="0"/>
            <w:vAlign w:val="center"/>
          </w:tcPr>
          <w:p w14:paraId="73C4E735">
            <w:pPr>
              <w:spacing w:line="400" w:lineRule="exact"/>
              <w:rPr>
                <w:rFonts w:eastAsia="宋体"/>
                <w:sz w:val="24"/>
              </w:rPr>
            </w:pPr>
          </w:p>
        </w:tc>
        <w:tc>
          <w:tcPr>
            <w:tcW w:w="1065" w:type="dxa"/>
            <w:vMerge w:val="continue"/>
            <w:noWrap w:val="0"/>
            <w:vAlign w:val="center"/>
          </w:tcPr>
          <w:p w14:paraId="4DD781B7">
            <w:pPr>
              <w:spacing w:line="400" w:lineRule="exact"/>
              <w:rPr>
                <w:rFonts w:eastAsia="宋体"/>
                <w:sz w:val="24"/>
              </w:rPr>
            </w:pPr>
          </w:p>
        </w:tc>
        <w:tc>
          <w:tcPr>
            <w:tcW w:w="1410" w:type="dxa"/>
            <w:vMerge w:val="continue"/>
            <w:noWrap w:val="0"/>
            <w:vAlign w:val="center"/>
          </w:tcPr>
          <w:p w14:paraId="44D5D2E6">
            <w:pPr>
              <w:spacing w:line="400" w:lineRule="exact"/>
              <w:jc w:val="left"/>
              <w:rPr>
                <w:rFonts w:eastAsia="宋体"/>
                <w:sz w:val="24"/>
              </w:rPr>
            </w:pPr>
          </w:p>
        </w:tc>
        <w:tc>
          <w:tcPr>
            <w:tcW w:w="4341" w:type="dxa"/>
            <w:vMerge w:val="continue"/>
            <w:noWrap w:val="0"/>
            <w:vAlign w:val="center"/>
          </w:tcPr>
          <w:p w14:paraId="46A78E77">
            <w:pPr>
              <w:spacing w:line="400" w:lineRule="exact"/>
              <w:jc w:val="left"/>
              <w:rPr>
                <w:rFonts w:eastAsia="宋体"/>
                <w:sz w:val="24"/>
              </w:rPr>
            </w:pPr>
          </w:p>
        </w:tc>
        <w:tc>
          <w:tcPr>
            <w:tcW w:w="5899" w:type="dxa"/>
            <w:noWrap w:val="0"/>
            <w:vAlign w:val="center"/>
          </w:tcPr>
          <w:p w14:paraId="39A45DA3">
            <w:pPr>
              <w:spacing w:line="400" w:lineRule="exact"/>
              <w:rPr>
                <w:rFonts w:eastAsia="宋体"/>
                <w:kern w:val="0"/>
                <w:sz w:val="24"/>
              </w:rPr>
            </w:pPr>
            <w:r>
              <w:rPr>
                <w:rFonts w:eastAsia="宋体"/>
                <w:bCs/>
                <w:sz w:val="24"/>
              </w:rPr>
              <w:t>2、资产是否及时登记入资产管理系统，资产管理</w:t>
            </w:r>
            <w:r>
              <w:rPr>
                <w:rFonts w:hint="eastAsia" w:eastAsia="宋体"/>
                <w:bCs/>
                <w:sz w:val="24"/>
              </w:rPr>
              <w:t>系统</w:t>
            </w:r>
            <w:r>
              <w:rPr>
                <w:rFonts w:eastAsia="宋体"/>
                <w:bCs/>
                <w:sz w:val="24"/>
              </w:rPr>
              <w:t>与账务系统是否按时对账，两账相符；</w:t>
            </w:r>
          </w:p>
        </w:tc>
        <w:tc>
          <w:tcPr>
            <w:tcW w:w="602" w:type="dxa"/>
            <w:noWrap w:val="0"/>
            <w:vAlign w:val="center"/>
          </w:tcPr>
          <w:p w14:paraId="26E89549">
            <w:pPr>
              <w:spacing w:line="360" w:lineRule="exact"/>
              <w:jc w:val="center"/>
              <w:rPr>
                <w:rFonts w:eastAsia="宋体"/>
                <w:kern w:val="0"/>
                <w:sz w:val="24"/>
              </w:rPr>
            </w:pPr>
            <w:r>
              <w:rPr>
                <w:rFonts w:eastAsia="宋体"/>
                <w:kern w:val="0"/>
                <w:sz w:val="24"/>
              </w:rPr>
              <w:t>1</w:t>
            </w:r>
          </w:p>
        </w:tc>
        <w:tc>
          <w:tcPr>
            <w:tcW w:w="795" w:type="dxa"/>
            <w:noWrap w:val="0"/>
            <w:vAlign w:val="center"/>
          </w:tcPr>
          <w:p w14:paraId="5BE7016A">
            <w:pPr>
              <w:spacing w:line="36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315F0388">
            <w:pPr>
              <w:spacing w:line="400" w:lineRule="exact"/>
              <w:rPr>
                <w:rFonts w:eastAsia="宋体"/>
                <w:kern w:val="0"/>
                <w:sz w:val="24"/>
              </w:rPr>
            </w:pPr>
          </w:p>
        </w:tc>
      </w:tr>
      <w:tr w14:paraId="514BC7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031" w:type="dxa"/>
            <w:vMerge w:val="continue"/>
            <w:noWrap w:val="0"/>
            <w:vAlign w:val="center"/>
          </w:tcPr>
          <w:p w14:paraId="430B89D3">
            <w:pPr>
              <w:spacing w:line="400" w:lineRule="exact"/>
              <w:rPr>
                <w:rFonts w:eastAsia="宋体"/>
                <w:sz w:val="24"/>
              </w:rPr>
            </w:pPr>
          </w:p>
        </w:tc>
        <w:tc>
          <w:tcPr>
            <w:tcW w:w="1065" w:type="dxa"/>
            <w:vMerge w:val="continue"/>
            <w:noWrap w:val="0"/>
            <w:vAlign w:val="center"/>
          </w:tcPr>
          <w:p w14:paraId="5F94C9B0">
            <w:pPr>
              <w:spacing w:line="400" w:lineRule="exact"/>
              <w:rPr>
                <w:rFonts w:eastAsia="宋体"/>
                <w:sz w:val="24"/>
              </w:rPr>
            </w:pPr>
          </w:p>
        </w:tc>
        <w:tc>
          <w:tcPr>
            <w:tcW w:w="1410" w:type="dxa"/>
            <w:vMerge w:val="continue"/>
            <w:noWrap w:val="0"/>
            <w:vAlign w:val="center"/>
          </w:tcPr>
          <w:p w14:paraId="107F2F75">
            <w:pPr>
              <w:spacing w:line="400" w:lineRule="exact"/>
              <w:jc w:val="left"/>
              <w:rPr>
                <w:rFonts w:eastAsia="宋体"/>
                <w:sz w:val="24"/>
              </w:rPr>
            </w:pPr>
          </w:p>
        </w:tc>
        <w:tc>
          <w:tcPr>
            <w:tcW w:w="4341" w:type="dxa"/>
            <w:vMerge w:val="continue"/>
            <w:noWrap w:val="0"/>
            <w:vAlign w:val="center"/>
          </w:tcPr>
          <w:p w14:paraId="30770933">
            <w:pPr>
              <w:spacing w:line="400" w:lineRule="exact"/>
              <w:jc w:val="left"/>
              <w:rPr>
                <w:rFonts w:eastAsia="宋体"/>
                <w:sz w:val="24"/>
              </w:rPr>
            </w:pPr>
          </w:p>
        </w:tc>
        <w:tc>
          <w:tcPr>
            <w:tcW w:w="5899" w:type="dxa"/>
            <w:noWrap w:val="0"/>
            <w:vAlign w:val="center"/>
          </w:tcPr>
          <w:p w14:paraId="524B0CF1">
            <w:pPr>
              <w:spacing w:line="400" w:lineRule="exact"/>
              <w:rPr>
                <w:rFonts w:eastAsia="宋体"/>
                <w:kern w:val="0"/>
                <w:sz w:val="24"/>
              </w:rPr>
            </w:pPr>
            <w:r>
              <w:rPr>
                <w:rFonts w:hint="eastAsia" w:eastAsia="宋体"/>
                <w:sz w:val="24"/>
              </w:rPr>
              <w:t>3、</w:t>
            </w:r>
            <w:r>
              <w:rPr>
                <w:rFonts w:eastAsia="宋体"/>
                <w:sz w:val="24"/>
              </w:rPr>
              <w:t>资产处置是否规范，处置收入及时足额上缴。</w:t>
            </w:r>
          </w:p>
        </w:tc>
        <w:tc>
          <w:tcPr>
            <w:tcW w:w="602" w:type="dxa"/>
            <w:noWrap w:val="0"/>
            <w:vAlign w:val="center"/>
          </w:tcPr>
          <w:p w14:paraId="0670F355">
            <w:pPr>
              <w:spacing w:line="360" w:lineRule="exact"/>
              <w:jc w:val="center"/>
              <w:rPr>
                <w:rFonts w:eastAsia="宋体"/>
                <w:kern w:val="0"/>
                <w:sz w:val="24"/>
              </w:rPr>
            </w:pPr>
            <w:r>
              <w:rPr>
                <w:rFonts w:eastAsia="宋体"/>
                <w:kern w:val="0"/>
                <w:sz w:val="24"/>
              </w:rPr>
              <w:t>1</w:t>
            </w:r>
          </w:p>
        </w:tc>
        <w:tc>
          <w:tcPr>
            <w:tcW w:w="795" w:type="dxa"/>
            <w:noWrap w:val="0"/>
            <w:vAlign w:val="center"/>
          </w:tcPr>
          <w:p w14:paraId="7A629D11">
            <w:pPr>
              <w:spacing w:line="360" w:lineRule="exact"/>
              <w:jc w:val="center"/>
              <w:rPr>
                <w:rFonts w:eastAsia="宋体"/>
                <w:kern w:val="0"/>
                <w:sz w:val="24"/>
                <w:szCs w:val="24"/>
                <w:lang w:val="en-US" w:eastAsia="zh-CN" w:bidi="ar-SA"/>
              </w:rPr>
            </w:pPr>
            <w:r>
              <w:rPr>
                <w:rFonts w:eastAsia="宋体"/>
                <w:kern w:val="0"/>
                <w:sz w:val="24"/>
              </w:rPr>
              <w:t>1</w:t>
            </w:r>
          </w:p>
        </w:tc>
        <w:tc>
          <w:tcPr>
            <w:tcW w:w="735" w:type="dxa"/>
            <w:noWrap w:val="0"/>
            <w:vAlign w:val="center"/>
          </w:tcPr>
          <w:p w14:paraId="5FED3167">
            <w:pPr>
              <w:spacing w:line="400" w:lineRule="exact"/>
              <w:rPr>
                <w:rFonts w:eastAsia="宋体"/>
                <w:kern w:val="0"/>
                <w:sz w:val="24"/>
              </w:rPr>
            </w:pPr>
          </w:p>
        </w:tc>
      </w:tr>
      <w:tr w14:paraId="0D07EA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031" w:type="dxa"/>
            <w:vMerge w:val="continue"/>
            <w:noWrap w:val="0"/>
            <w:vAlign w:val="center"/>
          </w:tcPr>
          <w:p w14:paraId="60A42CC4">
            <w:pPr>
              <w:spacing w:line="360" w:lineRule="exact"/>
              <w:jc w:val="left"/>
              <w:rPr>
                <w:rFonts w:eastAsia="宋体"/>
                <w:kern w:val="0"/>
                <w:sz w:val="24"/>
              </w:rPr>
            </w:pPr>
          </w:p>
        </w:tc>
        <w:tc>
          <w:tcPr>
            <w:tcW w:w="1065" w:type="dxa"/>
            <w:vMerge w:val="continue"/>
            <w:noWrap w:val="0"/>
            <w:vAlign w:val="center"/>
          </w:tcPr>
          <w:p w14:paraId="7C8D2407">
            <w:pPr>
              <w:spacing w:line="360" w:lineRule="exact"/>
              <w:jc w:val="left"/>
              <w:rPr>
                <w:rFonts w:eastAsia="宋体"/>
                <w:kern w:val="0"/>
                <w:sz w:val="24"/>
              </w:rPr>
            </w:pPr>
          </w:p>
        </w:tc>
        <w:tc>
          <w:tcPr>
            <w:tcW w:w="1410" w:type="dxa"/>
            <w:noWrap w:val="0"/>
            <w:vAlign w:val="center"/>
          </w:tcPr>
          <w:p w14:paraId="496A32AD">
            <w:pPr>
              <w:spacing w:line="300" w:lineRule="exact"/>
              <w:jc w:val="center"/>
              <w:rPr>
                <w:rFonts w:hint="eastAsia" w:eastAsia="宋体"/>
                <w:kern w:val="0"/>
                <w:sz w:val="24"/>
              </w:rPr>
            </w:pPr>
            <w:r>
              <w:rPr>
                <w:rFonts w:eastAsia="宋体"/>
                <w:kern w:val="0"/>
                <w:sz w:val="24"/>
              </w:rPr>
              <w:t>固定资产利用率</w:t>
            </w:r>
          </w:p>
          <w:p w14:paraId="0935CA22">
            <w:pPr>
              <w:spacing w:line="300" w:lineRule="exact"/>
              <w:jc w:val="center"/>
              <w:rPr>
                <w:rFonts w:eastAsia="宋体"/>
                <w:kern w:val="0"/>
                <w:sz w:val="24"/>
              </w:rPr>
            </w:pPr>
            <w:r>
              <w:rPr>
                <w:rFonts w:eastAsia="宋体"/>
                <w:kern w:val="0"/>
                <w:sz w:val="24"/>
              </w:rPr>
              <w:t>（1分）</w:t>
            </w:r>
          </w:p>
        </w:tc>
        <w:tc>
          <w:tcPr>
            <w:tcW w:w="4341" w:type="dxa"/>
            <w:noWrap w:val="0"/>
            <w:vAlign w:val="center"/>
          </w:tcPr>
          <w:p w14:paraId="66C922D3">
            <w:pPr>
              <w:spacing w:line="400" w:lineRule="exact"/>
              <w:rPr>
                <w:rFonts w:eastAsia="宋体"/>
                <w:kern w:val="0"/>
                <w:sz w:val="24"/>
              </w:rPr>
            </w:pPr>
            <w:r>
              <w:rPr>
                <w:rFonts w:eastAsia="宋体"/>
                <w:kern w:val="0"/>
                <w:sz w:val="24"/>
              </w:rPr>
              <w:t>部门实际在用固定资产总额与所有固定资产总额的比率，反映部门固定资产使用效率程度</w:t>
            </w:r>
          </w:p>
        </w:tc>
        <w:tc>
          <w:tcPr>
            <w:tcW w:w="5899" w:type="dxa"/>
            <w:noWrap w:val="0"/>
            <w:vAlign w:val="center"/>
          </w:tcPr>
          <w:p w14:paraId="0A602761">
            <w:pPr>
              <w:spacing w:line="400" w:lineRule="exact"/>
              <w:rPr>
                <w:rFonts w:eastAsia="宋体"/>
                <w:kern w:val="0"/>
                <w:sz w:val="24"/>
              </w:rPr>
            </w:pPr>
            <w:r>
              <w:rPr>
                <w:rFonts w:eastAsia="宋体"/>
                <w:kern w:val="0"/>
                <w:sz w:val="24"/>
              </w:rPr>
              <w:t>固定资产利用率=（实际在用固定资产总额</w:t>
            </w:r>
            <w:r>
              <w:rPr>
                <w:rFonts w:eastAsia="宋体"/>
                <w:b/>
                <w:bCs/>
                <w:kern w:val="0"/>
                <w:sz w:val="24"/>
              </w:rPr>
              <w:t>/</w:t>
            </w:r>
            <w:r>
              <w:rPr>
                <w:rFonts w:eastAsia="宋体"/>
                <w:kern w:val="0"/>
                <w:sz w:val="24"/>
              </w:rPr>
              <w:t>所有固定资产总额）×100%。利用较好的计满分，利用不好的视情扣分。</w:t>
            </w:r>
          </w:p>
        </w:tc>
        <w:tc>
          <w:tcPr>
            <w:tcW w:w="602" w:type="dxa"/>
            <w:noWrap w:val="0"/>
            <w:vAlign w:val="center"/>
          </w:tcPr>
          <w:p w14:paraId="1A039549">
            <w:pPr>
              <w:spacing w:line="360" w:lineRule="exact"/>
              <w:jc w:val="center"/>
              <w:rPr>
                <w:rFonts w:eastAsia="宋体"/>
                <w:kern w:val="0"/>
                <w:sz w:val="24"/>
              </w:rPr>
            </w:pPr>
            <w:r>
              <w:rPr>
                <w:rFonts w:eastAsia="宋体"/>
                <w:kern w:val="0"/>
                <w:sz w:val="24"/>
              </w:rPr>
              <w:t>1</w:t>
            </w:r>
          </w:p>
        </w:tc>
        <w:tc>
          <w:tcPr>
            <w:tcW w:w="795" w:type="dxa"/>
            <w:noWrap w:val="0"/>
            <w:vAlign w:val="center"/>
          </w:tcPr>
          <w:p w14:paraId="3093773C">
            <w:pPr>
              <w:spacing w:line="360" w:lineRule="exact"/>
              <w:jc w:val="center"/>
              <w:rPr>
                <w:rFonts w:hint="default" w:eastAsia="宋体"/>
                <w:kern w:val="0"/>
                <w:sz w:val="24"/>
                <w:szCs w:val="24"/>
                <w:lang w:val="en-US" w:eastAsia="zh-CN" w:bidi="ar-SA"/>
              </w:rPr>
            </w:pPr>
            <w:r>
              <w:rPr>
                <w:rFonts w:hint="eastAsia" w:eastAsia="宋体"/>
                <w:kern w:val="0"/>
                <w:sz w:val="24"/>
                <w:lang w:val="en-US" w:eastAsia="zh-CN"/>
              </w:rPr>
              <w:t>0.8</w:t>
            </w:r>
          </w:p>
        </w:tc>
        <w:tc>
          <w:tcPr>
            <w:tcW w:w="735" w:type="dxa"/>
            <w:noWrap w:val="0"/>
            <w:vAlign w:val="center"/>
          </w:tcPr>
          <w:p w14:paraId="4BE86AA8">
            <w:pPr>
              <w:spacing w:line="360" w:lineRule="exact"/>
              <w:jc w:val="left"/>
              <w:rPr>
                <w:rFonts w:eastAsia="宋体"/>
                <w:kern w:val="0"/>
                <w:sz w:val="24"/>
              </w:rPr>
            </w:pPr>
          </w:p>
        </w:tc>
      </w:tr>
      <w:tr w14:paraId="477EF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vMerge w:val="restart"/>
            <w:noWrap w:val="0"/>
            <w:vAlign w:val="center"/>
          </w:tcPr>
          <w:p w14:paraId="105D97FD">
            <w:pPr>
              <w:spacing w:line="360" w:lineRule="exact"/>
              <w:jc w:val="center"/>
              <w:rPr>
                <w:rFonts w:hint="eastAsia" w:eastAsia="宋体"/>
                <w:kern w:val="0"/>
                <w:sz w:val="24"/>
              </w:rPr>
            </w:pPr>
            <w:r>
              <w:rPr>
                <w:rFonts w:eastAsia="宋体"/>
                <w:kern w:val="0"/>
                <w:sz w:val="24"/>
              </w:rPr>
              <w:t>产出</w:t>
            </w:r>
          </w:p>
          <w:p w14:paraId="57C3E568">
            <w:pPr>
              <w:spacing w:line="360" w:lineRule="exact"/>
              <w:jc w:val="center"/>
              <w:rPr>
                <w:rFonts w:eastAsia="宋体"/>
                <w:kern w:val="0"/>
                <w:sz w:val="24"/>
              </w:rPr>
            </w:pPr>
            <w:r>
              <w:rPr>
                <w:rFonts w:eastAsia="宋体"/>
                <w:kern w:val="0"/>
                <w:sz w:val="21"/>
                <w:szCs w:val="21"/>
              </w:rPr>
              <w:t>（</w:t>
            </w:r>
            <w:r>
              <w:rPr>
                <w:rFonts w:hint="eastAsia" w:eastAsia="宋体"/>
                <w:kern w:val="0"/>
                <w:sz w:val="21"/>
                <w:szCs w:val="21"/>
              </w:rPr>
              <w:t>30</w:t>
            </w:r>
            <w:r>
              <w:rPr>
                <w:rFonts w:eastAsia="宋体"/>
                <w:kern w:val="0"/>
                <w:sz w:val="21"/>
                <w:szCs w:val="21"/>
              </w:rPr>
              <w:t>分）</w:t>
            </w:r>
          </w:p>
        </w:tc>
        <w:tc>
          <w:tcPr>
            <w:tcW w:w="1065" w:type="dxa"/>
            <w:vMerge w:val="restart"/>
            <w:noWrap w:val="0"/>
            <w:vAlign w:val="center"/>
          </w:tcPr>
          <w:p w14:paraId="3BCE119D">
            <w:pPr>
              <w:spacing w:line="360" w:lineRule="exact"/>
              <w:jc w:val="center"/>
              <w:rPr>
                <w:rFonts w:eastAsia="宋体"/>
                <w:kern w:val="0"/>
                <w:sz w:val="24"/>
              </w:rPr>
            </w:pPr>
            <w:r>
              <w:rPr>
                <w:rFonts w:eastAsia="宋体"/>
                <w:kern w:val="0"/>
                <w:sz w:val="24"/>
              </w:rPr>
              <w:t>职责</w:t>
            </w:r>
          </w:p>
          <w:p w14:paraId="7A23E7F0">
            <w:pPr>
              <w:spacing w:line="360" w:lineRule="exact"/>
              <w:jc w:val="center"/>
              <w:rPr>
                <w:rFonts w:eastAsia="宋体"/>
                <w:kern w:val="0"/>
                <w:sz w:val="24"/>
              </w:rPr>
            </w:pPr>
            <w:r>
              <w:rPr>
                <w:rFonts w:eastAsia="宋体"/>
                <w:kern w:val="0"/>
                <w:sz w:val="24"/>
              </w:rPr>
              <w:t>履行</w:t>
            </w:r>
          </w:p>
          <w:p w14:paraId="0B319CFD">
            <w:pPr>
              <w:spacing w:line="360" w:lineRule="exact"/>
              <w:jc w:val="center"/>
              <w:rPr>
                <w:rFonts w:eastAsia="宋体"/>
                <w:kern w:val="0"/>
                <w:sz w:val="24"/>
              </w:rPr>
            </w:pPr>
            <w:r>
              <w:rPr>
                <w:rFonts w:eastAsia="宋体"/>
                <w:kern w:val="0"/>
                <w:sz w:val="21"/>
                <w:szCs w:val="21"/>
              </w:rPr>
              <w:t>（</w:t>
            </w:r>
            <w:r>
              <w:rPr>
                <w:rFonts w:hint="eastAsia" w:eastAsia="宋体"/>
                <w:kern w:val="0"/>
                <w:sz w:val="21"/>
                <w:szCs w:val="21"/>
              </w:rPr>
              <w:t>30</w:t>
            </w:r>
            <w:r>
              <w:rPr>
                <w:rFonts w:eastAsia="宋体"/>
                <w:kern w:val="0"/>
                <w:sz w:val="21"/>
                <w:szCs w:val="21"/>
              </w:rPr>
              <w:t>分）</w:t>
            </w:r>
          </w:p>
        </w:tc>
        <w:tc>
          <w:tcPr>
            <w:tcW w:w="1410" w:type="dxa"/>
            <w:noWrap w:val="0"/>
            <w:vAlign w:val="center"/>
          </w:tcPr>
          <w:p w14:paraId="736DC770">
            <w:pPr>
              <w:spacing w:line="300" w:lineRule="exact"/>
              <w:jc w:val="center"/>
              <w:rPr>
                <w:rFonts w:hint="eastAsia" w:eastAsia="宋体"/>
                <w:kern w:val="0"/>
                <w:sz w:val="24"/>
              </w:rPr>
            </w:pPr>
            <w:r>
              <w:rPr>
                <w:rFonts w:eastAsia="宋体"/>
                <w:kern w:val="0"/>
                <w:sz w:val="24"/>
              </w:rPr>
              <w:t>实际</w:t>
            </w:r>
          </w:p>
          <w:p w14:paraId="5D94CEF3">
            <w:pPr>
              <w:spacing w:line="300" w:lineRule="exact"/>
              <w:jc w:val="center"/>
              <w:rPr>
                <w:rFonts w:hint="eastAsia" w:eastAsia="宋体"/>
                <w:kern w:val="0"/>
                <w:sz w:val="24"/>
              </w:rPr>
            </w:pPr>
            <w:r>
              <w:rPr>
                <w:rFonts w:eastAsia="宋体"/>
                <w:kern w:val="0"/>
                <w:sz w:val="24"/>
              </w:rPr>
              <w:t>完成率</w:t>
            </w:r>
          </w:p>
          <w:p w14:paraId="2AF67AAB">
            <w:pPr>
              <w:spacing w:line="300" w:lineRule="exact"/>
              <w:jc w:val="center"/>
              <w:rPr>
                <w:rFonts w:eastAsia="宋体"/>
                <w:kern w:val="0"/>
                <w:sz w:val="24"/>
              </w:rPr>
            </w:pPr>
            <w:r>
              <w:rPr>
                <w:rFonts w:eastAsia="宋体"/>
                <w:kern w:val="0"/>
                <w:sz w:val="24"/>
              </w:rPr>
              <w:t>（</w:t>
            </w:r>
            <w:r>
              <w:rPr>
                <w:rFonts w:hint="eastAsia" w:eastAsia="宋体"/>
                <w:kern w:val="0"/>
                <w:sz w:val="24"/>
              </w:rPr>
              <w:t>10</w:t>
            </w:r>
            <w:r>
              <w:rPr>
                <w:rFonts w:eastAsia="宋体"/>
                <w:kern w:val="0"/>
                <w:sz w:val="24"/>
              </w:rPr>
              <w:t>分）</w:t>
            </w:r>
          </w:p>
        </w:tc>
        <w:tc>
          <w:tcPr>
            <w:tcW w:w="4341" w:type="dxa"/>
            <w:noWrap w:val="0"/>
            <w:vAlign w:val="center"/>
          </w:tcPr>
          <w:p w14:paraId="7A17F9A9">
            <w:pPr>
              <w:spacing w:line="360" w:lineRule="exact"/>
              <w:rPr>
                <w:rFonts w:eastAsia="宋体"/>
                <w:kern w:val="0"/>
                <w:sz w:val="24"/>
              </w:rPr>
            </w:pPr>
            <w:r>
              <w:rPr>
                <w:rFonts w:eastAsia="宋体"/>
                <w:kern w:val="0"/>
                <w:sz w:val="24"/>
              </w:rPr>
              <w:t>部门履行职责而实际完成工作数与计划工作数的比率。</w:t>
            </w:r>
          </w:p>
        </w:tc>
        <w:tc>
          <w:tcPr>
            <w:tcW w:w="5899" w:type="dxa"/>
            <w:noWrap w:val="0"/>
            <w:vAlign w:val="center"/>
          </w:tcPr>
          <w:p w14:paraId="6DF030F1">
            <w:pPr>
              <w:spacing w:line="360" w:lineRule="exact"/>
              <w:rPr>
                <w:rFonts w:eastAsia="宋体"/>
                <w:kern w:val="0"/>
                <w:sz w:val="24"/>
              </w:rPr>
            </w:pPr>
            <w:r>
              <w:rPr>
                <w:rFonts w:eastAsia="宋体"/>
                <w:kern w:val="0"/>
                <w:sz w:val="24"/>
              </w:rPr>
              <w:t>实际完成率=（年度或规划期内实际完成工作任务数</w:t>
            </w:r>
            <w:r>
              <w:rPr>
                <w:rFonts w:eastAsia="宋体"/>
                <w:b/>
                <w:bCs/>
                <w:kern w:val="0"/>
                <w:sz w:val="24"/>
              </w:rPr>
              <w:t>/</w:t>
            </w:r>
            <w:r>
              <w:rPr>
                <w:rFonts w:eastAsia="宋体"/>
                <w:kern w:val="0"/>
                <w:sz w:val="24"/>
              </w:rPr>
              <w:t>计划工作数）×100%。按比例计分。</w:t>
            </w:r>
          </w:p>
        </w:tc>
        <w:tc>
          <w:tcPr>
            <w:tcW w:w="602" w:type="dxa"/>
            <w:noWrap w:val="0"/>
            <w:vAlign w:val="center"/>
          </w:tcPr>
          <w:p w14:paraId="31ADEA06">
            <w:pPr>
              <w:spacing w:line="360" w:lineRule="exact"/>
              <w:jc w:val="center"/>
              <w:rPr>
                <w:rFonts w:eastAsia="宋体"/>
                <w:kern w:val="0"/>
                <w:sz w:val="24"/>
              </w:rPr>
            </w:pPr>
            <w:r>
              <w:rPr>
                <w:rFonts w:hint="eastAsia" w:eastAsia="宋体"/>
                <w:kern w:val="0"/>
                <w:sz w:val="24"/>
              </w:rPr>
              <w:t>10</w:t>
            </w:r>
          </w:p>
        </w:tc>
        <w:tc>
          <w:tcPr>
            <w:tcW w:w="795" w:type="dxa"/>
            <w:noWrap w:val="0"/>
            <w:vAlign w:val="center"/>
          </w:tcPr>
          <w:p w14:paraId="068250CA">
            <w:pPr>
              <w:spacing w:line="360" w:lineRule="exact"/>
              <w:jc w:val="center"/>
              <w:rPr>
                <w:rFonts w:eastAsia="宋体"/>
                <w:kern w:val="0"/>
                <w:sz w:val="24"/>
                <w:szCs w:val="24"/>
                <w:lang w:val="en-US" w:eastAsia="zh-CN" w:bidi="ar-SA"/>
              </w:rPr>
            </w:pPr>
            <w:r>
              <w:rPr>
                <w:rFonts w:hint="eastAsia" w:eastAsia="宋体"/>
                <w:kern w:val="0"/>
                <w:sz w:val="24"/>
              </w:rPr>
              <w:t>10</w:t>
            </w:r>
          </w:p>
        </w:tc>
        <w:tc>
          <w:tcPr>
            <w:tcW w:w="735" w:type="dxa"/>
            <w:noWrap w:val="0"/>
            <w:vAlign w:val="center"/>
          </w:tcPr>
          <w:p w14:paraId="3CDEA55D">
            <w:pPr>
              <w:spacing w:line="360" w:lineRule="exact"/>
              <w:jc w:val="left"/>
              <w:rPr>
                <w:rFonts w:eastAsia="宋体"/>
                <w:kern w:val="0"/>
                <w:sz w:val="24"/>
              </w:rPr>
            </w:pPr>
            <w:r>
              <w:rPr>
                <w:rFonts w:eastAsia="宋体"/>
                <w:kern w:val="0"/>
                <w:sz w:val="24"/>
              </w:rPr>
              <w:t>　</w:t>
            </w:r>
          </w:p>
        </w:tc>
      </w:tr>
      <w:tr w14:paraId="35BF91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031" w:type="dxa"/>
            <w:vMerge w:val="continue"/>
            <w:noWrap w:val="0"/>
            <w:vAlign w:val="center"/>
          </w:tcPr>
          <w:p w14:paraId="19C630E1">
            <w:pPr>
              <w:spacing w:line="360" w:lineRule="exact"/>
              <w:jc w:val="left"/>
              <w:rPr>
                <w:rFonts w:eastAsia="宋体"/>
                <w:kern w:val="0"/>
                <w:sz w:val="24"/>
              </w:rPr>
            </w:pPr>
          </w:p>
        </w:tc>
        <w:tc>
          <w:tcPr>
            <w:tcW w:w="1065" w:type="dxa"/>
            <w:vMerge w:val="continue"/>
            <w:noWrap w:val="0"/>
            <w:vAlign w:val="center"/>
          </w:tcPr>
          <w:p w14:paraId="1C3CEBC0">
            <w:pPr>
              <w:spacing w:line="360" w:lineRule="exact"/>
              <w:jc w:val="left"/>
              <w:rPr>
                <w:rFonts w:eastAsia="宋体"/>
                <w:kern w:val="0"/>
                <w:sz w:val="24"/>
              </w:rPr>
            </w:pPr>
          </w:p>
        </w:tc>
        <w:tc>
          <w:tcPr>
            <w:tcW w:w="1410" w:type="dxa"/>
            <w:noWrap w:val="0"/>
            <w:vAlign w:val="center"/>
          </w:tcPr>
          <w:p w14:paraId="6A153F2E">
            <w:pPr>
              <w:spacing w:line="300" w:lineRule="exact"/>
              <w:jc w:val="center"/>
              <w:rPr>
                <w:rFonts w:hint="eastAsia" w:eastAsia="宋体"/>
                <w:kern w:val="0"/>
                <w:sz w:val="24"/>
              </w:rPr>
            </w:pPr>
            <w:r>
              <w:rPr>
                <w:rFonts w:eastAsia="宋体"/>
                <w:kern w:val="0"/>
                <w:sz w:val="24"/>
              </w:rPr>
              <w:t>完成</w:t>
            </w:r>
          </w:p>
          <w:p w14:paraId="6D43F702">
            <w:pPr>
              <w:spacing w:line="300" w:lineRule="exact"/>
              <w:jc w:val="center"/>
              <w:rPr>
                <w:rFonts w:hint="eastAsia" w:eastAsia="宋体"/>
                <w:kern w:val="0"/>
                <w:sz w:val="24"/>
              </w:rPr>
            </w:pPr>
            <w:r>
              <w:rPr>
                <w:rFonts w:eastAsia="宋体"/>
                <w:kern w:val="0"/>
                <w:sz w:val="24"/>
              </w:rPr>
              <w:t>及时率</w:t>
            </w:r>
          </w:p>
          <w:p w14:paraId="07F333C8">
            <w:pPr>
              <w:spacing w:line="300" w:lineRule="exact"/>
              <w:jc w:val="center"/>
              <w:rPr>
                <w:rFonts w:eastAsia="宋体"/>
                <w:kern w:val="0"/>
                <w:sz w:val="24"/>
              </w:rPr>
            </w:pPr>
            <w:r>
              <w:rPr>
                <w:rFonts w:eastAsia="宋体"/>
                <w:kern w:val="0"/>
                <w:sz w:val="24"/>
              </w:rPr>
              <w:t>（</w:t>
            </w:r>
            <w:r>
              <w:rPr>
                <w:rFonts w:hint="eastAsia" w:eastAsia="宋体"/>
                <w:kern w:val="0"/>
                <w:sz w:val="24"/>
              </w:rPr>
              <w:t>10</w:t>
            </w:r>
            <w:r>
              <w:rPr>
                <w:rFonts w:eastAsia="宋体"/>
                <w:kern w:val="0"/>
                <w:sz w:val="24"/>
              </w:rPr>
              <w:t>分）</w:t>
            </w:r>
          </w:p>
        </w:tc>
        <w:tc>
          <w:tcPr>
            <w:tcW w:w="4341" w:type="dxa"/>
            <w:noWrap w:val="0"/>
            <w:vAlign w:val="center"/>
          </w:tcPr>
          <w:p w14:paraId="4BD182AA">
            <w:pPr>
              <w:spacing w:line="360" w:lineRule="exact"/>
              <w:rPr>
                <w:rFonts w:eastAsia="宋体"/>
                <w:kern w:val="0"/>
                <w:sz w:val="24"/>
              </w:rPr>
            </w:pPr>
            <w:r>
              <w:rPr>
                <w:rFonts w:eastAsia="宋体"/>
                <w:kern w:val="0"/>
                <w:sz w:val="24"/>
              </w:rPr>
              <w:t>部门在规定时限内及时完成的实际工作数与计划工作数的比率。</w:t>
            </w:r>
          </w:p>
        </w:tc>
        <w:tc>
          <w:tcPr>
            <w:tcW w:w="5899" w:type="dxa"/>
            <w:noWrap w:val="0"/>
            <w:vAlign w:val="center"/>
          </w:tcPr>
          <w:p w14:paraId="28432EA7">
            <w:pPr>
              <w:spacing w:line="360" w:lineRule="exact"/>
              <w:rPr>
                <w:rFonts w:eastAsia="宋体"/>
                <w:kern w:val="0"/>
                <w:sz w:val="24"/>
              </w:rPr>
            </w:pPr>
            <w:r>
              <w:rPr>
                <w:rFonts w:eastAsia="宋体"/>
                <w:kern w:val="0"/>
                <w:sz w:val="24"/>
              </w:rPr>
              <w:t>完成及时率=（及时完成实际工作数</w:t>
            </w:r>
            <w:r>
              <w:rPr>
                <w:rFonts w:eastAsia="宋体"/>
                <w:b/>
                <w:bCs/>
                <w:kern w:val="0"/>
                <w:sz w:val="24"/>
              </w:rPr>
              <w:t>/</w:t>
            </w:r>
            <w:r>
              <w:rPr>
                <w:rFonts w:eastAsia="宋体"/>
                <w:kern w:val="0"/>
                <w:sz w:val="24"/>
              </w:rPr>
              <w:t>计划工作数）×100%。按比例计分。</w:t>
            </w:r>
          </w:p>
        </w:tc>
        <w:tc>
          <w:tcPr>
            <w:tcW w:w="602" w:type="dxa"/>
            <w:noWrap w:val="0"/>
            <w:vAlign w:val="center"/>
          </w:tcPr>
          <w:p w14:paraId="3DACCAD0">
            <w:pPr>
              <w:spacing w:line="360" w:lineRule="exact"/>
              <w:jc w:val="center"/>
              <w:rPr>
                <w:rFonts w:eastAsia="宋体"/>
                <w:kern w:val="0"/>
                <w:sz w:val="24"/>
              </w:rPr>
            </w:pPr>
            <w:r>
              <w:rPr>
                <w:rFonts w:hint="eastAsia" w:eastAsia="宋体"/>
                <w:kern w:val="0"/>
                <w:sz w:val="24"/>
              </w:rPr>
              <w:t>10</w:t>
            </w:r>
          </w:p>
        </w:tc>
        <w:tc>
          <w:tcPr>
            <w:tcW w:w="795" w:type="dxa"/>
            <w:noWrap w:val="0"/>
            <w:vAlign w:val="center"/>
          </w:tcPr>
          <w:p w14:paraId="3D1BC182">
            <w:pPr>
              <w:spacing w:line="360" w:lineRule="exact"/>
              <w:jc w:val="center"/>
              <w:rPr>
                <w:rFonts w:eastAsia="宋体"/>
                <w:kern w:val="0"/>
                <w:sz w:val="24"/>
                <w:szCs w:val="24"/>
                <w:lang w:val="en-US" w:eastAsia="zh-CN" w:bidi="ar-SA"/>
              </w:rPr>
            </w:pPr>
            <w:r>
              <w:rPr>
                <w:rFonts w:hint="eastAsia" w:eastAsia="宋体"/>
                <w:kern w:val="0"/>
                <w:sz w:val="24"/>
              </w:rPr>
              <w:t>10</w:t>
            </w:r>
          </w:p>
        </w:tc>
        <w:tc>
          <w:tcPr>
            <w:tcW w:w="735" w:type="dxa"/>
            <w:noWrap w:val="0"/>
            <w:vAlign w:val="center"/>
          </w:tcPr>
          <w:p w14:paraId="560C2B86">
            <w:pPr>
              <w:spacing w:line="360" w:lineRule="exact"/>
              <w:jc w:val="left"/>
              <w:rPr>
                <w:rFonts w:eastAsia="宋体"/>
                <w:kern w:val="0"/>
                <w:sz w:val="24"/>
              </w:rPr>
            </w:pPr>
            <w:r>
              <w:rPr>
                <w:rFonts w:eastAsia="宋体"/>
                <w:kern w:val="0"/>
                <w:sz w:val="24"/>
              </w:rPr>
              <w:t>　</w:t>
            </w:r>
          </w:p>
        </w:tc>
      </w:tr>
      <w:tr w14:paraId="34C9AF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031" w:type="dxa"/>
            <w:vMerge w:val="continue"/>
            <w:noWrap w:val="0"/>
            <w:vAlign w:val="center"/>
          </w:tcPr>
          <w:p w14:paraId="2A9C9320">
            <w:pPr>
              <w:spacing w:line="360" w:lineRule="exact"/>
              <w:jc w:val="left"/>
              <w:rPr>
                <w:rFonts w:eastAsia="宋体"/>
                <w:kern w:val="0"/>
                <w:sz w:val="24"/>
              </w:rPr>
            </w:pPr>
          </w:p>
        </w:tc>
        <w:tc>
          <w:tcPr>
            <w:tcW w:w="1065" w:type="dxa"/>
            <w:vMerge w:val="continue"/>
            <w:noWrap w:val="0"/>
            <w:vAlign w:val="center"/>
          </w:tcPr>
          <w:p w14:paraId="6DB6B9C9">
            <w:pPr>
              <w:spacing w:line="360" w:lineRule="exact"/>
              <w:jc w:val="left"/>
              <w:rPr>
                <w:rFonts w:eastAsia="宋体"/>
                <w:kern w:val="0"/>
                <w:sz w:val="24"/>
              </w:rPr>
            </w:pPr>
          </w:p>
        </w:tc>
        <w:tc>
          <w:tcPr>
            <w:tcW w:w="1410" w:type="dxa"/>
            <w:noWrap w:val="0"/>
            <w:vAlign w:val="center"/>
          </w:tcPr>
          <w:p w14:paraId="3A2BDEFB">
            <w:pPr>
              <w:spacing w:line="300" w:lineRule="exact"/>
              <w:jc w:val="center"/>
              <w:rPr>
                <w:rFonts w:eastAsia="宋体"/>
                <w:kern w:val="0"/>
                <w:sz w:val="24"/>
              </w:rPr>
            </w:pPr>
            <w:r>
              <w:rPr>
                <w:rFonts w:eastAsia="宋体"/>
                <w:kern w:val="0"/>
                <w:sz w:val="24"/>
              </w:rPr>
              <w:t>质量</w:t>
            </w:r>
          </w:p>
          <w:p w14:paraId="705C2535">
            <w:pPr>
              <w:spacing w:line="300" w:lineRule="exact"/>
              <w:jc w:val="center"/>
              <w:rPr>
                <w:rFonts w:hint="eastAsia" w:eastAsia="宋体"/>
                <w:kern w:val="0"/>
                <w:sz w:val="24"/>
              </w:rPr>
            </w:pPr>
            <w:r>
              <w:rPr>
                <w:rFonts w:eastAsia="宋体"/>
                <w:kern w:val="0"/>
                <w:sz w:val="24"/>
              </w:rPr>
              <w:t xml:space="preserve">达标率 </w:t>
            </w:r>
          </w:p>
          <w:p w14:paraId="670F0642">
            <w:pPr>
              <w:spacing w:line="300" w:lineRule="exact"/>
              <w:jc w:val="center"/>
              <w:rPr>
                <w:rFonts w:eastAsia="宋体"/>
                <w:kern w:val="0"/>
                <w:sz w:val="24"/>
              </w:rPr>
            </w:pPr>
            <w:r>
              <w:rPr>
                <w:rFonts w:eastAsia="宋体"/>
                <w:kern w:val="0"/>
                <w:sz w:val="24"/>
              </w:rPr>
              <w:t>（</w:t>
            </w:r>
            <w:r>
              <w:rPr>
                <w:rFonts w:hint="eastAsia" w:eastAsia="宋体"/>
                <w:kern w:val="0"/>
                <w:sz w:val="24"/>
              </w:rPr>
              <w:t>5</w:t>
            </w:r>
            <w:r>
              <w:rPr>
                <w:rFonts w:eastAsia="宋体"/>
                <w:kern w:val="0"/>
                <w:sz w:val="24"/>
              </w:rPr>
              <w:t>分）</w:t>
            </w:r>
          </w:p>
        </w:tc>
        <w:tc>
          <w:tcPr>
            <w:tcW w:w="4341" w:type="dxa"/>
            <w:noWrap w:val="0"/>
            <w:vAlign w:val="center"/>
          </w:tcPr>
          <w:p w14:paraId="01C4BF06">
            <w:pPr>
              <w:spacing w:line="360" w:lineRule="exact"/>
              <w:rPr>
                <w:rFonts w:eastAsia="宋体"/>
                <w:kern w:val="0"/>
                <w:sz w:val="24"/>
              </w:rPr>
            </w:pPr>
            <w:r>
              <w:rPr>
                <w:rFonts w:eastAsia="宋体"/>
                <w:kern w:val="0"/>
                <w:sz w:val="24"/>
              </w:rPr>
              <w:t>达到质量标准（绩效标准值）的实际工作数与计划工作数的比率。</w:t>
            </w:r>
          </w:p>
        </w:tc>
        <w:tc>
          <w:tcPr>
            <w:tcW w:w="5899" w:type="dxa"/>
            <w:noWrap w:val="0"/>
            <w:vAlign w:val="center"/>
          </w:tcPr>
          <w:p w14:paraId="44A1C44D">
            <w:pPr>
              <w:spacing w:line="360" w:lineRule="exact"/>
              <w:rPr>
                <w:rFonts w:eastAsia="宋体"/>
                <w:kern w:val="0"/>
                <w:sz w:val="24"/>
              </w:rPr>
            </w:pPr>
            <w:r>
              <w:rPr>
                <w:rFonts w:eastAsia="宋体"/>
                <w:kern w:val="0"/>
                <w:sz w:val="24"/>
              </w:rPr>
              <w:t>质量达标率=（质量达标实际工作数</w:t>
            </w:r>
            <w:r>
              <w:rPr>
                <w:rFonts w:eastAsia="宋体"/>
                <w:b/>
                <w:bCs/>
                <w:kern w:val="0"/>
                <w:sz w:val="24"/>
              </w:rPr>
              <w:t>/</w:t>
            </w:r>
            <w:r>
              <w:rPr>
                <w:rFonts w:eastAsia="宋体"/>
                <w:kern w:val="0"/>
                <w:sz w:val="24"/>
              </w:rPr>
              <w:t>计划工作数）×100%。按比例计分。</w:t>
            </w:r>
          </w:p>
        </w:tc>
        <w:tc>
          <w:tcPr>
            <w:tcW w:w="602" w:type="dxa"/>
            <w:noWrap w:val="0"/>
            <w:vAlign w:val="center"/>
          </w:tcPr>
          <w:p w14:paraId="15112E51">
            <w:pPr>
              <w:spacing w:line="360" w:lineRule="exact"/>
              <w:jc w:val="center"/>
              <w:rPr>
                <w:rFonts w:eastAsia="宋体"/>
                <w:kern w:val="0"/>
                <w:sz w:val="24"/>
              </w:rPr>
            </w:pPr>
            <w:r>
              <w:rPr>
                <w:rFonts w:eastAsia="宋体"/>
                <w:kern w:val="0"/>
                <w:sz w:val="24"/>
              </w:rPr>
              <w:t>5</w:t>
            </w:r>
          </w:p>
        </w:tc>
        <w:tc>
          <w:tcPr>
            <w:tcW w:w="795" w:type="dxa"/>
            <w:noWrap w:val="0"/>
            <w:vAlign w:val="center"/>
          </w:tcPr>
          <w:p w14:paraId="037744B4">
            <w:pPr>
              <w:spacing w:line="360" w:lineRule="exact"/>
              <w:jc w:val="center"/>
              <w:rPr>
                <w:rFonts w:eastAsia="宋体"/>
                <w:kern w:val="0"/>
                <w:sz w:val="24"/>
                <w:szCs w:val="24"/>
                <w:lang w:val="en-US" w:eastAsia="zh-CN" w:bidi="ar-SA"/>
              </w:rPr>
            </w:pPr>
            <w:r>
              <w:rPr>
                <w:rFonts w:eastAsia="宋体"/>
                <w:kern w:val="0"/>
                <w:sz w:val="24"/>
              </w:rPr>
              <w:t>5</w:t>
            </w:r>
          </w:p>
        </w:tc>
        <w:tc>
          <w:tcPr>
            <w:tcW w:w="735" w:type="dxa"/>
            <w:noWrap w:val="0"/>
            <w:vAlign w:val="center"/>
          </w:tcPr>
          <w:p w14:paraId="7A66A5BE">
            <w:pPr>
              <w:spacing w:line="360" w:lineRule="exact"/>
              <w:jc w:val="left"/>
              <w:rPr>
                <w:rFonts w:eastAsia="宋体"/>
                <w:kern w:val="0"/>
                <w:sz w:val="24"/>
              </w:rPr>
            </w:pPr>
            <w:r>
              <w:rPr>
                <w:rFonts w:eastAsia="宋体"/>
                <w:kern w:val="0"/>
                <w:sz w:val="24"/>
              </w:rPr>
              <w:t>　</w:t>
            </w:r>
          </w:p>
        </w:tc>
      </w:tr>
      <w:tr w14:paraId="651498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noWrap w:val="0"/>
            <w:vAlign w:val="center"/>
          </w:tcPr>
          <w:p w14:paraId="5EB778D9">
            <w:pPr>
              <w:spacing w:line="360" w:lineRule="exact"/>
              <w:jc w:val="center"/>
              <w:rPr>
                <w:rFonts w:hint="eastAsia" w:eastAsia="宋体"/>
                <w:kern w:val="0"/>
                <w:sz w:val="24"/>
              </w:rPr>
            </w:pPr>
            <w:r>
              <w:rPr>
                <w:rFonts w:eastAsia="宋体"/>
                <w:kern w:val="0"/>
                <w:sz w:val="24"/>
              </w:rPr>
              <w:t>产出</w:t>
            </w:r>
          </w:p>
          <w:p w14:paraId="0C14C9F5">
            <w:pPr>
              <w:spacing w:line="360" w:lineRule="exact"/>
              <w:jc w:val="center"/>
              <w:rPr>
                <w:rFonts w:eastAsia="宋体"/>
                <w:kern w:val="0"/>
                <w:sz w:val="24"/>
              </w:rPr>
            </w:pPr>
            <w:r>
              <w:rPr>
                <w:rFonts w:eastAsia="宋体"/>
                <w:kern w:val="0"/>
                <w:sz w:val="21"/>
                <w:szCs w:val="21"/>
              </w:rPr>
              <w:t>（</w:t>
            </w:r>
            <w:r>
              <w:rPr>
                <w:rFonts w:hint="eastAsia" w:eastAsia="宋体"/>
                <w:kern w:val="0"/>
                <w:sz w:val="21"/>
                <w:szCs w:val="21"/>
              </w:rPr>
              <w:t>3</w:t>
            </w:r>
            <w:r>
              <w:rPr>
                <w:rFonts w:eastAsia="宋体"/>
                <w:kern w:val="0"/>
                <w:sz w:val="21"/>
                <w:szCs w:val="21"/>
              </w:rPr>
              <w:t>0分）</w:t>
            </w:r>
          </w:p>
        </w:tc>
        <w:tc>
          <w:tcPr>
            <w:tcW w:w="1065" w:type="dxa"/>
            <w:noWrap w:val="0"/>
            <w:vAlign w:val="center"/>
          </w:tcPr>
          <w:p w14:paraId="380F3BFC">
            <w:pPr>
              <w:spacing w:line="360" w:lineRule="exact"/>
              <w:jc w:val="center"/>
              <w:rPr>
                <w:rFonts w:eastAsia="宋体"/>
                <w:kern w:val="0"/>
                <w:sz w:val="24"/>
              </w:rPr>
            </w:pPr>
            <w:r>
              <w:rPr>
                <w:rFonts w:eastAsia="宋体"/>
                <w:kern w:val="0"/>
                <w:sz w:val="24"/>
              </w:rPr>
              <w:t>职责</w:t>
            </w:r>
          </w:p>
          <w:p w14:paraId="0C1403FD">
            <w:pPr>
              <w:spacing w:line="360" w:lineRule="exact"/>
              <w:jc w:val="center"/>
              <w:rPr>
                <w:rFonts w:eastAsia="宋体"/>
                <w:kern w:val="0"/>
                <w:sz w:val="24"/>
              </w:rPr>
            </w:pPr>
            <w:r>
              <w:rPr>
                <w:rFonts w:eastAsia="宋体"/>
                <w:kern w:val="0"/>
                <w:sz w:val="24"/>
              </w:rPr>
              <w:t>履行</w:t>
            </w:r>
          </w:p>
          <w:p w14:paraId="0D173AAA">
            <w:pPr>
              <w:spacing w:line="360" w:lineRule="exact"/>
              <w:jc w:val="center"/>
              <w:rPr>
                <w:rFonts w:eastAsia="宋体"/>
                <w:kern w:val="0"/>
                <w:sz w:val="24"/>
              </w:rPr>
            </w:pPr>
            <w:r>
              <w:rPr>
                <w:rFonts w:eastAsia="宋体"/>
                <w:kern w:val="0"/>
                <w:sz w:val="21"/>
                <w:szCs w:val="21"/>
              </w:rPr>
              <w:t>（</w:t>
            </w:r>
            <w:r>
              <w:rPr>
                <w:rFonts w:hint="eastAsia" w:eastAsia="宋体"/>
                <w:kern w:val="0"/>
                <w:sz w:val="21"/>
                <w:szCs w:val="21"/>
              </w:rPr>
              <w:t>30</w:t>
            </w:r>
            <w:r>
              <w:rPr>
                <w:rFonts w:eastAsia="宋体"/>
                <w:kern w:val="0"/>
                <w:sz w:val="21"/>
                <w:szCs w:val="21"/>
              </w:rPr>
              <w:t>分）</w:t>
            </w:r>
          </w:p>
        </w:tc>
        <w:tc>
          <w:tcPr>
            <w:tcW w:w="1410" w:type="dxa"/>
            <w:noWrap w:val="0"/>
            <w:vAlign w:val="center"/>
          </w:tcPr>
          <w:p w14:paraId="605A3F96">
            <w:pPr>
              <w:spacing w:line="360" w:lineRule="exact"/>
              <w:jc w:val="center"/>
              <w:rPr>
                <w:rFonts w:hint="eastAsia" w:eastAsia="宋体"/>
                <w:kern w:val="0"/>
                <w:sz w:val="24"/>
              </w:rPr>
            </w:pPr>
            <w:r>
              <w:rPr>
                <w:rFonts w:eastAsia="宋体"/>
                <w:kern w:val="0"/>
                <w:sz w:val="24"/>
              </w:rPr>
              <w:t>重点工作办结率</w:t>
            </w:r>
          </w:p>
          <w:p w14:paraId="6F03D64F">
            <w:pPr>
              <w:spacing w:line="360" w:lineRule="exact"/>
              <w:jc w:val="center"/>
              <w:rPr>
                <w:rFonts w:eastAsia="宋体"/>
                <w:kern w:val="0"/>
                <w:sz w:val="24"/>
              </w:rPr>
            </w:pPr>
            <w:r>
              <w:rPr>
                <w:rFonts w:eastAsia="宋体"/>
                <w:kern w:val="0"/>
                <w:sz w:val="24"/>
              </w:rPr>
              <w:t>（5分）</w:t>
            </w:r>
          </w:p>
        </w:tc>
        <w:tc>
          <w:tcPr>
            <w:tcW w:w="4341" w:type="dxa"/>
            <w:noWrap w:val="0"/>
            <w:vAlign w:val="center"/>
          </w:tcPr>
          <w:p w14:paraId="5AA42DEA">
            <w:pPr>
              <w:spacing w:line="360" w:lineRule="exact"/>
              <w:rPr>
                <w:rFonts w:eastAsia="宋体"/>
                <w:kern w:val="0"/>
                <w:sz w:val="24"/>
              </w:rPr>
            </w:pPr>
            <w:r>
              <w:rPr>
                <w:rFonts w:eastAsia="宋体"/>
                <w:kern w:val="0"/>
                <w:sz w:val="24"/>
              </w:rPr>
              <w:t>部门年度重点工作实际完成数与计划数的比率。</w:t>
            </w:r>
          </w:p>
        </w:tc>
        <w:tc>
          <w:tcPr>
            <w:tcW w:w="5899" w:type="dxa"/>
            <w:noWrap w:val="0"/>
            <w:vAlign w:val="center"/>
          </w:tcPr>
          <w:p w14:paraId="6603D36E">
            <w:pPr>
              <w:spacing w:line="360" w:lineRule="exact"/>
              <w:rPr>
                <w:rFonts w:eastAsia="宋体"/>
                <w:kern w:val="0"/>
                <w:sz w:val="24"/>
              </w:rPr>
            </w:pPr>
            <w:r>
              <w:rPr>
                <w:rFonts w:eastAsia="宋体"/>
                <w:kern w:val="0"/>
                <w:sz w:val="24"/>
              </w:rPr>
              <w:t>重点工作办结率=（重点工作实际完成数</w:t>
            </w:r>
            <w:r>
              <w:rPr>
                <w:rFonts w:eastAsia="宋体"/>
                <w:b/>
                <w:bCs/>
                <w:kern w:val="0"/>
                <w:sz w:val="24"/>
              </w:rPr>
              <w:t>/</w:t>
            </w:r>
            <w:r>
              <w:rPr>
                <w:rFonts w:eastAsia="宋体"/>
                <w:kern w:val="0"/>
                <w:sz w:val="24"/>
              </w:rPr>
              <w:t>交办或下达数）×100%。按比例计分。</w:t>
            </w:r>
            <w:r>
              <w:rPr>
                <w:rFonts w:eastAsia="宋体"/>
                <w:sz w:val="24"/>
              </w:rPr>
              <w:t>重点工作是指党委、政府、人大、相关部门交办或下达的工作任务。</w:t>
            </w:r>
          </w:p>
        </w:tc>
        <w:tc>
          <w:tcPr>
            <w:tcW w:w="602" w:type="dxa"/>
            <w:noWrap w:val="0"/>
            <w:vAlign w:val="center"/>
          </w:tcPr>
          <w:p w14:paraId="52F37980">
            <w:pPr>
              <w:spacing w:line="360" w:lineRule="exact"/>
              <w:jc w:val="center"/>
              <w:rPr>
                <w:rFonts w:eastAsia="宋体"/>
                <w:kern w:val="0"/>
                <w:sz w:val="24"/>
              </w:rPr>
            </w:pPr>
            <w:r>
              <w:rPr>
                <w:rFonts w:eastAsia="宋体"/>
                <w:kern w:val="0"/>
                <w:sz w:val="24"/>
              </w:rPr>
              <w:t>5</w:t>
            </w:r>
          </w:p>
        </w:tc>
        <w:tc>
          <w:tcPr>
            <w:tcW w:w="795" w:type="dxa"/>
            <w:noWrap w:val="0"/>
            <w:vAlign w:val="center"/>
          </w:tcPr>
          <w:p w14:paraId="496AD4AF">
            <w:pPr>
              <w:widowControl/>
              <w:spacing w:line="360" w:lineRule="exact"/>
              <w:jc w:val="center"/>
              <w:rPr>
                <w:rFonts w:hint="default" w:eastAsia="宋体"/>
                <w:kern w:val="0"/>
                <w:sz w:val="24"/>
                <w:szCs w:val="24"/>
                <w:lang w:val="en-US" w:eastAsia="zh-CN" w:bidi="ar-SA"/>
              </w:rPr>
            </w:pPr>
            <w:r>
              <w:rPr>
                <w:rFonts w:hint="eastAsia" w:eastAsia="宋体"/>
                <w:kern w:val="0"/>
                <w:sz w:val="24"/>
                <w:lang w:val="en-US" w:eastAsia="zh-CN"/>
              </w:rPr>
              <w:t>4.8</w:t>
            </w:r>
          </w:p>
        </w:tc>
        <w:tc>
          <w:tcPr>
            <w:tcW w:w="735" w:type="dxa"/>
            <w:noWrap w:val="0"/>
            <w:vAlign w:val="center"/>
          </w:tcPr>
          <w:p w14:paraId="409A6D15">
            <w:pPr>
              <w:spacing w:line="360" w:lineRule="exact"/>
              <w:jc w:val="left"/>
              <w:rPr>
                <w:rFonts w:eastAsia="宋体"/>
                <w:kern w:val="0"/>
                <w:sz w:val="24"/>
              </w:rPr>
            </w:pPr>
            <w:r>
              <w:rPr>
                <w:rFonts w:eastAsia="宋体"/>
                <w:kern w:val="0"/>
                <w:sz w:val="24"/>
              </w:rPr>
              <w:t>　</w:t>
            </w:r>
          </w:p>
        </w:tc>
      </w:tr>
      <w:tr w14:paraId="6CC163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1" w:type="dxa"/>
            <w:vMerge w:val="restart"/>
            <w:noWrap w:val="0"/>
            <w:vAlign w:val="center"/>
          </w:tcPr>
          <w:p w14:paraId="037608D3">
            <w:pPr>
              <w:spacing w:line="360" w:lineRule="exact"/>
              <w:jc w:val="center"/>
              <w:rPr>
                <w:rFonts w:hint="eastAsia" w:eastAsia="宋体"/>
                <w:kern w:val="0"/>
                <w:sz w:val="24"/>
              </w:rPr>
            </w:pPr>
            <w:r>
              <w:rPr>
                <w:rFonts w:eastAsia="宋体"/>
                <w:kern w:val="0"/>
                <w:sz w:val="24"/>
              </w:rPr>
              <w:t>效果</w:t>
            </w:r>
          </w:p>
          <w:p w14:paraId="6AC2C01B">
            <w:pPr>
              <w:spacing w:line="360" w:lineRule="exact"/>
              <w:jc w:val="center"/>
              <w:rPr>
                <w:rFonts w:eastAsia="宋体"/>
                <w:kern w:val="0"/>
                <w:sz w:val="24"/>
              </w:rPr>
            </w:pPr>
            <w:r>
              <w:rPr>
                <w:rFonts w:eastAsia="宋体"/>
                <w:kern w:val="0"/>
                <w:sz w:val="21"/>
                <w:szCs w:val="21"/>
              </w:rPr>
              <w:t>（</w:t>
            </w:r>
            <w:r>
              <w:rPr>
                <w:rFonts w:hint="eastAsia" w:eastAsia="宋体"/>
                <w:kern w:val="0"/>
                <w:sz w:val="21"/>
                <w:szCs w:val="21"/>
              </w:rPr>
              <w:t>30</w:t>
            </w:r>
            <w:r>
              <w:rPr>
                <w:rFonts w:eastAsia="宋体"/>
                <w:kern w:val="0"/>
                <w:sz w:val="21"/>
                <w:szCs w:val="21"/>
              </w:rPr>
              <w:t>分）</w:t>
            </w:r>
          </w:p>
        </w:tc>
        <w:tc>
          <w:tcPr>
            <w:tcW w:w="1065" w:type="dxa"/>
            <w:vMerge w:val="restart"/>
            <w:noWrap w:val="0"/>
            <w:vAlign w:val="center"/>
          </w:tcPr>
          <w:p w14:paraId="430E1B43">
            <w:pPr>
              <w:spacing w:line="360" w:lineRule="exact"/>
              <w:jc w:val="center"/>
              <w:rPr>
                <w:rFonts w:hint="eastAsia" w:eastAsia="宋体"/>
                <w:kern w:val="0"/>
                <w:sz w:val="24"/>
              </w:rPr>
            </w:pPr>
            <w:r>
              <w:rPr>
                <w:rFonts w:eastAsia="宋体"/>
                <w:kern w:val="0"/>
                <w:sz w:val="24"/>
              </w:rPr>
              <w:t>履职</w:t>
            </w:r>
          </w:p>
          <w:p w14:paraId="25AEA482">
            <w:pPr>
              <w:spacing w:line="360" w:lineRule="exact"/>
              <w:jc w:val="center"/>
              <w:rPr>
                <w:rFonts w:hint="eastAsia" w:eastAsia="宋体"/>
                <w:kern w:val="0"/>
                <w:sz w:val="24"/>
              </w:rPr>
            </w:pPr>
            <w:r>
              <w:rPr>
                <w:rFonts w:eastAsia="宋体"/>
                <w:kern w:val="0"/>
                <w:sz w:val="24"/>
              </w:rPr>
              <w:t>效益</w:t>
            </w:r>
          </w:p>
          <w:p w14:paraId="5031207C">
            <w:pPr>
              <w:spacing w:line="360" w:lineRule="exact"/>
              <w:jc w:val="center"/>
              <w:rPr>
                <w:rFonts w:eastAsia="宋体"/>
                <w:kern w:val="0"/>
                <w:sz w:val="24"/>
              </w:rPr>
            </w:pPr>
            <w:r>
              <w:rPr>
                <w:rFonts w:eastAsia="宋体"/>
                <w:kern w:val="0"/>
                <w:sz w:val="21"/>
                <w:szCs w:val="21"/>
              </w:rPr>
              <w:t>（</w:t>
            </w:r>
            <w:r>
              <w:rPr>
                <w:rFonts w:hint="eastAsia" w:eastAsia="宋体"/>
                <w:kern w:val="0"/>
                <w:sz w:val="21"/>
                <w:szCs w:val="21"/>
              </w:rPr>
              <w:t>30</w:t>
            </w:r>
            <w:r>
              <w:rPr>
                <w:rFonts w:eastAsia="宋体"/>
                <w:kern w:val="0"/>
                <w:sz w:val="21"/>
                <w:szCs w:val="21"/>
              </w:rPr>
              <w:t>分）</w:t>
            </w:r>
          </w:p>
        </w:tc>
        <w:tc>
          <w:tcPr>
            <w:tcW w:w="1410" w:type="dxa"/>
            <w:noWrap w:val="0"/>
            <w:vAlign w:val="center"/>
          </w:tcPr>
          <w:p w14:paraId="0584FF1B">
            <w:pPr>
              <w:spacing w:line="360" w:lineRule="exact"/>
              <w:jc w:val="center"/>
              <w:rPr>
                <w:rFonts w:hint="eastAsia" w:eastAsia="宋体"/>
                <w:kern w:val="0"/>
                <w:sz w:val="24"/>
              </w:rPr>
            </w:pPr>
            <w:r>
              <w:rPr>
                <w:rFonts w:eastAsia="宋体"/>
                <w:kern w:val="0"/>
                <w:sz w:val="24"/>
              </w:rPr>
              <w:t>经济效益</w:t>
            </w:r>
          </w:p>
          <w:p w14:paraId="41CD5D18">
            <w:pPr>
              <w:spacing w:line="360" w:lineRule="exact"/>
              <w:jc w:val="center"/>
              <w:rPr>
                <w:rFonts w:eastAsia="宋体"/>
                <w:kern w:val="0"/>
                <w:sz w:val="24"/>
              </w:rPr>
            </w:pPr>
            <w:r>
              <w:rPr>
                <w:rFonts w:eastAsia="宋体"/>
                <w:kern w:val="0"/>
                <w:sz w:val="24"/>
              </w:rPr>
              <w:t>（</w:t>
            </w:r>
            <w:r>
              <w:rPr>
                <w:rFonts w:hint="eastAsia" w:eastAsia="宋体"/>
                <w:kern w:val="0"/>
                <w:sz w:val="24"/>
              </w:rPr>
              <w:t>10</w:t>
            </w:r>
            <w:r>
              <w:rPr>
                <w:rFonts w:eastAsia="宋体"/>
                <w:kern w:val="0"/>
                <w:sz w:val="24"/>
              </w:rPr>
              <w:t>分）</w:t>
            </w:r>
          </w:p>
        </w:tc>
        <w:tc>
          <w:tcPr>
            <w:tcW w:w="4341" w:type="dxa"/>
            <w:noWrap w:val="0"/>
            <w:vAlign w:val="center"/>
          </w:tcPr>
          <w:p w14:paraId="3690C19B">
            <w:pPr>
              <w:spacing w:line="360" w:lineRule="exact"/>
              <w:rPr>
                <w:rFonts w:eastAsia="宋体"/>
                <w:kern w:val="0"/>
                <w:sz w:val="24"/>
              </w:rPr>
            </w:pPr>
            <w:r>
              <w:rPr>
                <w:rFonts w:eastAsia="宋体"/>
                <w:kern w:val="0"/>
                <w:sz w:val="24"/>
              </w:rPr>
              <w:t>部门履行职责对经济发展所带来的直接或间接影响。</w:t>
            </w:r>
          </w:p>
        </w:tc>
        <w:tc>
          <w:tcPr>
            <w:tcW w:w="5899" w:type="dxa"/>
            <w:vMerge w:val="restart"/>
            <w:noWrap w:val="0"/>
            <w:vAlign w:val="center"/>
          </w:tcPr>
          <w:p w14:paraId="71EB812D">
            <w:pPr>
              <w:spacing w:line="360" w:lineRule="exact"/>
              <w:rPr>
                <w:rFonts w:eastAsia="宋体"/>
                <w:kern w:val="0"/>
                <w:sz w:val="24"/>
              </w:rPr>
            </w:pPr>
            <w:r>
              <w:rPr>
                <w:rFonts w:eastAsia="宋体"/>
                <w:kern w:val="0"/>
                <w:sz w:val="24"/>
              </w:rPr>
              <w:t>此三项指标可根据部门实际并结合部门整体支出绩效目标设立情况有选择的进行设置，将其细化为相应的个性化指标进行评价评分</w:t>
            </w:r>
            <w:r>
              <w:rPr>
                <w:rFonts w:hint="eastAsia" w:eastAsia="宋体"/>
                <w:kern w:val="0"/>
                <w:sz w:val="24"/>
              </w:rPr>
              <w:t xml:space="preserve">，分值可根据部门职能作相应调整 </w:t>
            </w:r>
            <w:r>
              <w:rPr>
                <w:rFonts w:eastAsia="宋体"/>
                <w:kern w:val="0"/>
                <w:sz w:val="24"/>
              </w:rPr>
              <w:t>。</w:t>
            </w:r>
          </w:p>
        </w:tc>
        <w:tc>
          <w:tcPr>
            <w:tcW w:w="602" w:type="dxa"/>
            <w:noWrap w:val="0"/>
            <w:vAlign w:val="center"/>
          </w:tcPr>
          <w:p w14:paraId="4AFDE3CB">
            <w:pPr>
              <w:spacing w:line="360" w:lineRule="exact"/>
              <w:jc w:val="center"/>
              <w:rPr>
                <w:rFonts w:eastAsia="宋体"/>
                <w:kern w:val="0"/>
                <w:sz w:val="24"/>
              </w:rPr>
            </w:pPr>
            <w:r>
              <w:rPr>
                <w:rFonts w:hint="eastAsia" w:eastAsia="宋体"/>
                <w:kern w:val="0"/>
                <w:sz w:val="24"/>
              </w:rPr>
              <w:t>10</w:t>
            </w:r>
          </w:p>
        </w:tc>
        <w:tc>
          <w:tcPr>
            <w:tcW w:w="795" w:type="dxa"/>
            <w:noWrap w:val="0"/>
            <w:vAlign w:val="center"/>
          </w:tcPr>
          <w:p w14:paraId="1C385A79">
            <w:pPr>
              <w:widowControl/>
              <w:spacing w:line="360" w:lineRule="exact"/>
              <w:jc w:val="center"/>
              <w:rPr>
                <w:rFonts w:eastAsia="宋体"/>
                <w:kern w:val="0"/>
                <w:sz w:val="24"/>
                <w:szCs w:val="24"/>
                <w:lang w:val="en-US" w:eastAsia="zh-CN" w:bidi="ar-SA"/>
              </w:rPr>
            </w:pPr>
            <w:r>
              <w:rPr>
                <w:rFonts w:hint="eastAsia" w:eastAsia="宋体"/>
                <w:kern w:val="0"/>
                <w:sz w:val="24"/>
              </w:rPr>
              <w:t>10</w:t>
            </w:r>
          </w:p>
        </w:tc>
        <w:tc>
          <w:tcPr>
            <w:tcW w:w="735" w:type="dxa"/>
            <w:noWrap w:val="0"/>
            <w:vAlign w:val="center"/>
          </w:tcPr>
          <w:p w14:paraId="748B3936">
            <w:pPr>
              <w:spacing w:line="360" w:lineRule="exact"/>
              <w:jc w:val="left"/>
              <w:rPr>
                <w:rFonts w:eastAsia="宋体"/>
                <w:kern w:val="0"/>
                <w:sz w:val="24"/>
              </w:rPr>
            </w:pPr>
            <w:r>
              <w:rPr>
                <w:rFonts w:eastAsia="宋体"/>
                <w:kern w:val="0"/>
                <w:sz w:val="24"/>
              </w:rPr>
              <w:t>　</w:t>
            </w:r>
          </w:p>
        </w:tc>
      </w:tr>
      <w:tr w14:paraId="44FA5C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2D130439">
            <w:pPr>
              <w:spacing w:line="360" w:lineRule="exact"/>
              <w:jc w:val="left"/>
              <w:rPr>
                <w:rFonts w:eastAsia="宋体"/>
                <w:kern w:val="0"/>
                <w:sz w:val="24"/>
              </w:rPr>
            </w:pPr>
          </w:p>
        </w:tc>
        <w:tc>
          <w:tcPr>
            <w:tcW w:w="1065" w:type="dxa"/>
            <w:vMerge w:val="continue"/>
            <w:noWrap w:val="0"/>
            <w:vAlign w:val="center"/>
          </w:tcPr>
          <w:p w14:paraId="309C7368">
            <w:pPr>
              <w:spacing w:line="360" w:lineRule="exact"/>
              <w:jc w:val="left"/>
              <w:rPr>
                <w:rFonts w:eastAsia="宋体"/>
                <w:kern w:val="0"/>
                <w:sz w:val="24"/>
              </w:rPr>
            </w:pPr>
          </w:p>
        </w:tc>
        <w:tc>
          <w:tcPr>
            <w:tcW w:w="1410" w:type="dxa"/>
            <w:noWrap w:val="0"/>
            <w:vAlign w:val="center"/>
          </w:tcPr>
          <w:p w14:paraId="731F8D23">
            <w:pPr>
              <w:spacing w:line="360" w:lineRule="exact"/>
              <w:jc w:val="center"/>
              <w:rPr>
                <w:rFonts w:eastAsia="宋体"/>
                <w:kern w:val="0"/>
                <w:sz w:val="24"/>
              </w:rPr>
            </w:pPr>
            <w:r>
              <w:rPr>
                <w:rFonts w:eastAsia="宋体"/>
                <w:kern w:val="0"/>
                <w:sz w:val="24"/>
              </w:rPr>
              <w:t>社会效益 （</w:t>
            </w:r>
            <w:r>
              <w:rPr>
                <w:rFonts w:hint="eastAsia" w:eastAsia="宋体"/>
                <w:kern w:val="0"/>
                <w:sz w:val="24"/>
              </w:rPr>
              <w:t>10</w:t>
            </w:r>
            <w:r>
              <w:rPr>
                <w:rFonts w:eastAsia="宋体"/>
                <w:kern w:val="0"/>
                <w:sz w:val="24"/>
              </w:rPr>
              <w:t>分）</w:t>
            </w:r>
          </w:p>
        </w:tc>
        <w:tc>
          <w:tcPr>
            <w:tcW w:w="4341" w:type="dxa"/>
            <w:noWrap w:val="0"/>
            <w:vAlign w:val="center"/>
          </w:tcPr>
          <w:p w14:paraId="7DC46985">
            <w:pPr>
              <w:spacing w:line="360" w:lineRule="exact"/>
              <w:rPr>
                <w:rFonts w:eastAsia="宋体"/>
                <w:kern w:val="0"/>
                <w:sz w:val="24"/>
              </w:rPr>
            </w:pPr>
            <w:r>
              <w:rPr>
                <w:rFonts w:eastAsia="宋体"/>
                <w:kern w:val="0"/>
                <w:sz w:val="24"/>
              </w:rPr>
              <w:t>部门履行职责对社会发展所带来的直接或间接影响。</w:t>
            </w:r>
          </w:p>
        </w:tc>
        <w:tc>
          <w:tcPr>
            <w:tcW w:w="5899" w:type="dxa"/>
            <w:vMerge w:val="continue"/>
            <w:noWrap w:val="0"/>
            <w:vAlign w:val="center"/>
          </w:tcPr>
          <w:p w14:paraId="34BA64FB">
            <w:pPr>
              <w:spacing w:line="360" w:lineRule="exact"/>
              <w:jc w:val="left"/>
              <w:rPr>
                <w:rFonts w:eastAsia="宋体"/>
                <w:kern w:val="0"/>
                <w:sz w:val="24"/>
              </w:rPr>
            </w:pPr>
          </w:p>
        </w:tc>
        <w:tc>
          <w:tcPr>
            <w:tcW w:w="602" w:type="dxa"/>
            <w:noWrap w:val="0"/>
            <w:vAlign w:val="center"/>
          </w:tcPr>
          <w:p w14:paraId="7979D575">
            <w:pPr>
              <w:spacing w:line="360" w:lineRule="exact"/>
              <w:jc w:val="center"/>
              <w:rPr>
                <w:rFonts w:eastAsia="宋体"/>
                <w:kern w:val="0"/>
                <w:sz w:val="24"/>
              </w:rPr>
            </w:pPr>
            <w:r>
              <w:rPr>
                <w:rFonts w:hint="eastAsia" w:eastAsia="宋体"/>
                <w:kern w:val="0"/>
                <w:sz w:val="24"/>
              </w:rPr>
              <w:t>10</w:t>
            </w:r>
          </w:p>
        </w:tc>
        <w:tc>
          <w:tcPr>
            <w:tcW w:w="795" w:type="dxa"/>
            <w:noWrap w:val="0"/>
            <w:vAlign w:val="center"/>
          </w:tcPr>
          <w:p w14:paraId="26C5F2CC">
            <w:pPr>
              <w:widowControl/>
              <w:spacing w:line="360" w:lineRule="exact"/>
              <w:jc w:val="center"/>
              <w:rPr>
                <w:rFonts w:eastAsia="宋体"/>
                <w:kern w:val="0"/>
                <w:sz w:val="24"/>
                <w:szCs w:val="24"/>
                <w:lang w:val="en-US" w:eastAsia="zh-CN" w:bidi="ar-SA"/>
              </w:rPr>
            </w:pPr>
            <w:r>
              <w:rPr>
                <w:rFonts w:hint="eastAsia" w:eastAsia="宋体"/>
                <w:kern w:val="0"/>
                <w:sz w:val="24"/>
              </w:rPr>
              <w:t>10</w:t>
            </w:r>
          </w:p>
        </w:tc>
        <w:tc>
          <w:tcPr>
            <w:tcW w:w="735" w:type="dxa"/>
            <w:noWrap w:val="0"/>
            <w:vAlign w:val="center"/>
          </w:tcPr>
          <w:p w14:paraId="47EB4546">
            <w:pPr>
              <w:spacing w:line="360" w:lineRule="exact"/>
              <w:jc w:val="left"/>
              <w:rPr>
                <w:rFonts w:eastAsia="宋体"/>
                <w:kern w:val="0"/>
                <w:sz w:val="24"/>
              </w:rPr>
            </w:pPr>
            <w:r>
              <w:rPr>
                <w:rFonts w:eastAsia="宋体"/>
                <w:kern w:val="0"/>
                <w:sz w:val="24"/>
              </w:rPr>
              <w:t>　</w:t>
            </w:r>
          </w:p>
        </w:tc>
      </w:tr>
      <w:tr w14:paraId="324209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1BE03C45">
            <w:pPr>
              <w:spacing w:line="360" w:lineRule="exact"/>
              <w:jc w:val="left"/>
              <w:rPr>
                <w:rFonts w:eastAsia="宋体"/>
                <w:kern w:val="0"/>
                <w:sz w:val="24"/>
              </w:rPr>
            </w:pPr>
          </w:p>
        </w:tc>
        <w:tc>
          <w:tcPr>
            <w:tcW w:w="1065" w:type="dxa"/>
            <w:vMerge w:val="continue"/>
            <w:noWrap w:val="0"/>
            <w:vAlign w:val="center"/>
          </w:tcPr>
          <w:p w14:paraId="284A2B50">
            <w:pPr>
              <w:spacing w:line="360" w:lineRule="exact"/>
              <w:jc w:val="left"/>
              <w:rPr>
                <w:rFonts w:eastAsia="宋体"/>
                <w:kern w:val="0"/>
                <w:sz w:val="24"/>
              </w:rPr>
            </w:pPr>
          </w:p>
        </w:tc>
        <w:tc>
          <w:tcPr>
            <w:tcW w:w="1410" w:type="dxa"/>
            <w:noWrap w:val="0"/>
            <w:vAlign w:val="center"/>
          </w:tcPr>
          <w:p w14:paraId="00BD2F09">
            <w:pPr>
              <w:spacing w:line="360" w:lineRule="exact"/>
              <w:jc w:val="center"/>
              <w:rPr>
                <w:rFonts w:hint="eastAsia" w:eastAsia="宋体"/>
                <w:kern w:val="0"/>
                <w:sz w:val="24"/>
              </w:rPr>
            </w:pPr>
            <w:r>
              <w:rPr>
                <w:rFonts w:eastAsia="宋体"/>
                <w:kern w:val="0"/>
                <w:sz w:val="24"/>
              </w:rPr>
              <w:t>生态效益</w:t>
            </w:r>
          </w:p>
          <w:p w14:paraId="35B91E58">
            <w:pPr>
              <w:spacing w:line="360" w:lineRule="exact"/>
              <w:jc w:val="center"/>
              <w:rPr>
                <w:rFonts w:eastAsia="宋体"/>
                <w:kern w:val="0"/>
                <w:sz w:val="24"/>
              </w:rPr>
            </w:pPr>
            <w:r>
              <w:rPr>
                <w:rFonts w:eastAsia="宋体"/>
                <w:kern w:val="0"/>
                <w:sz w:val="24"/>
              </w:rPr>
              <w:t>（</w:t>
            </w:r>
            <w:r>
              <w:rPr>
                <w:rFonts w:hint="eastAsia" w:eastAsia="宋体"/>
                <w:kern w:val="0"/>
                <w:sz w:val="24"/>
              </w:rPr>
              <w:t>5</w:t>
            </w:r>
            <w:r>
              <w:rPr>
                <w:rFonts w:eastAsia="宋体"/>
                <w:kern w:val="0"/>
                <w:sz w:val="24"/>
              </w:rPr>
              <w:t>分）</w:t>
            </w:r>
          </w:p>
        </w:tc>
        <w:tc>
          <w:tcPr>
            <w:tcW w:w="4341" w:type="dxa"/>
            <w:noWrap w:val="0"/>
            <w:vAlign w:val="center"/>
          </w:tcPr>
          <w:p w14:paraId="4D7D40BC">
            <w:pPr>
              <w:spacing w:line="360" w:lineRule="exact"/>
              <w:rPr>
                <w:rFonts w:eastAsia="宋体"/>
                <w:kern w:val="0"/>
                <w:sz w:val="24"/>
              </w:rPr>
            </w:pPr>
            <w:r>
              <w:rPr>
                <w:rFonts w:eastAsia="宋体"/>
                <w:kern w:val="0"/>
                <w:sz w:val="24"/>
              </w:rPr>
              <w:t>部门履行职责对生态环境所带来的直接或间接影响。</w:t>
            </w:r>
          </w:p>
        </w:tc>
        <w:tc>
          <w:tcPr>
            <w:tcW w:w="5899" w:type="dxa"/>
            <w:vMerge w:val="continue"/>
            <w:noWrap w:val="0"/>
            <w:vAlign w:val="center"/>
          </w:tcPr>
          <w:p w14:paraId="5AC45305">
            <w:pPr>
              <w:spacing w:line="360" w:lineRule="exact"/>
              <w:jc w:val="left"/>
              <w:rPr>
                <w:rFonts w:eastAsia="宋体"/>
                <w:kern w:val="0"/>
                <w:sz w:val="24"/>
              </w:rPr>
            </w:pPr>
          </w:p>
        </w:tc>
        <w:tc>
          <w:tcPr>
            <w:tcW w:w="602" w:type="dxa"/>
            <w:noWrap w:val="0"/>
            <w:vAlign w:val="center"/>
          </w:tcPr>
          <w:p w14:paraId="169D2E66">
            <w:pPr>
              <w:spacing w:line="360" w:lineRule="exact"/>
              <w:jc w:val="center"/>
              <w:rPr>
                <w:rFonts w:eastAsia="宋体"/>
                <w:kern w:val="0"/>
                <w:sz w:val="24"/>
              </w:rPr>
            </w:pPr>
            <w:r>
              <w:rPr>
                <w:rFonts w:eastAsia="宋体"/>
                <w:kern w:val="0"/>
                <w:sz w:val="24"/>
              </w:rPr>
              <w:t>5</w:t>
            </w:r>
          </w:p>
        </w:tc>
        <w:tc>
          <w:tcPr>
            <w:tcW w:w="795" w:type="dxa"/>
            <w:noWrap w:val="0"/>
            <w:vAlign w:val="center"/>
          </w:tcPr>
          <w:p w14:paraId="680D29CC">
            <w:pPr>
              <w:widowControl/>
              <w:spacing w:line="360" w:lineRule="exact"/>
              <w:jc w:val="center"/>
              <w:rPr>
                <w:rFonts w:hint="default" w:eastAsia="宋体"/>
                <w:kern w:val="0"/>
                <w:sz w:val="24"/>
                <w:szCs w:val="24"/>
                <w:lang w:val="en-US" w:eastAsia="zh-CN" w:bidi="ar-SA"/>
              </w:rPr>
            </w:pPr>
            <w:r>
              <w:rPr>
                <w:rFonts w:hint="eastAsia" w:eastAsia="宋体"/>
                <w:kern w:val="0"/>
                <w:sz w:val="24"/>
                <w:lang w:val="en-US" w:eastAsia="zh-CN"/>
              </w:rPr>
              <w:t>4.8</w:t>
            </w:r>
          </w:p>
        </w:tc>
        <w:tc>
          <w:tcPr>
            <w:tcW w:w="735" w:type="dxa"/>
            <w:noWrap w:val="0"/>
            <w:vAlign w:val="center"/>
          </w:tcPr>
          <w:p w14:paraId="657C6E77">
            <w:pPr>
              <w:spacing w:line="360" w:lineRule="exact"/>
              <w:jc w:val="left"/>
              <w:rPr>
                <w:rFonts w:eastAsia="宋体"/>
                <w:kern w:val="0"/>
                <w:sz w:val="24"/>
              </w:rPr>
            </w:pPr>
            <w:r>
              <w:rPr>
                <w:rFonts w:eastAsia="宋体"/>
                <w:kern w:val="0"/>
                <w:sz w:val="24"/>
              </w:rPr>
              <w:t>　</w:t>
            </w:r>
          </w:p>
        </w:tc>
      </w:tr>
      <w:tr w14:paraId="11A4F0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73C3DB8A">
            <w:pPr>
              <w:spacing w:line="360" w:lineRule="exact"/>
              <w:jc w:val="left"/>
              <w:rPr>
                <w:rFonts w:eastAsia="宋体"/>
                <w:kern w:val="0"/>
                <w:sz w:val="24"/>
              </w:rPr>
            </w:pPr>
          </w:p>
        </w:tc>
        <w:tc>
          <w:tcPr>
            <w:tcW w:w="1065" w:type="dxa"/>
            <w:vMerge w:val="continue"/>
            <w:noWrap w:val="0"/>
            <w:vAlign w:val="center"/>
          </w:tcPr>
          <w:p w14:paraId="7D5C633C">
            <w:pPr>
              <w:spacing w:line="360" w:lineRule="exact"/>
              <w:jc w:val="left"/>
              <w:rPr>
                <w:rFonts w:eastAsia="宋体"/>
                <w:kern w:val="0"/>
                <w:sz w:val="24"/>
              </w:rPr>
            </w:pPr>
          </w:p>
        </w:tc>
        <w:tc>
          <w:tcPr>
            <w:tcW w:w="1410" w:type="dxa"/>
            <w:noWrap w:val="0"/>
            <w:vAlign w:val="center"/>
          </w:tcPr>
          <w:p w14:paraId="1C469886">
            <w:pPr>
              <w:spacing w:line="360" w:lineRule="exact"/>
              <w:jc w:val="center"/>
              <w:rPr>
                <w:rFonts w:hint="eastAsia" w:eastAsia="宋体"/>
                <w:kern w:val="0"/>
                <w:sz w:val="24"/>
              </w:rPr>
            </w:pPr>
            <w:r>
              <w:rPr>
                <w:rFonts w:eastAsia="宋体"/>
                <w:kern w:val="0"/>
                <w:sz w:val="24"/>
              </w:rPr>
              <w:t>服务对象满意度</w:t>
            </w:r>
          </w:p>
          <w:p w14:paraId="2FB522EB">
            <w:pPr>
              <w:spacing w:line="360" w:lineRule="exact"/>
              <w:jc w:val="center"/>
              <w:rPr>
                <w:rFonts w:eastAsia="宋体"/>
                <w:kern w:val="0"/>
                <w:sz w:val="24"/>
              </w:rPr>
            </w:pPr>
            <w:r>
              <w:rPr>
                <w:rFonts w:eastAsia="宋体"/>
                <w:kern w:val="0"/>
                <w:sz w:val="24"/>
              </w:rPr>
              <w:t>（</w:t>
            </w:r>
            <w:r>
              <w:rPr>
                <w:rFonts w:hint="eastAsia" w:eastAsia="宋体"/>
                <w:kern w:val="0"/>
                <w:sz w:val="24"/>
              </w:rPr>
              <w:t>5</w:t>
            </w:r>
            <w:r>
              <w:rPr>
                <w:rFonts w:eastAsia="宋体"/>
                <w:kern w:val="0"/>
                <w:sz w:val="24"/>
              </w:rPr>
              <w:t>分）</w:t>
            </w:r>
          </w:p>
        </w:tc>
        <w:tc>
          <w:tcPr>
            <w:tcW w:w="4341" w:type="dxa"/>
            <w:noWrap w:val="0"/>
            <w:vAlign w:val="center"/>
          </w:tcPr>
          <w:p w14:paraId="7EED61F7">
            <w:pPr>
              <w:spacing w:line="360" w:lineRule="exact"/>
              <w:rPr>
                <w:rFonts w:eastAsia="宋体"/>
                <w:kern w:val="0"/>
                <w:sz w:val="24"/>
              </w:rPr>
            </w:pPr>
            <w:r>
              <w:rPr>
                <w:rFonts w:eastAsia="宋体"/>
                <w:kern w:val="0"/>
                <w:sz w:val="24"/>
              </w:rPr>
              <w:t>社会公众或服务对象对部门履职效果的满意程度</w:t>
            </w:r>
          </w:p>
        </w:tc>
        <w:tc>
          <w:tcPr>
            <w:tcW w:w="5899" w:type="dxa"/>
            <w:noWrap w:val="0"/>
            <w:vAlign w:val="center"/>
          </w:tcPr>
          <w:p w14:paraId="734D304C">
            <w:pPr>
              <w:spacing w:line="360" w:lineRule="exact"/>
              <w:rPr>
                <w:rFonts w:eastAsia="宋体"/>
                <w:kern w:val="0"/>
                <w:sz w:val="24"/>
              </w:rPr>
            </w:pPr>
            <w:r>
              <w:rPr>
                <w:rFonts w:eastAsia="宋体"/>
                <w:kern w:val="0"/>
                <w:sz w:val="24"/>
              </w:rPr>
              <w:t>部门履行职责而影响到的部门、群体或个人等社会公众或服务对象对部门完成工作或提供的服务是否满意。95%</w:t>
            </w:r>
            <w:r>
              <w:rPr>
                <w:rFonts w:hint="eastAsia" w:eastAsia="宋体"/>
                <w:kern w:val="0"/>
                <w:sz w:val="24"/>
              </w:rPr>
              <w:t>及</w:t>
            </w:r>
            <w:r>
              <w:rPr>
                <w:rFonts w:eastAsia="宋体"/>
                <w:kern w:val="0"/>
                <w:sz w:val="24"/>
              </w:rPr>
              <w:t>以上计</w:t>
            </w:r>
            <w:r>
              <w:rPr>
                <w:rFonts w:hint="eastAsia" w:eastAsia="宋体"/>
                <w:kern w:val="0"/>
                <w:sz w:val="24"/>
              </w:rPr>
              <w:t>5</w:t>
            </w:r>
            <w:r>
              <w:rPr>
                <w:rFonts w:eastAsia="宋体"/>
                <w:kern w:val="0"/>
                <w:sz w:val="24"/>
              </w:rPr>
              <w:t>分，</w:t>
            </w:r>
            <w:r>
              <w:rPr>
                <w:rFonts w:hint="eastAsia" w:eastAsia="宋体"/>
                <w:kern w:val="0"/>
                <w:sz w:val="24"/>
              </w:rPr>
              <w:t>8</w:t>
            </w:r>
            <w:r>
              <w:rPr>
                <w:rFonts w:eastAsia="宋体"/>
                <w:kern w:val="0"/>
                <w:sz w:val="24"/>
              </w:rPr>
              <w:t>0%</w:t>
            </w:r>
            <w:r>
              <w:rPr>
                <w:rFonts w:hint="eastAsia" w:eastAsia="宋体"/>
                <w:kern w:val="0"/>
                <w:sz w:val="24"/>
              </w:rPr>
              <w:t>（含）——95%（不含） 3</w:t>
            </w:r>
            <w:r>
              <w:rPr>
                <w:rFonts w:eastAsia="宋体"/>
                <w:kern w:val="0"/>
                <w:sz w:val="24"/>
              </w:rPr>
              <w:t>分，</w:t>
            </w:r>
            <w:r>
              <w:rPr>
                <w:rFonts w:hint="eastAsia" w:eastAsia="宋体"/>
                <w:kern w:val="0"/>
                <w:sz w:val="24"/>
              </w:rPr>
              <w:t>8</w:t>
            </w:r>
            <w:r>
              <w:rPr>
                <w:rFonts w:eastAsia="宋体"/>
                <w:kern w:val="0"/>
                <w:sz w:val="24"/>
              </w:rPr>
              <w:t>0%以下不计分。</w:t>
            </w:r>
          </w:p>
        </w:tc>
        <w:tc>
          <w:tcPr>
            <w:tcW w:w="602" w:type="dxa"/>
            <w:noWrap w:val="0"/>
            <w:vAlign w:val="center"/>
          </w:tcPr>
          <w:p w14:paraId="003276E3">
            <w:pPr>
              <w:spacing w:line="360" w:lineRule="exact"/>
              <w:jc w:val="center"/>
              <w:rPr>
                <w:rFonts w:eastAsia="宋体"/>
                <w:kern w:val="0"/>
                <w:sz w:val="24"/>
              </w:rPr>
            </w:pPr>
            <w:r>
              <w:rPr>
                <w:rFonts w:eastAsia="宋体"/>
                <w:kern w:val="0"/>
                <w:sz w:val="24"/>
              </w:rPr>
              <w:t>5</w:t>
            </w:r>
          </w:p>
        </w:tc>
        <w:tc>
          <w:tcPr>
            <w:tcW w:w="795" w:type="dxa"/>
            <w:noWrap w:val="0"/>
            <w:vAlign w:val="center"/>
          </w:tcPr>
          <w:p w14:paraId="0107B3AA">
            <w:pPr>
              <w:widowControl/>
              <w:spacing w:line="360" w:lineRule="exact"/>
              <w:jc w:val="center"/>
              <w:rPr>
                <w:rFonts w:eastAsia="宋体"/>
                <w:kern w:val="0"/>
                <w:sz w:val="24"/>
                <w:szCs w:val="24"/>
                <w:lang w:val="en-US" w:eastAsia="zh-CN" w:bidi="ar-SA"/>
              </w:rPr>
            </w:pPr>
            <w:r>
              <w:rPr>
                <w:rFonts w:eastAsia="宋体"/>
                <w:kern w:val="0"/>
                <w:sz w:val="24"/>
              </w:rPr>
              <w:t>5</w:t>
            </w:r>
          </w:p>
        </w:tc>
        <w:tc>
          <w:tcPr>
            <w:tcW w:w="735" w:type="dxa"/>
            <w:noWrap w:val="0"/>
            <w:vAlign w:val="center"/>
          </w:tcPr>
          <w:p w14:paraId="2E313EAC">
            <w:pPr>
              <w:spacing w:line="360" w:lineRule="exact"/>
              <w:jc w:val="left"/>
              <w:rPr>
                <w:rFonts w:eastAsia="宋体"/>
                <w:kern w:val="0"/>
                <w:sz w:val="24"/>
              </w:rPr>
            </w:pPr>
            <w:r>
              <w:rPr>
                <w:rFonts w:eastAsia="宋体"/>
                <w:kern w:val="0"/>
                <w:sz w:val="24"/>
              </w:rPr>
              <w:t>　</w:t>
            </w:r>
          </w:p>
        </w:tc>
      </w:tr>
      <w:tr w14:paraId="2F44A7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746" w:type="dxa"/>
            <w:gridSpan w:val="5"/>
            <w:noWrap w:val="0"/>
            <w:vAlign w:val="center"/>
          </w:tcPr>
          <w:p w14:paraId="237BEC53">
            <w:pPr>
              <w:spacing w:line="360" w:lineRule="exact"/>
              <w:jc w:val="center"/>
              <w:rPr>
                <w:rFonts w:eastAsia="宋体"/>
                <w:b/>
                <w:bCs/>
                <w:kern w:val="0"/>
                <w:sz w:val="24"/>
              </w:rPr>
            </w:pPr>
            <w:r>
              <w:rPr>
                <w:rFonts w:eastAsia="宋体"/>
                <w:b/>
                <w:bCs/>
                <w:kern w:val="0"/>
                <w:sz w:val="24"/>
              </w:rPr>
              <w:t>总  分</w:t>
            </w:r>
          </w:p>
        </w:tc>
        <w:tc>
          <w:tcPr>
            <w:tcW w:w="602" w:type="dxa"/>
            <w:noWrap w:val="0"/>
            <w:vAlign w:val="center"/>
          </w:tcPr>
          <w:p w14:paraId="6275B848">
            <w:pPr>
              <w:spacing w:line="360" w:lineRule="exact"/>
              <w:jc w:val="center"/>
              <w:rPr>
                <w:rFonts w:eastAsia="宋体"/>
                <w:kern w:val="0"/>
                <w:sz w:val="24"/>
              </w:rPr>
            </w:pPr>
            <w:r>
              <w:rPr>
                <w:rFonts w:eastAsia="宋体"/>
                <w:kern w:val="0"/>
                <w:sz w:val="24"/>
              </w:rPr>
              <w:t>100</w:t>
            </w:r>
          </w:p>
        </w:tc>
        <w:tc>
          <w:tcPr>
            <w:tcW w:w="795" w:type="dxa"/>
            <w:noWrap w:val="0"/>
            <w:vAlign w:val="center"/>
          </w:tcPr>
          <w:p w14:paraId="7E6BE7AF">
            <w:pPr>
              <w:spacing w:line="360" w:lineRule="exact"/>
              <w:jc w:val="left"/>
              <w:rPr>
                <w:rFonts w:hint="default" w:eastAsia="宋体"/>
                <w:kern w:val="0"/>
                <w:sz w:val="24"/>
                <w:lang w:val="en-US" w:eastAsia="zh-CN"/>
              </w:rPr>
            </w:pPr>
            <w:r>
              <w:rPr>
                <w:rFonts w:hint="eastAsia" w:eastAsia="宋体"/>
                <w:kern w:val="0"/>
                <w:sz w:val="24"/>
                <w:lang w:val="en-US" w:eastAsia="zh-CN"/>
              </w:rPr>
              <w:t xml:space="preserve">98.7   </w:t>
            </w:r>
          </w:p>
        </w:tc>
        <w:tc>
          <w:tcPr>
            <w:tcW w:w="735" w:type="dxa"/>
            <w:noWrap w:val="0"/>
            <w:vAlign w:val="center"/>
          </w:tcPr>
          <w:p w14:paraId="3A865C83">
            <w:pPr>
              <w:spacing w:line="360" w:lineRule="exact"/>
              <w:jc w:val="left"/>
              <w:rPr>
                <w:rFonts w:eastAsia="宋体"/>
                <w:kern w:val="0"/>
                <w:sz w:val="24"/>
              </w:rPr>
            </w:pPr>
            <w:r>
              <w:rPr>
                <w:rFonts w:eastAsia="宋体"/>
                <w:kern w:val="0"/>
                <w:sz w:val="24"/>
              </w:rPr>
              <w:t>　</w:t>
            </w:r>
          </w:p>
        </w:tc>
      </w:tr>
    </w:tbl>
    <w:p w14:paraId="53985937">
      <w:pPr>
        <w:spacing w:line="360" w:lineRule="exact"/>
        <w:rPr>
          <w:rFonts w:eastAsia="宋体"/>
          <w:kern w:val="0"/>
          <w:sz w:val="24"/>
        </w:rPr>
        <w:sectPr>
          <w:footerReference r:id="rId3" w:type="default"/>
          <w:pgSz w:w="16840" w:h="11907" w:orient="landscape"/>
          <w:pgMar w:top="1418" w:right="1418" w:bottom="1418" w:left="1418" w:header="851" w:footer="1304" w:gutter="0"/>
          <w:cols w:space="720" w:num="1"/>
          <w:docGrid w:linePitch="534" w:charSpace="704"/>
        </w:sectPr>
      </w:pPr>
      <w:r>
        <w:rPr>
          <w:rFonts w:eastAsia="宋体"/>
          <w:kern w:val="0"/>
          <w:sz w:val="24"/>
        </w:rPr>
        <w:t>填报人：</w:t>
      </w:r>
      <w:r>
        <w:rPr>
          <w:rFonts w:hint="eastAsia" w:eastAsia="宋体"/>
          <w:kern w:val="0"/>
          <w:sz w:val="24"/>
          <w:lang w:val="en-US" w:eastAsia="zh-CN"/>
        </w:rPr>
        <w:t xml:space="preserve">  </w:t>
      </w:r>
      <w:r>
        <w:rPr>
          <w:rFonts w:eastAsia="宋体"/>
          <w:kern w:val="0"/>
          <w:sz w:val="24"/>
        </w:rPr>
        <w:t xml:space="preserve">                                                               单位负责人（签字）：</w:t>
      </w:r>
    </w:p>
    <w:p w14:paraId="4837A4C2">
      <w:pPr>
        <w:spacing w:line="594" w:lineRule="exact"/>
        <w:jc w:val="left"/>
        <w:rPr>
          <w:rFonts w:eastAsia="黑体"/>
          <w:bCs/>
          <w:kern w:val="0"/>
          <w:szCs w:val="32"/>
        </w:rPr>
      </w:pPr>
      <w:bookmarkStart w:id="0" w:name="RANGE!A1:G4"/>
      <w:r>
        <w:rPr>
          <w:rFonts w:eastAsia="黑体"/>
          <w:bCs/>
          <w:kern w:val="0"/>
          <w:szCs w:val="32"/>
        </w:rPr>
        <w:t>附件3</w:t>
      </w:r>
      <w:bookmarkEnd w:id="0"/>
    </w:p>
    <w:p w14:paraId="49A75F5C">
      <w:pPr>
        <w:spacing w:line="594" w:lineRule="exact"/>
        <w:jc w:val="center"/>
        <w:rPr>
          <w:rFonts w:eastAsia="方正小标宋简体"/>
          <w:kern w:val="0"/>
          <w:sz w:val="44"/>
          <w:szCs w:val="44"/>
        </w:rPr>
      </w:pPr>
      <w:r>
        <w:rPr>
          <w:rFonts w:hint="eastAsia" w:eastAsia="方正小标宋简体"/>
          <w:kern w:val="0"/>
          <w:sz w:val="44"/>
          <w:szCs w:val="44"/>
          <w:lang w:eastAsia="zh-CN"/>
        </w:rPr>
        <w:t>大栗港镇人民政府</w:t>
      </w:r>
      <w:r>
        <w:rPr>
          <w:rFonts w:hint="eastAsia" w:eastAsia="方正小标宋简体"/>
          <w:kern w:val="0"/>
          <w:sz w:val="44"/>
          <w:szCs w:val="44"/>
        </w:rPr>
        <w:t>2022年度</w:t>
      </w:r>
      <w:r>
        <w:rPr>
          <w:rFonts w:eastAsia="方正小标宋简体"/>
          <w:kern w:val="0"/>
          <w:sz w:val="44"/>
          <w:szCs w:val="44"/>
        </w:rPr>
        <w:t>部门整体支出</w:t>
      </w:r>
    </w:p>
    <w:p w14:paraId="1B73D784">
      <w:pPr>
        <w:spacing w:line="594" w:lineRule="exact"/>
        <w:jc w:val="center"/>
        <w:rPr>
          <w:rFonts w:hint="eastAsia" w:eastAsia="方正小标宋简体"/>
          <w:kern w:val="0"/>
          <w:sz w:val="44"/>
          <w:szCs w:val="44"/>
        </w:rPr>
      </w:pPr>
      <w:r>
        <w:rPr>
          <w:rFonts w:eastAsia="方正小标宋简体"/>
          <w:kern w:val="0"/>
          <w:sz w:val="44"/>
          <w:szCs w:val="44"/>
        </w:rPr>
        <w:t>绩效报告</w:t>
      </w:r>
    </w:p>
    <w:p w14:paraId="1F785859">
      <w:pPr>
        <w:spacing w:line="594" w:lineRule="exact"/>
        <w:jc w:val="left"/>
        <w:rPr>
          <w:kern w:val="0"/>
          <w:szCs w:val="32"/>
        </w:rPr>
      </w:pPr>
      <w:r>
        <w:rPr>
          <w:kern w:val="0"/>
          <w:szCs w:val="32"/>
        </w:rPr>
        <w:t xml:space="preserve">   </w:t>
      </w:r>
    </w:p>
    <w:p w14:paraId="2B07B4C8">
      <w:pPr>
        <w:spacing w:line="594" w:lineRule="exact"/>
        <w:ind w:firstLine="640" w:firstLineChars="200"/>
        <w:rPr>
          <w:rFonts w:ascii="Times New Roman" w:hAnsi="Times New Roman" w:cs="Times New Roman"/>
          <w:szCs w:val="32"/>
        </w:rPr>
      </w:pPr>
      <w:r>
        <w:rPr>
          <w:rFonts w:hint="eastAsia" w:ascii="Times New Roman" w:hAnsi="Times New Roman" w:cs="Times New Roman"/>
          <w:szCs w:val="32"/>
        </w:rPr>
        <w:t>为强化财政支出绩效理念和部门责任意识，规范财政资金管理，提高财政资金使用效益，根据《桃江县财政局关于开展2022年度财政资金绩效自评工作的通知》（桃财监〔2023〕63号）文件的要求，我镇对202</w:t>
      </w:r>
      <w:r>
        <w:rPr>
          <w:rFonts w:hint="eastAsia" w:ascii="Times New Roman" w:hAnsi="Times New Roman" w:cs="Times New Roman"/>
          <w:szCs w:val="32"/>
          <w:lang w:val="en-US" w:eastAsia="zh-CN"/>
        </w:rPr>
        <w:t>2</w:t>
      </w:r>
      <w:r>
        <w:rPr>
          <w:rFonts w:hint="eastAsia" w:ascii="Times New Roman" w:hAnsi="Times New Roman" w:cs="Times New Roman"/>
          <w:szCs w:val="32"/>
        </w:rPr>
        <w:t>年度财政性资金整体使用情况进行了绩效自评，现将有关情况报告如下：</w:t>
      </w:r>
    </w:p>
    <w:p w14:paraId="5CFA1072">
      <w:pPr>
        <w:spacing w:line="594" w:lineRule="exact"/>
        <w:ind w:firstLine="640" w:firstLineChars="200"/>
        <w:rPr>
          <w:rFonts w:eastAsia="黑体"/>
          <w:kern w:val="0"/>
          <w:szCs w:val="32"/>
        </w:rPr>
      </w:pPr>
      <w:r>
        <w:rPr>
          <w:rFonts w:eastAsia="黑体"/>
          <w:bCs/>
          <w:kern w:val="0"/>
          <w:szCs w:val="32"/>
        </w:rPr>
        <w:t xml:space="preserve"> 一、部门概况</w:t>
      </w:r>
    </w:p>
    <w:p w14:paraId="696B91F6">
      <w:pPr>
        <w:spacing w:line="594" w:lineRule="exact"/>
        <w:ind w:firstLine="640" w:firstLineChars="200"/>
        <w:rPr>
          <w:rFonts w:ascii="Times New Roman" w:hAnsi="Times New Roman" w:eastAsia="楷体_GB2312" w:cs="Times New Roman"/>
          <w:szCs w:val="32"/>
        </w:rPr>
      </w:pPr>
      <w:r>
        <w:rPr>
          <w:rFonts w:ascii="Times New Roman" w:hAnsi="Times New Roman" w:eastAsia="楷体_GB2312" w:cs="Times New Roman"/>
          <w:szCs w:val="32"/>
        </w:rPr>
        <w:t>（一）部门基本情况</w:t>
      </w:r>
    </w:p>
    <w:p w14:paraId="5ED081DB">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部门机构人员情况：</w:t>
      </w:r>
      <w:r>
        <w:rPr>
          <w:rFonts w:hint="eastAsia" w:ascii="Times New Roman" w:hAnsi="Times New Roman" w:cs="Times New Roman"/>
          <w:szCs w:val="32"/>
          <w:lang w:val="en-US" w:eastAsia="zh-CN"/>
        </w:rPr>
        <w:t>2022年底大栗港镇人民政府人员</w:t>
      </w:r>
      <w:r>
        <w:rPr>
          <w:rFonts w:hint="eastAsia" w:ascii="Times New Roman" w:hAnsi="Times New Roman" w:cs="Times New Roman"/>
          <w:szCs w:val="32"/>
        </w:rPr>
        <w:t>编制数</w:t>
      </w:r>
      <w:r>
        <w:rPr>
          <w:rFonts w:hint="eastAsia" w:ascii="Times New Roman" w:hAnsi="Times New Roman" w:cs="Times New Roman"/>
          <w:szCs w:val="32"/>
          <w:lang w:val="en-US" w:eastAsia="zh-CN"/>
        </w:rPr>
        <w:t>116</w:t>
      </w:r>
      <w:r>
        <w:rPr>
          <w:rFonts w:hint="eastAsia" w:ascii="Times New Roman" w:hAnsi="Times New Roman" w:cs="Times New Roman"/>
          <w:szCs w:val="32"/>
        </w:rPr>
        <w:t>人，其中行政编制数</w:t>
      </w:r>
      <w:r>
        <w:rPr>
          <w:rFonts w:hint="eastAsia" w:ascii="Times New Roman" w:hAnsi="Times New Roman" w:cs="Times New Roman"/>
          <w:szCs w:val="32"/>
          <w:lang w:val="en-US" w:eastAsia="zh-CN"/>
        </w:rPr>
        <w:t>54</w:t>
      </w:r>
      <w:r>
        <w:rPr>
          <w:rFonts w:hint="eastAsia" w:ascii="Times New Roman" w:hAnsi="Times New Roman" w:cs="Times New Roman"/>
          <w:szCs w:val="32"/>
        </w:rPr>
        <w:t>人，事业编制数</w:t>
      </w:r>
      <w:r>
        <w:rPr>
          <w:rFonts w:hint="eastAsia" w:ascii="Times New Roman" w:hAnsi="Times New Roman" w:cs="Times New Roman"/>
          <w:szCs w:val="32"/>
          <w:lang w:val="en-US" w:eastAsia="zh-CN"/>
        </w:rPr>
        <w:t>60</w:t>
      </w:r>
      <w:r>
        <w:rPr>
          <w:rFonts w:hint="eastAsia" w:ascii="Times New Roman" w:hAnsi="Times New Roman" w:cs="Times New Roman"/>
          <w:szCs w:val="32"/>
        </w:rPr>
        <w:t>人</w:t>
      </w:r>
      <w:r>
        <w:rPr>
          <w:rFonts w:hint="eastAsia" w:ascii="Times New Roman" w:hAnsi="Times New Roman" w:cs="Times New Roman"/>
          <w:szCs w:val="32"/>
          <w:lang w:eastAsia="zh-CN"/>
        </w:rPr>
        <w:t>，</w:t>
      </w:r>
      <w:r>
        <w:rPr>
          <w:rFonts w:hint="eastAsia" w:ascii="Times New Roman" w:hAnsi="Times New Roman" w:cs="Times New Roman"/>
          <w:szCs w:val="32"/>
        </w:rPr>
        <w:t>工勤编制</w:t>
      </w:r>
      <w:r>
        <w:rPr>
          <w:rFonts w:hint="eastAsia" w:ascii="Times New Roman" w:hAnsi="Times New Roman" w:cs="Times New Roman"/>
          <w:szCs w:val="32"/>
          <w:lang w:val="en-US" w:eastAsia="zh-CN"/>
        </w:rPr>
        <w:t>2</w:t>
      </w:r>
      <w:r>
        <w:rPr>
          <w:rFonts w:hint="eastAsia" w:ascii="Times New Roman" w:hAnsi="Times New Roman" w:cs="Times New Roman"/>
          <w:szCs w:val="32"/>
        </w:rPr>
        <w:t>人</w:t>
      </w:r>
      <w:r>
        <w:rPr>
          <w:rFonts w:hint="eastAsia" w:ascii="Times New Roman" w:hAnsi="Times New Roman" w:cs="Times New Roman"/>
          <w:szCs w:val="32"/>
          <w:lang w:eastAsia="zh-CN"/>
        </w:rPr>
        <w:t>；实有</w:t>
      </w:r>
      <w:r>
        <w:rPr>
          <w:rFonts w:hint="eastAsia" w:ascii="Times New Roman" w:hAnsi="Times New Roman" w:cs="Times New Roman"/>
          <w:szCs w:val="32"/>
        </w:rPr>
        <w:t>在职人员11</w:t>
      </w:r>
      <w:r>
        <w:rPr>
          <w:rFonts w:hint="eastAsia" w:ascii="Times New Roman" w:hAnsi="Times New Roman" w:cs="Times New Roman"/>
          <w:szCs w:val="32"/>
          <w:lang w:val="en-US" w:eastAsia="zh-CN"/>
        </w:rPr>
        <w:t>3</w:t>
      </w:r>
      <w:r>
        <w:rPr>
          <w:rFonts w:hint="eastAsia" w:ascii="Times New Roman" w:hAnsi="Times New Roman" w:cs="Times New Roman"/>
          <w:szCs w:val="32"/>
        </w:rPr>
        <w:t>人，其中行政编制数</w:t>
      </w:r>
      <w:r>
        <w:rPr>
          <w:rFonts w:hint="eastAsia" w:ascii="Times New Roman" w:hAnsi="Times New Roman" w:cs="Times New Roman"/>
          <w:szCs w:val="32"/>
          <w:lang w:val="en-US" w:eastAsia="zh-CN"/>
        </w:rPr>
        <w:t>53</w:t>
      </w:r>
      <w:r>
        <w:rPr>
          <w:rFonts w:hint="eastAsia" w:ascii="Times New Roman" w:hAnsi="Times New Roman" w:cs="Times New Roman"/>
          <w:szCs w:val="32"/>
        </w:rPr>
        <w:t>人，事业编制数</w:t>
      </w:r>
      <w:r>
        <w:rPr>
          <w:rFonts w:hint="eastAsia" w:ascii="Times New Roman" w:hAnsi="Times New Roman" w:cs="Times New Roman"/>
          <w:szCs w:val="32"/>
          <w:lang w:val="en-US" w:eastAsia="zh-CN"/>
        </w:rPr>
        <w:t>58</w:t>
      </w:r>
      <w:r>
        <w:rPr>
          <w:rFonts w:hint="eastAsia" w:ascii="Times New Roman" w:hAnsi="Times New Roman" w:cs="Times New Roman"/>
          <w:szCs w:val="32"/>
        </w:rPr>
        <w:t>人</w:t>
      </w:r>
      <w:r>
        <w:rPr>
          <w:rFonts w:hint="eastAsia" w:ascii="Times New Roman" w:hAnsi="Times New Roman" w:cs="Times New Roman"/>
          <w:szCs w:val="32"/>
          <w:lang w:eastAsia="zh-CN"/>
        </w:rPr>
        <w:t>，</w:t>
      </w:r>
      <w:r>
        <w:rPr>
          <w:rFonts w:hint="eastAsia" w:ascii="Times New Roman" w:hAnsi="Times New Roman" w:cs="Times New Roman"/>
          <w:szCs w:val="32"/>
        </w:rPr>
        <w:t>工勤编制</w:t>
      </w:r>
      <w:r>
        <w:rPr>
          <w:rFonts w:hint="eastAsia" w:ascii="Times New Roman" w:hAnsi="Times New Roman" w:cs="Times New Roman"/>
          <w:szCs w:val="32"/>
          <w:lang w:val="en-US" w:eastAsia="zh-CN"/>
        </w:rPr>
        <w:t>2</w:t>
      </w:r>
      <w:r>
        <w:rPr>
          <w:rFonts w:hint="eastAsia" w:ascii="Times New Roman" w:hAnsi="Times New Roman" w:cs="Times New Roman"/>
          <w:szCs w:val="32"/>
        </w:rPr>
        <w:t>人；退休人员9</w:t>
      </w:r>
      <w:r>
        <w:rPr>
          <w:rFonts w:hint="eastAsia" w:ascii="Times New Roman" w:hAnsi="Times New Roman" w:cs="Times New Roman"/>
          <w:szCs w:val="32"/>
          <w:lang w:val="en-US" w:eastAsia="zh-CN"/>
        </w:rPr>
        <w:t>4</w:t>
      </w:r>
      <w:r>
        <w:rPr>
          <w:rFonts w:hint="eastAsia" w:ascii="Times New Roman" w:hAnsi="Times New Roman" w:cs="Times New Roman"/>
          <w:szCs w:val="32"/>
        </w:rPr>
        <w:t>人。</w:t>
      </w:r>
    </w:p>
    <w:p w14:paraId="68CEB8C1">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根据机构改革精神本镇现有内设机构12个，包括党政办、党建办、社会事务办、经济发展办、自然资源和生态环境办、社会治安和应急管理办、财政所、综合执法大队、社会事务综合服务中心、农业综合服务中心、党群和政务服务中心、退役军人服务站。</w:t>
      </w:r>
    </w:p>
    <w:p w14:paraId="041F3C2E">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部门主要职能：1.执行本级人民代表大会的决议和上级国家行政机关的决定和命令，发布决定和命令；2.执行本行政区域内的经济和社会发展计划、预算，管理本行政区域内的经济、教育、科学、文化、卫生、体育事业和财政、民政、公安、司法行政、计划生育等行政工作；3.保护社会主义的全民所有的财产和劳动群众集体所有的财产，保护公民私人所有的合法财产，维护社会秩序，保障公民的人身权利、民主权利和其他权利；4.保护各种经济组织的合法权益；5.保障少数民族的权利和尊重少数民族的风俗习惯；6.保障宪法和法律赋予妇女的男女平等、同工同酬和婚姻自由等各项权利；7.办理上级人民政府交办的其他事项。 </w:t>
      </w:r>
    </w:p>
    <w:p w14:paraId="56D7A309">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 xml:space="preserve">重点工作计划：顺利推进生活垃圾焚烧项目；完成县下达的农村公路硬化、危桥改造任务；完成公益林管护项目；镇区横公路、老街污水管网建设、自来水厂取水泵房及输水管道建设工程项目、山塘修复河道疏浚项目等。   </w:t>
      </w:r>
    </w:p>
    <w:p w14:paraId="6CF18EBE">
      <w:pPr>
        <w:spacing w:line="594" w:lineRule="exact"/>
        <w:ind w:firstLine="640" w:firstLineChars="200"/>
        <w:rPr>
          <w:rFonts w:ascii="Times New Roman" w:hAnsi="Times New Roman" w:eastAsia="楷体_GB2312" w:cs="Times New Roman"/>
          <w:szCs w:val="32"/>
        </w:rPr>
      </w:pPr>
      <w:r>
        <w:rPr>
          <w:rFonts w:hint="eastAsia" w:ascii="Times New Roman" w:hAnsi="Times New Roman" w:eastAsia="楷体_GB2312" w:cs="Times New Roman"/>
          <w:szCs w:val="32"/>
          <w:lang w:eastAsia="zh-CN"/>
        </w:rPr>
        <w:t>（二）</w:t>
      </w:r>
      <w:r>
        <w:rPr>
          <w:rFonts w:ascii="Times New Roman" w:hAnsi="Times New Roman" w:eastAsia="楷体_GB2312" w:cs="Times New Roman"/>
          <w:szCs w:val="32"/>
        </w:rPr>
        <w:t>部门整体支出规模、使用方向和主要内容、涉及范围</w:t>
      </w:r>
    </w:p>
    <w:p w14:paraId="58947D68">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pPr>
      <w:r>
        <w:rPr>
          <w:rFonts w:hint="eastAsia" w:ascii="Times New Roman" w:hAnsi="Times New Roman" w:cs="Times New Roman"/>
          <w:szCs w:val="32"/>
          <w:lang w:val="en-US" w:eastAsia="zh-CN"/>
        </w:rPr>
        <w:t>桃江县大栗港镇人民政府2022年度整体收入合计2902.23万元，全部为财政拨款收入；桃江县大栗港镇人民政府2022年整体支出2902.23万元，主要是用于机关公职人员的基本工资和其他工资福利支出，以及公务活动的财力保障，村级组织正常运转，以及农业、农村清洁工程、村镇建设等方面的需要，切实保障各部门正常运转，完成日常各项工作；切实发挥财政资金配置作用，加强资金监管。</w:t>
      </w:r>
    </w:p>
    <w:p w14:paraId="7FD1B8D4">
      <w:pPr>
        <w:spacing w:line="594" w:lineRule="exact"/>
        <w:ind w:firstLine="640" w:firstLineChars="200"/>
        <w:rPr>
          <w:rFonts w:hint="eastAsia" w:ascii="Times New Roman" w:hAnsi="Times New Roman" w:eastAsia="楷体_GB2312" w:cs="Times New Roman"/>
          <w:szCs w:val="32"/>
          <w:lang w:eastAsia="zh-CN"/>
        </w:rPr>
      </w:pPr>
      <w:r>
        <w:rPr>
          <w:rFonts w:hint="eastAsia" w:ascii="Times New Roman" w:hAnsi="Times New Roman" w:eastAsia="楷体_GB2312" w:cs="Times New Roman"/>
          <w:szCs w:val="32"/>
          <w:lang w:eastAsia="zh-CN"/>
        </w:rPr>
        <w:t>（三）绩效目标设立情况</w:t>
      </w:r>
    </w:p>
    <w:p w14:paraId="366050E9">
      <w:pPr>
        <w:spacing w:line="594"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桃江县大栗港镇人民政府2022年度制定了长期绩效目标和年度绩效目标。</w:t>
      </w:r>
    </w:p>
    <w:p w14:paraId="071D232C">
      <w:pPr>
        <w:spacing w:line="594"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长期绩效目标为：在县委、县政府的正确领导下，根据党的路线、方针、政策，制定并落实本行政区域的经济计划和措施，发展教育、卫生、科技、民政、广播电视、文化、体育事业。加强计划生育工作、推进社会保障、社会福利事业和养老保险等工作。承担国有资产、集体资产管理、监督及增值保植责任。加强镇级财政的监督和管理。开展社会主义民主和法制的宣传教育，保障公民的权利，打击违法犯罪，维护社会稳定，全面提高人民群众的生活水平和生活质量服务群众。</w:t>
      </w:r>
    </w:p>
    <w:p w14:paraId="00F294B1">
      <w:pPr>
        <w:spacing w:line="594"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年度绩效目标：综合上级要求，立足我镇实际，在2022年我镇经济发展的工作思路是：以习近平新时代中国特色社会主义思想为指引，全面贯彻党的十九大和二十大</w:t>
      </w:r>
      <w:bookmarkStart w:id="1" w:name="_GoBack"/>
      <w:bookmarkEnd w:id="1"/>
      <w:r>
        <w:rPr>
          <w:rFonts w:hint="eastAsia" w:ascii="Times New Roman" w:hAnsi="Times New Roman" w:cs="Times New Roman"/>
          <w:szCs w:val="32"/>
          <w:lang w:val="en-US" w:eastAsia="zh-CN"/>
        </w:rPr>
        <w:t>精神，以及省委、市委、县委经济工作会议精神，坚决贯彻党的基本理论、基本路线、基本方略，增强“四个意识”、坚定“四个自信”、做到“两个维护”，坚持以人民为中心的发展思想，切实加强党对经济工作的领导，牢牢把握稳中求进工作总基调，践行新发展理念，推动高质量发展。整体目标是：生产总值增长7.5%，坚定不移贯彻新发展理念、决战决胜全面建成小康社会、全力以赴打好三大攻坚战、持之以恒推进产业发展、全面深化改革开放、以求真务实作风狠抓工作落实，确保“十三五”规划圆满收官。</w:t>
      </w:r>
    </w:p>
    <w:p w14:paraId="6625D80B">
      <w:pPr>
        <w:spacing w:line="594" w:lineRule="exact"/>
        <w:ind w:firstLine="640" w:firstLineChars="200"/>
        <w:rPr>
          <w:rFonts w:ascii="Times New Roman" w:hAnsi="Times New Roman" w:eastAsia="黑体" w:cs="Times New Roman"/>
          <w:bCs/>
          <w:kern w:val="0"/>
          <w:szCs w:val="32"/>
        </w:rPr>
      </w:pPr>
      <w:r>
        <w:rPr>
          <w:rFonts w:hint="eastAsia" w:ascii="Times New Roman" w:hAnsi="Times New Roman" w:eastAsia="黑体" w:cs="Times New Roman"/>
          <w:bCs/>
          <w:kern w:val="0"/>
          <w:szCs w:val="32"/>
          <w:lang w:eastAsia="zh-CN"/>
        </w:rPr>
        <w:t>二、</w:t>
      </w:r>
      <w:r>
        <w:rPr>
          <w:rFonts w:ascii="Times New Roman" w:hAnsi="Times New Roman" w:eastAsia="黑体" w:cs="Times New Roman"/>
          <w:bCs/>
          <w:kern w:val="0"/>
          <w:szCs w:val="32"/>
        </w:rPr>
        <w:t>部门整体支出管理及使用情况分析</w:t>
      </w:r>
    </w:p>
    <w:p w14:paraId="7118FD0A">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整体支出主要用途：政府开展各项工作的支出。范围包括人员工资福利支出、公务费用等。整体支出资金使用原则：量入为出，勤俭理财，提高资金的使用效益，科学合理配置资金。支出使用全部通过镇政府财务会审小组审核批准开支，其中行政及参公人员工资人员支出由县工资中心统发，其他人员及其他政策性人员经费由财政所组织发放。对村民委员会的支出按季度拨付到各单位及相关个人账户，保障村级基本运转。“三公”经费实行限额开支，按照县纪委要求，以不超过上年度标准执行列支。</w:t>
      </w:r>
    </w:p>
    <w:p w14:paraId="744557C2">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桃江县大栗港镇人民政府202</w:t>
      </w:r>
      <w:r>
        <w:rPr>
          <w:rFonts w:hint="eastAsia" w:ascii="Times New Roman" w:hAnsi="Times New Roman" w:cs="Times New Roman"/>
          <w:szCs w:val="32"/>
          <w:lang w:val="en-US" w:eastAsia="zh-CN"/>
        </w:rPr>
        <w:t>2</w:t>
      </w:r>
      <w:r>
        <w:rPr>
          <w:rFonts w:hint="eastAsia" w:ascii="Times New Roman" w:hAnsi="Times New Roman" w:cs="Times New Roman"/>
          <w:szCs w:val="32"/>
        </w:rPr>
        <w:t>年度整体支出实际使用</w:t>
      </w:r>
      <w:r>
        <w:rPr>
          <w:rFonts w:hint="eastAsia" w:ascii="Times New Roman" w:hAnsi="Times New Roman" w:cs="Times New Roman"/>
          <w:szCs w:val="32"/>
          <w:lang w:val="en-US" w:eastAsia="zh-CN"/>
        </w:rPr>
        <w:t>2902.23</w:t>
      </w:r>
      <w:r>
        <w:rPr>
          <w:rFonts w:hint="eastAsia" w:ascii="Times New Roman" w:hAnsi="Times New Roman" w:cs="Times New Roman"/>
          <w:szCs w:val="32"/>
        </w:rPr>
        <w:t>万元，其中:基本支出24</w:t>
      </w:r>
      <w:r>
        <w:rPr>
          <w:rFonts w:hint="eastAsia" w:ascii="Times New Roman" w:hAnsi="Times New Roman" w:cs="Times New Roman"/>
          <w:szCs w:val="32"/>
          <w:lang w:val="en-US" w:eastAsia="zh-CN"/>
        </w:rPr>
        <w:t>38.28</w:t>
      </w:r>
      <w:r>
        <w:rPr>
          <w:rFonts w:hint="eastAsia" w:ascii="Times New Roman" w:hAnsi="Times New Roman" w:cs="Times New Roman"/>
          <w:szCs w:val="32"/>
        </w:rPr>
        <w:t>万元，项目支出</w:t>
      </w:r>
      <w:r>
        <w:rPr>
          <w:rFonts w:hint="eastAsia" w:ascii="Times New Roman" w:hAnsi="Times New Roman" w:cs="Times New Roman"/>
          <w:szCs w:val="32"/>
          <w:lang w:val="en-US" w:eastAsia="zh-CN"/>
        </w:rPr>
        <w:t>463.95</w:t>
      </w:r>
      <w:r>
        <w:rPr>
          <w:rFonts w:hint="eastAsia" w:ascii="Times New Roman" w:hAnsi="Times New Roman" w:cs="Times New Roman"/>
          <w:szCs w:val="32"/>
        </w:rPr>
        <w:t>万元。</w:t>
      </w:r>
    </w:p>
    <w:p w14:paraId="7E080F7B">
      <w:pPr>
        <w:spacing w:line="594" w:lineRule="exact"/>
        <w:ind w:firstLine="640" w:firstLineChars="200"/>
        <w:rPr>
          <w:rFonts w:hint="eastAsia" w:ascii="Times New Roman" w:hAnsi="Times New Roman" w:eastAsia="楷体_GB2312" w:cs="Times New Roman"/>
          <w:szCs w:val="32"/>
          <w:lang w:eastAsia="zh-CN"/>
        </w:rPr>
      </w:pPr>
      <w:r>
        <w:rPr>
          <w:rFonts w:hint="eastAsia" w:ascii="Times New Roman" w:hAnsi="Times New Roman" w:eastAsia="楷体_GB2312" w:cs="Times New Roman"/>
          <w:szCs w:val="32"/>
          <w:lang w:eastAsia="zh-CN"/>
        </w:rPr>
        <w:t>（一）基本支出</w:t>
      </w:r>
    </w:p>
    <w:p w14:paraId="4930A1D5">
      <w:pPr>
        <w:spacing w:line="594"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1、基本支出情况</w:t>
      </w:r>
    </w:p>
    <w:p w14:paraId="4DDB60BD">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lang w:val="en-US" w:eastAsia="zh-CN"/>
        </w:rPr>
        <w:t>桃江县大栗港镇人民政府2022年基本支出资金为2438.28万元，</w:t>
      </w:r>
      <w:r>
        <w:rPr>
          <w:rFonts w:hint="eastAsia" w:ascii="Times New Roman" w:hAnsi="Times New Roman" w:cs="Times New Roman"/>
          <w:szCs w:val="32"/>
        </w:rPr>
        <w:t>基本支出是为保障各部门正常运转、完成日常工作任务而发生的各项支出，包括工资福利支出1531.18万元；商品与服务</w:t>
      </w:r>
      <w:r>
        <w:rPr>
          <w:rFonts w:hint="eastAsia" w:ascii="Times New Roman" w:hAnsi="Times New Roman" w:cs="Times New Roman"/>
          <w:szCs w:val="32"/>
          <w:lang w:eastAsia="zh-CN"/>
        </w:rPr>
        <w:t>支出230.2</w:t>
      </w:r>
      <w:r>
        <w:rPr>
          <w:rFonts w:hint="eastAsia" w:ascii="Times New Roman" w:hAnsi="Times New Roman" w:cs="Times New Roman"/>
          <w:szCs w:val="32"/>
        </w:rPr>
        <w:t>万元（主要用于</w:t>
      </w:r>
      <w:r>
        <w:rPr>
          <w:rFonts w:hint="eastAsia" w:ascii="Times New Roman" w:hAnsi="Times New Roman" w:cs="Times New Roman"/>
          <w:szCs w:val="32"/>
          <w:lang w:eastAsia="zh-CN"/>
        </w:rPr>
        <w:t>办公费、</w:t>
      </w:r>
      <w:r>
        <w:rPr>
          <w:rFonts w:hint="eastAsia" w:ascii="Times New Roman" w:hAnsi="Times New Roman" w:cs="Times New Roman"/>
          <w:szCs w:val="32"/>
        </w:rPr>
        <w:t>差旅费、电费、邮电费、租车费、</w:t>
      </w:r>
      <w:r>
        <w:rPr>
          <w:rFonts w:hint="eastAsia" w:ascii="Times New Roman" w:hAnsi="Times New Roman" w:cs="Times New Roman"/>
          <w:szCs w:val="32"/>
          <w:lang w:eastAsia="zh-CN"/>
        </w:rPr>
        <w:t>维修费</w:t>
      </w:r>
      <w:r>
        <w:rPr>
          <w:rFonts w:hint="eastAsia" w:ascii="Times New Roman" w:hAnsi="Times New Roman" w:cs="Times New Roman"/>
          <w:szCs w:val="32"/>
        </w:rPr>
        <w:t>等一系列费用）</w:t>
      </w:r>
      <w:r>
        <w:rPr>
          <w:rFonts w:hint="eastAsia" w:ascii="Times New Roman" w:hAnsi="Times New Roman" w:cs="Times New Roman"/>
          <w:szCs w:val="32"/>
          <w:lang w:val="en-US" w:eastAsia="zh-CN"/>
        </w:rPr>
        <w:t>；</w:t>
      </w:r>
      <w:r>
        <w:rPr>
          <w:rFonts w:hint="eastAsia" w:ascii="Times New Roman" w:hAnsi="Times New Roman" w:cs="Times New Roman"/>
          <w:szCs w:val="32"/>
        </w:rPr>
        <w:t>对个人和家庭补助676.9万元。</w:t>
      </w:r>
    </w:p>
    <w:p w14:paraId="22EFC4C9">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2、三公经费情况</w:t>
      </w:r>
    </w:p>
    <w:p w14:paraId="3D8F20B6">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三公经费支出情况：全年三公经费</w:t>
      </w:r>
      <w:r>
        <w:rPr>
          <w:rFonts w:hint="eastAsia" w:ascii="Times New Roman" w:hAnsi="Times New Roman" w:cs="Times New Roman"/>
          <w:szCs w:val="32"/>
          <w:lang w:val="en-US" w:eastAsia="zh-CN"/>
        </w:rPr>
        <w:t>20.45万</w:t>
      </w:r>
      <w:r>
        <w:rPr>
          <w:rFonts w:hint="eastAsia" w:ascii="Times New Roman" w:hAnsi="Times New Roman" w:cs="Times New Roman"/>
          <w:szCs w:val="32"/>
        </w:rPr>
        <w:t>元，</w:t>
      </w:r>
      <w:r>
        <w:rPr>
          <w:rFonts w:hint="eastAsia" w:ascii="Times New Roman" w:hAnsi="Times New Roman" w:cs="Times New Roman"/>
          <w:szCs w:val="32"/>
          <w:lang w:eastAsia="zh-CN"/>
        </w:rPr>
        <w:t>与</w:t>
      </w:r>
      <w:r>
        <w:rPr>
          <w:rFonts w:hint="eastAsia" w:ascii="Times New Roman" w:hAnsi="Times New Roman" w:cs="Times New Roman"/>
          <w:szCs w:val="32"/>
        </w:rPr>
        <w:t>去年</w:t>
      </w:r>
      <w:r>
        <w:rPr>
          <w:rFonts w:hint="eastAsia" w:ascii="Times New Roman" w:hAnsi="Times New Roman" w:cs="Times New Roman"/>
          <w:szCs w:val="32"/>
          <w:lang w:eastAsia="zh-CN"/>
        </w:rPr>
        <w:t>持平</w:t>
      </w:r>
      <w:r>
        <w:rPr>
          <w:rFonts w:hint="eastAsia" w:ascii="Times New Roman" w:hAnsi="Times New Roman" w:cs="Times New Roman"/>
          <w:szCs w:val="32"/>
        </w:rPr>
        <w:t>，具体情况如下：</w:t>
      </w:r>
    </w:p>
    <w:p w14:paraId="24B8475E">
      <w:pPr>
        <w:spacing w:line="594" w:lineRule="exact"/>
        <w:ind w:firstLine="640" w:firstLineChars="200"/>
        <w:rPr>
          <w:rFonts w:hint="eastAsia"/>
        </w:rPr>
      </w:pPr>
      <w:r>
        <w:rPr>
          <w:rFonts w:hint="eastAsia" w:ascii="Times New Roman" w:hAnsi="Times New Roman" w:cs="Times New Roman"/>
          <w:szCs w:val="32"/>
          <w:lang w:val="en-US" w:eastAsia="zh-CN"/>
        </w:rPr>
        <w:t>与2022年“三公”经费的支出相比，2022年度公务接待费和公车运行维护费无变化。与预算比较，三公经费总额减少1.81万元，减少比例8.13%。</w:t>
      </w:r>
    </w:p>
    <w:p w14:paraId="5508C2DC">
      <w:pPr>
        <w:pStyle w:val="2"/>
        <w:rPr>
          <w:rFonts w:hint="eastAsia"/>
        </w:rPr>
      </w:pPr>
    </w:p>
    <w:p w14:paraId="10CC94AB">
      <w:pPr>
        <w:widowControl/>
        <w:spacing w:before="156" w:beforeLines="50" w:after="156" w:afterLines="50"/>
        <w:jc w:val="right"/>
        <w:rPr>
          <w:rFonts w:hint="eastAsia" w:ascii="宋体" w:hAnsi="宋体" w:eastAsia="宋体" w:cs="宋体"/>
          <w:color w:val="auto"/>
          <w:kern w:val="0"/>
          <w:sz w:val="21"/>
          <w:szCs w:val="21"/>
        </w:rPr>
      </w:pPr>
      <w:r>
        <w:rPr>
          <w:rFonts w:hint="eastAsia" w:ascii="宋体" w:hAnsi="宋体" w:eastAsia="宋体" w:cs="宋体"/>
          <w:color w:val="auto"/>
          <w:kern w:val="0"/>
          <w:sz w:val="24"/>
          <w:szCs w:val="24"/>
          <w:lang w:val="en-US" w:eastAsia="zh-CN"/>
        </w:rPr>
        <w:t xml:space="preserve">               </w:t>
      </w:r>
      <w:r>
        <w:rPr>
          <w:rFonts w:hint="eastAsia" w:ascii="宋体" w:hAnsi="宋体" w:eastAsia="宋体" w:cs="宋体"/>
          <w:color w:val="auto"/>
          <w:kern w:val="0"/>
          <w:sz w:val="21"/>
          <w:szCs w:val="21"/>
          <w:lang w:val="en-US" w:eastAsia="zh-CN"/>
        </w:rPr>
        <w:t xml:space="preserve">  2022年</w:t>
      </w:r>
      <w:r>
        <w:rPr>
          <w:rFonts w:hint="eastAsia" w:ascii="宋体" w:hAnsi="宋体" w:eastAsia="宋体" w:cs="宋体"/>
          <w:color w:val="auto"/>
          <w:kern w:val="0"/>
          <w:sz w:val="21"/>
          <w:szCs w:val="21"/>
          <w:lang w:eastAsia="zh-CN"/>
        </w:rPr>
        <w:t>与</w:t>
      </w:r>
      <w:r>
        <w:rPr>
          <w:rFonts w:hint="eastAsia" w:ascii="宋体" w:hAnsi="宋体" w:eastAsia="宋体" w:cs="宋体"/>
          <w:color w:val="auto"/>
          <w:kern w:val="0"/>
          <w:sz w:val="21"/>
          <w:szCs w:val="21"/>
          <w:lang w:val="en-US" w:eastAsia="zh-CN"/>
        </w:rPr>
        <w:t>2022年</w:t>
      </w:r>
      <w:r>
        <w:rPr>
          <w:rFonts w:hint="eastAsia" w:ascii="宋体" w:hAnsi="宋体" w:eastAsia="宋体" w:cs="宋体"/>
          <w:color w:val="auto"/>
          <w:kern w:val="0"/>
          <w:sz w:val="21"/>
          <w:szCs w:val="21"/>
        </w:rPr>
        <w:t>“三公”经费支出</w:t>
      </w:r>
      <w:r>
        <w:rPr>
          <w:rFonts w:hint="eastAsia" w:ascii="宋体" w:hAnsi="宋体" w:eastAsia="宋体" w:cs="宋体"/>
          <w:color w:val="auto"/>
          <w:kern w:val="0"/>
          <w:sz w:val="21"/>
          <w:szCs w:val="21"/>
          <w:lang w:eastAsia="zh-CN"/>
        </w:rPr>
        <w:t>对比分析</w:t>
      </w:r>
      <w:r>
        <w:rPr>
          <w:rFonts w:hint="eastAsia" w:ascii="宋体" w:hAnsi="宋体" w:eastAsia="宋体" w:cs="宋体"/>
          <w:color w:val="auto"/>
          <w:kern w:val="0"/>
          <w:sz w:val="21"/>
          <w:szCs w:val="21"/>
          <w:lang w:val="en-US" w:eastAsia="zh-CN"/>
        </w:rPr>
        <w:t xml:space="preserve">            </w:t>
      </w:r>
      <w:r>
        <w:rPr>
          <w:rFonts w:hint="eastAsia" w:ascii="宋体" w:hAnsi="宋体" w:eastAsia="宋体" w:cs="宋体"/>
          <w:color w:val="auto"/>
          <w:kern w:val="0"/>
          <w:sz w:val="21"/>
          <w:szCs w:val="21"/>
        </w:rPr>
        <w:t>单位：</w:t>
      </w:r>
      <w:r>
        <w:rPr>
          <w:rFonts w:hint="eastAsia" w:ascii="宋体" w:hAnsi="宋体" w:eastAsia="宋体" w:cs="宋体"/>
          <w:color w:val="auto"/>
          <w:kern w:val="0"/>
          <w:sz w:val="21"/>
          <w:szCs w:val="21"/>
          <w:lang w:eastAsia="zh-CN"/>
        </w:rPr>
        <w:t>万</w:t>
      </w:r>
      <w:r>
        <w:rPr>
          <w:rFonts w:hint="eastAsia" w:ascii="宋体" w:hAnsi="宋体" w:eastAsia="宋体" w:cs="宋体"/>
          <w:color w:val="auto"/>
          <w:kern w:val="0"/>
          <w:sz w:val="21"/>
          <w:szCs w:val="21"/>
        </w:rPr>
        <w:t>元</w:t>
      </w:r>
    </w:p>
    <w:tbl>
      <w:tblPr>
        <w:tblStyle w:val="5"/>
        <w:tblW w:w="0" w:type="auto"/>
        <w:tblInd w:w="0" w:type="dxa"/>
        <w:shd w:val="clear" w:color="auto" w:fill="FFFFFF"/>
        <w:tblLayout w:type="fixed"/>
        <w:tblCellMar>
          <w:top w:w="0" w:type="dxa"/>
          <w:left w:w="0" w:type="dxa"/>
          <w:bottom w:w="0" w:type="dxa"/>
          <w:right w:w="0" w:type="dxa"/>
        </w:tblCellMar>
      </w:tblPr>
      <w:tblGrid>
        <w:gridCol w:w="1255"/>
        <w:gridCol w:w="1159"/>
        <w:gridCol w:w="1160"/>
        <w:gridCol w:w="1159"/>
        <w:gridCol w:w="3"/>
        <w:gridCol w:w="1157"/>
        <w:gridCol w:w="1162"/>
        <w:gridCol w:w="1142"/>
        <w:gridCol w:w="1383"/>
      </w:tblGrid>
      <w:tr w14:paraId="6BEAD90E">
        <w:tblPrEx>
          <w:shd w:val="clear" w:color="auto" w:fill="FFFFFF"/>
          <w:tblCellMar>
            <w:top w:w="0" w:type="dxa"/>
            <w:left w:w="0" w:type="dxa"/>
            <w:bottom w:w="0" w:type="dxa"/>
            <w:right w:w="0" w:type="dxa"/>
          </w:tblCellMar>
        </w:tblPrEx>
        <w:trPr>
          <w:trHeight w:val="641" w:hRule="atLeast"/>
        </w:trPr>
        <w:tc>
          <w:tcPr>
            <w:tcW w:w="1255" w:type="dxa"/>
            <w:vMerge w:val="restart"/>
            <w:tcBorders>
              <w:top w:val="single" w:color="000000" w:sz="6" w:space="0"/>
              <w:left w:val="single" w:color="000000" w:sz="6" w:space="0"/>
              <w:right w:val="single" w:color="000000" w:sz="6" w:space="0"/>
            </w:tcBorders>
            <w:shd w:val="clear" w:color="auto" w:fill="FFFFFF"/>
            <w:noWrap w:val="0"/>
            <w:tcMar>
              <w:left w:w="105" w:type="dxa"/>
              <w:right w:w="105" w:type="dxa"/>
            </w:tcMar>
            <w:vAlign w:val="center"/>
            <mc:AlternateContent>
              <mc:Choice Requires="wpsCustomData">
                <wpsCustomData:diagonals>
                  <wpsCustomData:diagonal from="10000" to="30000">
                    <wpsCustomData:border w:val="single" w:color="000000" w:sz="6" w:space="0"/>
                  </wpsCustomData:diagonal>
                </wpsCustomData:diagonals>
              </mc:Choice>
            </mc:AlternateContent>
          </w:tcPr>
          <w:p w14:paraId="366243F2">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费用项目NGXIANGMU</w:t>
            </w:r>
          </w:p>
          <w:p w14:paraId="6A8C90BE">
            <w:pPr>
              <w:widowControl/>
              <w:spacing w:before="156" w:beforeLines="50" w:after="156" w:afterLines="50"/>
              <w:jc w:val="center"/>
              <w:rPr>
                <w:rFonts w:hint="eastAsia" w:ascii="宋体" w:hAnsi="宋体" w:eastAsia="宋体" w:cs="宋体"/>
                <w:color w:val="auto"/>
                <w:kern w:val="0"/>
                <w:sz w:val="21"/>
                <w:szCs w:val="21"/>
              </w:rPr>
            </w:pPr>
          </w:p>
          <w:p w14:paraId="6BCBDF3F">
            <w:pPr>
              <w:widowControl/>
              <w:spacing w:before="156" w:beforeLines="50" w:after="156" w:afterLines="50"/>
              <w:jc w:val="center"/>
              <mc:AlternateContent>
                <mc:Choice Requires="wpsCustomData">
                  <wpsCustomData:diagonalParaType/>
                </mc:Choice>
              </mc:AlternateConten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费用项目</w:t>
            </w:r>
          </w:p>
          <w:p w14:paraId="10C100EE">
            <w:pPr>
              <w:widowControl/>
              <w:spacing w:before="156" w:beforeLines="50" w:after="156" w:afterLines="50"/>
              <w:jc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年度</w:t>
            </w:r>
          </w:p>
        </w:tc>
        <w:tc>
          <w:tcPr>
            <w:tcW w:w="3481" w:type="dxa"/>
            <w:gridSpan w:val="4"/>
            <w:tcBorders>
              <w:top w:val="single" w:color="000000" w:sz="6" w:space="0"/>
              <w:left w:val="nil"/>
              <w:bottom w:val="single" w:color="auto" w:sz="6" w:space="0"/>
              <w:right w:val="single" w:color="000000" w:sz="6" w:space="0"/>
            </w:tcBorders>
            <w:shd w:val="clear" w:color="auto" w:fill="FFFFFF"/>
            <w:noWrap w:val="0"/>
            <w:tcMar>
              <w:left w:w="105" w:type="dxa"/>
              <w:right w:w="105" w:type="dxa"/>
            </w:tcMar>
            <w:vAlign w:val="center"/>
          </w:tcPr>
          <w:p w14:paraId="26B181F4">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2019年</w:t>
            </w:r>
          </w:p>
        </w:tc>
        <w:tc>
          <w:tcPr>
            <w:tcW w:w="3461" w:type="dxa"/>
            <w:gridSpan w:val="3"/>
            <w:tcBorders>
              <w:top w:val="single" w:color="000000" w:sz="6" w:space="0"/>
              <w:left w:val="nil"/>
              <w:bottom w:val="single" w:color="auto" w:sz="6" w:space="0"/>
              <w:right w:val="single" w:color="auto" w:sz="4" w:space="0"/>
            </w:tcBorders>
            <w:shd w:val="clear" w:color="auto" w:fill="FFFFFF"/>
            <w:noWrap w:val="0"/>
            <w:tcMar>
              <w:left w:w="105" w:type="dxa"/>
              <w:right w:w="105" w:type="dxa"/>
            </w:tcMar>
            <w:vAlign w:val="center"/>
          </w:tcPr>
          <w:p w14:paraId="4F40B193">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2020年</w:t>
            </w:r>
          </w:p>
        </w:tc>
        <w:tc>
          <w:tcPr>
            <w:tcW w:w="1383" w:type="dxa"/>
            <w:vMerge w:val="restart"/>
            <w:tcBorders>
              <w:top w:val="single" w:color="000000" w:sz="6" w:space="0"/>
              <w:left w:val="single" w:color="auto" w:sz="4" w:space="0"/>
              <w:right w:val="single" w:color="000000" w:sz="6" w:space="0"/>
            </w:tcBorders>
            <w:shd w:val="clear" w:color="auto" w:fill="FFFFFF"/>
            <w:noWrap w:val="0"/>
            <w:tcMar>
              <w:left w:w="105" w:type="dxa"/>
              <w:right w:w="105" w:type="dxa"/>
            </w:tcMar>
            <w:vAlign w:val="center"/>
          </w:tcPr>
          <w:p w14:paraId="544A2C7C">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增长比率</w:t>
            </w:r>
          </w:p>
        </w:tc>
      </w:tr>
      <w:tr w14:paraId="2217B9D7">
        <w:tblPrEx>
          <w:tblCellMar>
            <w:top w:w="0" w:type="dxa"/>
            <w:left w:w="0" w:type="dxa"/>
            <w:bottom w:w="0" w:type="dxa"/>
            <w:right w:w="0" w:type="dxa"/>
          </w:tblCellMar>
        </w:tblPrEx>
        <w:trPr>
          <w:trHeight w:val="641" w:hRule="atLeast"/>
        </w:trPr>
        <w:tc>
          <w:tcPr>
            <w:tcW w:w="1255" w:type="dxa"/>
            <w:vMerge w:val="continue"/>
            <w:tcBorders>
              <w:left w:val="single" w:color="000000" w:sz="6" w:space="0"/>
              <w:bottom w:val="single" w:color="auto" w:sz="6" w:space="0"/>
              <w:right w:val="single" w:color="000000" w:sz="6" w:space="0"/>
            </w:tcBorders>
            <w:shd w:val="clear" w:color="auto" w:fill="FFFFFF"/>
            <w:noWrap w:val="0"/>
            <w:tcMar>
              <w:left w:w="105" w:type="dxa"/>
              <w:right w:w="105" w:type="dxa"/>
            </w:tcMar>
            <w:vAlign w:val="center"/>
          </w:tcPr>
          <w:p w14:paraId="7F90ED4A">
            <w:pPr>
              <w:widowControl/>
              <w:spacing w:before="156" w:beforeLines="50" w:after="156" w:afterLines="50"/>
              <w:jc w:val="center"/>
              <w:rPr>
                <w:rFonts w:hint="eastAsia" w:ascii="宋体" w:hAnsi="宋体" w:eastAsia="宋体" w:cs="宋体"/>
                <w:color w:val="auto"/>
                <w:kern w:val="0"/>
                <w:sz w:val="21"/>
                <w:szCs w:val="21"/>
              </w:rPr>
            </w:pPr>
          </w:p>
        </w:tc>
        <w:tc>
          <w:tcPr>
            <w:tcW w:w="1159" w:type="dxa"/>
            <w:tcBorders>
              <w:top w:val="single" w:color="000000" w:sz="6" w:space="0"/>
              <w:left w:val="nil"/>
              <w:bottom w:val="single" w:color="auto" w:sz="6" w:space="0"/>
              <w:right w:val="single" w:color="auto" w:sz="4" w:space="0"/>
            </w:tcBorders>
            <w:shd w:val="clear" w:color="auto" w:fill="FFFFFF"/>
            <w:noWrap w:val="0"/>
            <w:tcMar>
              <w:left w:w="105" w:type="dxa"/>
              <w:right w:w="105" w:type="dxa"/>
            </w:tcMar>
            <w:vAlign w:val="center"/>
          </w:tcPr>
          <w:p w14:paraId="7B221016">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基本支出</w:t>
            </w:r>
          </w:p>
        </w:tc>
        <w:tc>
          <w:tcPr>
            <w:tcW w:w="1160" w:type="dxa"/>
            <w:tcBorders>
              <w:top w:val="single" w:color="000000" w:sz="6" w:space="0"/>
              <w:left w:val="single" w:color="auto" w:sz="4" w:space="0"/>
              <w:bottom w:val="single" w:color="auto" w:sz="6" w:space="0"/>
              <w:right w:val="single" w:color="000000" w:sz="6" w:space="0"/>
            </w:tcBorders>
            <w:shd w:val="clear" w:color="auto" w:fill="FFFFFF"/>
            <w:noWrap w:val="0"/>
            <w:tcMar>
              <w:left w:w="105" w:type="dxa"/>
              <w:right w:w="105" w:type="dxa"/>
            </w:tcMar>
            <w:vAlign w:val="center"/>
          </w:tcPr>
          <w:p w14:paraId="062B4B1B">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项目支出</w:t>
            </w:r>
          </w:p>
        </w:tc>
        <w:tc>
          <w:tcPr>
            <w:tcW w:w="1159" w:type="dxa"/>
            <w:tcBorders>
              <w:top w:val="single" w:color="000000" w:sz="6" w:space="0"/>
              <w:left w:val="single" w:color="auto" w:sz="4" w:space="0"/>
              <w:bottom w:val="single" w:color="auto" w:sz="6" w:space="0"/>
              <w:right w:val="single" w:color="000000" w:sz="6" w:space="0"/>
            </w:tcBorders>
            <w:shd w:val="clear" w:color="auto" w:fill="FFFFFF"/>
            <w:noWrap w:val="0"/>
            <w:tcMar>
              <w:left w:w="105" w:type="dxa"/>
              <w:right w:w="105" w:type="dxa"/>
            </w:tcMar>
            <w:vAlign w:val="center"/>
          </w:tcPr>
          <w:p w14:paraId="2B34F37D">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合计</w:t>
            </w:r>
          </w:p>
        </w:tc>
        <w:tc>
          <w:tcPr>
            <w:tcW w:w="1160" w:type="dxa"/>
            <w:gridSpan w:val="2"/>
            <w:tcBorders>
              <w:top w:val="single" w:color="000000" w:sz="6" w:space="0"/>
              <w:left w:val="nil"/>
              <w:bottom w:val="single" w:color="auto" w:sz="6" w:space="0"/>
              <w:right w:val="single" w:color="000000" w:sz="6" w:space="0"/>
            </w:tcBorders>
            <w:shd w:val="clear" w:color="auto" w:fill="FFFFFF"/>
            <w:noWrap w:val="0"/>
            <w:tcMar>
              <w:left w:w="105" w:type="dxa"/>
              <w:right w:w="105" w:type="dxa"/>
            </w:tcMar>
            <w:vAlign w:val="center"/>
          </w:tcPr>
          <w:p w14:paraId="1BABAD50">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基本支出</w:t>
            </w:r>
          </w:p>
        </w:tc>
        <w:tc>
          <w:tcPr>
            <w:tcW w:w="1162" w:type="dxa"/>
            <w:tcBorders>
              <w:top w:val="single" w:color="000000" w:sz="6" w:space="0"/>
              <w:left w:val="nil"/>
              <w:bottom w:val="single" w:color="auto" w:sz="6" w:space="0"/>
              <w:right w:val="single" w:color="000000" w:sz="6" w:space="0"/>
            </w:tcBorders>
            <w:shd w:val="clear" w:color="auto" w:fill="FFFFFF"/>
            <w:noWrap w:val="0"/>
            <w:tcMar>
              <w:left w:w="105" w:type="dxa"/>
              <w:right w:w="105" w:type="dxa"/>
            </w:tcMar>
            <w:vAlign w:val="center"/>
          </w:tcPr>
          <w:p w14:paraId="318BAD5B">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项目支出</w:t>
            </w:r>
          </w:p>
        </w:tc>
        <w:tc>
          <w:tcPr>
            <w:tcW w:w="1142" w:type="dxa"/>
            <w:tcBorders>
              <w:top w:val="single" w:color="000000" w:sz="6" w:space="0"/>
              <w:left w:val="nil"/>
              <w:bottom w:val="single" w:color="auto" w:sz="6" w:space="0"/>
              <w:right w:val="single" w:color="auto" w:sz="4" w:space="0"/>
            </w:tcBorders>
            <w:shd w:val="clear" w:color="auto" w:fill="FFFFFF"/>
            <w:noWrap w:val="0"/>
            <w:tcMar>
              <w:left w:w="105" w:type="dxa"/>
              <w:right w:w="105" w:type="dxa"/>
            </w:tcMar>
            <w:vAlign w:val="center"/>
          </w:tcPr>
          <w:p w14:paraId="03882241">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合计</w:t>
            </w:r>
          </w:p>
        </w:tc>
        <w:tc>
          <w:tcPr>
            <w:tcW w:w="1383" w:type="dxa"/>
            <w:vMerge w:val="continue"/>
            <w:tcBorders>
              <w:left w:val="single" w:color="auto" w:sz="4" w:space="0"/>
              <w:bottom w:val="single" w:color="auto" w:sz="6" w:space="0"/>
              <w:right w:val="single" w:color="000000" w:sz="6" w:space="0"/>
            </w:tcBorders>
            <w:shd w:val="clear" w:color="auto" w:fill="FFFFFF"/>
            <w:noWrap w:val="0"/>
            <w:tcMar>
              <w:left w:w="105" w:type="dxa"/>
              <w:right w:w="105" w:type="dxa"/>
            </w:tcMar>
            <w:vAlign w:val="center"/>
          </w:tcPr>
          <w:p w14:paraId="1DDA7003">
            <w:pPr>
              <w:widowControl/>
              <w:spacing w:before="156" w:beforeLines="50" w:after="156" w:afterLines="50"/>
              <w:jc w:val="center"/>
              <w:rPr>
                <w:rFonts w:hint="eastAsia" w:ascii="宋体" w:hAnsi="宋体" w:eastAsia="宋体" w:cs="宋体"/>
                <w:color w:val="auto"/>
                <w:kern w:val="0"/>
                <w:sz w:val="21"/>
                <w:szCs w:val="21"/>
              </w:rPr>
            </w:pPr>
          </w:p>
        </w:tc>
      </w:tr>
      <w:tr w14:paraId="6AFBF8D3">
        <w:tblPrEx>
          <w:tblCellMar>
            <w:top w:w="0" w:type="dxa"/>
            <w:left w:w="0" w:type="dxa"/>
            <w:bottom w:w="0" w:type="dxa"/>
            <w:right w:w="0" w:type="dxa"/>
          </w:tblCellMar>
        </w:tblPrEx>
        <w:trPr>
          <w:trHeight w:val="954" w:hRule="atLeast"/>
        </w:trPr>
        <w:tc>
          <w:tcPr>
            <w:tcW w:w="1255" w:type="dxa"/>
            <w:tcBorders>
              <w:top w:val="nil"/>
              <w:left w:val="single" w:color="auto" w:sz="6" w:space="0"/>
              <w:bottom w:val="single" w:color="auto" w:sz="6" w:space="0"/>
              <w:right w:val="single" w:color="auto" w:sz="6" w:space="0"/>
            </w:tcBorders>
            <w:shd w:val="clear" w:color="auto" w:fill="FFFFFF"/>
            <w:noWrap w:val="0"/>
            <w:tcMar>
              <w:left w:w="105" w:type="dxa"/>
              <w:right w:w="105" w:type="dxa"/>
            </w:tcMar>
            <w:vAlign w:val="center"/>
          </w:tcPr>
          <w:p w14:paraId="4D9C9467">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公务接待费</w:t>
            </w:r>
          </w:p>
        </w:tc>
        <w:tc>
          <w:tcPr>
            <w:tcW w:w="1159" w:type="dxa"/>
            <w:tcBorders>
              <w:top w:val="nil"/>
              <w:left w:val="nil"/>
              <w:bottom w:val="single" w:color="auto" w:sz="6" w:space="0"/>
              <w:right w:val="single" w:color="auto" w:sz="6" w:space="0"/>
            </w:tcBorders>
            <w:shd w:val="clear" w:color="auto" w:fill="FFFFFF"/>
            <w:noWrap w:val="0"/>
            <w:tcMar>
              <w:left w:w="105" w:type="dxa"/>
              <w:right w:w="105" w:type="dxa"/>
            </w:tcMar>
            <w:vAlign w:val="center"/>
          </w:tcPr>
          <w:p w14:paraId="63282D2A">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16.45</w:t>
            </w:r>
          </w:p>
        </w:tc>
        <w:tc>
          <w:tcPr>
            <w:tcW w:w="1160" w:type="dxa"/>
            <w:tcBorders>
              <w:top w:val="nil"/>
              <w:left w:val="nil"/>
              <w:bottom w:val="single" w:color="auto" w:sz="6" w:space="0"/>
              <w:right w:val="single" w:color="auto" w:sz="6" w:space="0"/>
            </w:tcBorders>
            <w:shd w:val="clear" w:color="auto" w:fill="FFFFFF"/>
            <w:noWrap w:val="0"/>
            <w:tcMar>
              <w:left w:w="105" w:type="dxa"/>
              <w:right w:w="105" w:type="dxa"/>
            </w:tcMar>
            <w:vAlign w:val="center"/>
          </w:tcPr>
          <w:p w14:paraId="3F47013F">
            <w:pPr>
              <w:widowControl/>
              <w:spacing w:before="156" w:beforeLines="50" w:after="156" w:afterLines="50"/>
              <w:jc w:val="center"/>
              <w:rPr>
                <w:rFonts w:hint="eastAsia" w:ascii="宋体" w:hAnsi="宋体" w:eastAsia="宋体" w:cs="宋体"/>
                <w:color w:val="auto"/>
                <w:kern w:val="0"/>
                <w:sz w:val="21"/>
                <w:szCs w:val="21"/>
                <w:lang w:val="en-US" w:eastAsia="zh-CN"/>
              </w:rPr>
            </w:pPr>
          </w:p>
        </w:tc>
        <w:tc>
          <w:tcPr>
            <w:tcW w:w="1159" w:type="dxa"/>
            <w:tcBorders>
              <w:top w:val="nil"/>
              <w:left w:val="nil"/>
              <w:bottom w:val="single" w:color="auto" w:sz="6" w:space="0"/>
              <w:right w:val="single" w:color="auto" w:sz="6" w:space="0"/>
            </w:tcBorders>
            <w:shd w:val="clear" w:color="auto" w:fill="FFFFFF"/>
            <w:noWrap w:val="0"/>
            <w:tcMar>
              <w:left w:w="105" w:type="dxa"/>
              <w:right w:w="105" w:type="dxa"/>
            </w:tcMar>
            <w:vAlign w:val="center"/>
          </w:tcPr>
          <w:p w14:paraId="505EDDAE">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16.45</w:t>
            </w:r>
          </w:p>
        </w:tc>
        <w:tc>
          <w:tcPr>
            <w:tcW w:w="1160" w:type="dxa"/>
            <w:gridSpan w:val="2"/>
            <w:tcBorders>
              <w:top w:val="nil"/>
              <w:left w:val="nil"/>
              <w:bottom w:val="single" w:color="auto" w:sz="6" w:space="0"/>
              <w:right w:val="single" w:color="auto" w:sz="6" w:space="0"/>
            </w:tcBorders>
            <w:shd w:val="clear" w:color="auto" w:fill="FFFFFF"/>
            <w:noWrap w:val="0"/>
            <w:tcMar>
              <w:left w:w="105" w:type="dxa"/>
              <w:right w:w="105" w:type="dxa"/>
            </w:tcMar>
            <w:vAlign w:val="center"/>
          </w:tcPr>
          <w:p w14:paraId="1C5E7D53">
            <w:pPr>
              <w:widowControl/>
              <w:spacing w:before="156" w:beforeLines="50" w:after="156" w:afterLines="5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16.45</w:t>
            </w:r>
          </w:p>
        </w:tc>
        <w:tc>
          <w:tcPr>
            <w:tcW w:w="1162" w:type="dxa"/>
            <w:tcBorders>
              <w:top w:val="nil"/>
              <w:left w:val="nil"/>
              <w:bottom w:val="single" w:color="auto" w:sz="6" w:space="0"/>
              <w:right w:val="single" w:color="auto" w:sz="6" w:space="0"/>
            </w:tcBorders>
            <w:shd w:val="clear" w:color="auto" w:fill="FFFFFF"/>
            <w:noWrap w:val="0"/>
            <w:tcMar>
              <w:left w:w="105" w:type="dxa"/>
              <w:right w:w="105" w:type="dxa"/>
            </w:tcMar>
            <w:vAlign w:val="center"/>
          </w:tcPr>
          <w:p w14:paraId="6EC4E9FD">
            <w:pPr>
              <w:widowControl/>
              <w:spacing w:before="156" w:beforeLines="50" w:after="156" w:afterLines="50"/>
              <w:jc w:val="center"/>
              <w:rPr>
                <w:rFonts w:hint="eastAsia" w:ascii="宋体" w:hAnsi="宋体" w:eastAsia="宋体" w:cs="宋体"/>
                <w:color w:val="auto"/>
                <w:kern w:val="0"/>
                <w:sz w:val="21"/>
                <w:szCs w:val="21"/>
                <w:lang w:val="en-US" w:eastAsia="zh-CN"/>
              </w:rPr>
            </w:pPr>
          </w:p>
        </w:tc>
        <w:tc>
          <w:tcPr>
            <w:tcW w:w="1142" w:type="dxa"/>
            <w:tcBorders>
              <w:top w:val="nil"/>
              <w:left w:val="nil"/>
              <w:bottom w:val="single" w:color="auto" w:sz="6" w:space="0"/>
              <w:right w:val="single" w:color="auto" w:sz="6" w:space="0"/>
            </w:tcBorders>
            <w:shd w:val="clear" w:color="auto" w:fill="FFFFFF"/>
            <w:noWrap w:val="0"/>
            <w:tcMar>
              <w:left w:w="105" w:type="dxa"/>
              <w:right w:w="105" w:type="dxa"/>
            </w:tcMar>
            <w:vAlign w:val="center"/>
          </w:tcPr>
          <w:p w14:paraId="70AC6EBD">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16.45</w:t>
            </w:r>
          </w:p>
        </w:tc>
        <w:tc>
          <w:tcPr>
            <w:tcW w:w="1383" w:type="dxa"/>
            <w:tcBorders>
              <w:top w:val="nil"/>
              <w:left w:val="nil"/>
              <w:bottom w:val="single" w:color="auto" w:sz="6" w:space="0"/>
              <w:right w:val="single" w:color="auto" w:sz="6" w:space="0"/>
            </w:tcBorders>
            <w:shd w:val="clear" w:color="auto" w:fill="FFFFFF"/>
            <w:noWrap w:val="0"/>
            <w:tcMar>
              <w:left w:w="105" w:type="dxa"/>
              <w:right w:w="105" w:type="dxa"/>
            </w:tcMar>
            <w:vAlign w:val="center"/>
          </w:tcPr>
          <w:p w14:paraId="5EB63EB1">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w:t>
            </w:r>
          </w:p>
        </w:tc>
      </w:tr>
      <w:tr w14:paraId="664C2864">
        <w:tblPrEx>
          <w:tblCellMar>
            <w:top w:w="0" w:type="dxa"/>
            <w:left w:w="0" w:type="dxa"/>
            <w:bottom w:w="0" w:type="dxa"/>
            <w:right w:w="0" w:type="dxa"/>
          </w:tblCellMar>
        </w:tblPrEx>
        <w:trPr>
          <w:trHeight w:val="954" w:hRule="atLeast"/>
        </w:trPr>
        <w:tc>
          <w:tcPr>
            <w:tcW w:w="1255" w:type="dxa"/>
            <w:tcBorders>
              <w:top w:val="nil"/>
              <w:left w:val="single" w:color="000000" w:sz="6" w:space="0"/>
              <w:bottom w:val="single" w:color="auto" w:sz="6" w:space="0"/>
              <w:right w:val="single" w:color="000000" w:sz="6" w:space="0"/>
            </w:tcBorders>
            <w:shd w:val="clear" w:color="auto" w:fill="FFFFFF"/>
            <w:noWrap w:val="0"/>
            <w:tcMar>
              <w:left w:w="105" w:type="dxa"/>
              <w:right w:w="105" w:type="dxa"/>
            </w:tcMar>
            <w:vAlign w:val="center"/>
          </w:tcPr>
          <w:p w14:paraId="69B66F20">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公车运行维护费</w:t>
            </w:r>
          </w:p>
        </w:tc>
        <w:tc>
          <w:tcPr>
            <w:tcW w:w="1159" w:type="dxa"/>
            <w:tcBorders>
              <w:top w:val="nil"/>
              <w:left w:val="nil"/>
              <w:bottom w:val="single" w:color="auto" w:sz="6" w:space="0"/>
              <w:right w:val="single" w:color="000000" w:sz="6" w:space="0"/>
            </w:tcBorders>
            <w:shd w:val="clear" w:color="auto" w:fill="FFFFFF"/>
            <w:noWrap w:val="0"/>
            <w:tcMar>
              <w:left w:w="105" w:type="dxa"/>
              <w:right w:w="105" w:type="dxa"/>
            </w:tcMar>
            <w:vAlign w:val="center"/>
          </w:tcPr>
          <w:p w14:paraId="48318BCA">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w:t>
            </w:r>
          </w:p>
        </w:tc>
        <w:tc>
          <w:tcPr>
            <w:tcW w:w="1160" w:type="dxa"/>
            <w:tcBorders>
              <w:top w:val="nil"/>
              <w:left w:val="nil"/>
              <w:bottom w:val="single" w:color="auto" w:sz="6" w:space="0"/>
              <w:right w:val="single" w:color="000000" w:sz="6" w:space="0"/>
            </w:tcBorders>
            <w:shd w:val="clear" w:color="auto" w:fill="FFFFFF"/>
            <w:noWrap w:val="0"/>
            <w:tcMar>
              <w:left w:w="105" w:type="dxa"/>
              <w:right w:w="105" w:type="dxa"/>
            </w:tcMar>
            <w:vAlign w:val="center"/>
          </w:tcPr>
          <w:p w14:paraId="33E9174D">
            <w:pPr>
              <w:widowControl/>
              <w:spacing w:before="156" w:beforeLines="50" w:after="156" w:afterLines="50"/>
              <w:jc w:val="center"/>
              <w:rPr>
                <w:rFonts w:hint="eastAsia" w:ascii="宋体" w:hAnsi="宋体" w:eastAsia="宋体" w:cs="宋体"/>
                <w:color w:val="auto"/>
                <w:kern w:val="0"/>
                <w:sz w:val="21"/>
                <w:szCs w:val="21"/>
                <w:lang w:val="en-US" w:eastAsia="zh-CN"/>
              </w:rPr>
            </w:pPr>
          </w:p>
        </w:tc>
        <w:tc>
          <w:tcPr>
            <w:tcW w:w="1159" w:type="dxa"/>
            <w:tcBorders>
              <w:top w:val="nil"/>
              <w:left w:val="nil"/>
              <w:bottom w:val="single" w:color="auto" w:sz="6" w:space="0"/>
              <w:right w:val="single" w:color="000000" w:sz="6" w:space="0"/>
            </w:tcBorders>
            <w:shd w:val="clear" w:color="auto" w:fill="FFFFFF"/>
            <w:noWrap w:val="0"/>
            <w:tcMar>
              <w:left w:w="105" w:type="dxa"/>
              <w:right w:w="105" w:type="dxa"/>
            </w:tcMar>
            <w:vAlign w:val="center"/>
          </w:tcPr>
          <w:p w14:paraId="7A3BCEE8">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w:t>
            </w:r>
          </w:p>
        </w:tc>
        <w:tc>
          <w:tcPr>
            <w:tcW w:w="1160" w:type="dxa"/>
            <w:gridSpan w:val="2"/>
            <w:tcBorders>
              <w:top w:val="nil"/>
              <w:left w:val="nil"/>
              <w:bottom w:val="single" w:color="auto" w:sz="6" w:space="0"/>
              <w:right w:val="single" w:color="000000" w:sz="6" w:space="0"/>
            </w:tcBorders>
            <w:shd w:val="clear" w:color="auto" w:fill="FFFFFF"/>
            <w:noWrap w:val="0"/>
            <w:tcMar>
              <w:left w:w="105" w:type="dxa"/>
              <w:right w:w="105" w:type="dxa"/>
            </w:tcMar>
            <w:vAlign w:val="center"/>
          </w:tcPr>
          <w:p w14:paraId="474E3094">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w:t>
            </w:r>
          </w:p>
        </w:tc>
        <w:tc>
          <w:tcPr>
            <w:tcW w:w="1162" w:type="dxa"/>
            <w:tcBorders>
              <w:top w:val="nil"/>
              <w:left w:val="nil"/>
              <w:bottom w:val="single" w:color="auto" w:sz="6" w:space="0"/>
              <w:right w:val="single" w:color="000000" w:sz="6" w:space="0"/>
            </w:tcBorders>
            <w:shd w:val="clear" w:color="auto" w:fill="FFFFFF"/>
            <w:noWrap w:val="0"/>
            <w:tcMar>
              <w:left w:w="105" w:type="dxa"/>
              <w:right w:w="105" w:type="dxa"/>
            </w:tcMar>
            <w:vAlign w:val="center"/>
          </w:tcPr>
          <w:p w14:paraId="37215E1B">
            <w:pPr>
              <w:widowControl/>
              <w:spacing w:before="156" w:beforeLines="50" w:after="156" w:afterLines="50"/>
              <w:jc w:val="center"/>
              <w:rPr>
                <w:rFonts w:hint="eastAsia" w:ascii="宋体" w:hAnsi="宋体" w:eastAsia="宋体" w:cs="宋体"/>
                <w:color w:val="auto"/>
                <w:kern w:val="0"/>
                <w:sz w:val="21"/>
                <w:szCs w:val="21"/>
                <w:lang w:val="en-US" w:eastAsia="zh-CN"/>
              </w:rPr>
            </w:pPr>
          </w:p>
        </w:tc>
        <w:tc>
          <w:tcPr>
            <w:tcW w:w="1142" w:type="dxa"/>
            <w:tcBorders>
              <w:top w:val="nil"/>
              <w:left w:val="nil"/>
              <w:bottom w:val="single" w:color="auto" w:sz="6" w:space="0"/>
              <w:right w:val="single" w:color="000000" w:sz="6" w:space="0"/>
            </w:tcBorders>
            <w:shd w:val="clear" w:color="auto" w:fill="FFFFFF"/>
            <w:noWrap w:val="0"/>
            <w:tcMar>
              <w:left w:w="105" w:type="dxa"/>
              <w:right w:w="105" w:type="dxa"/>
            </w:tcMar>
            <w:vAlign w:val="center"/>
          </w:tcPr>
          <w:p w14:paraId="733D5424">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w:t>
            </w:r>
          </w:p>
        </w:tc>
        <w:tc>
          <w:tcPr>
            <w:tcW w:w="1383" w:type="dxa"/>
            <w:tcBorders>
              <w:top w:val="nil"/>
              <w:left w:val="nil"/>
              <w:bottom w:val="single" w:color="auto" w:sz="6" w:space="0"/>
              <w:right w:val="single" w:color="000000" w:sz="6" w:space="0"/>
            </w:tcBorders>
            <w:shd w:val="clear" w:color="auto" w:fill="FFFFFF"/>
            <w:noWrap w:val="0"/>
            <w:tcMar>
              <w:left w:w="105" w:type="dxa"/>
              <w:right w:w="105" w:type="dxa"/>
            </w:tcMar>
            <w:vAlign w:val="center"/>
          </w:tcPr>
          <w:p w14:paraId="617CCF12">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w:t>
            </w:r>
          </w:p>
        </w:tc>
      </w:tr>
      <w:tr w14:paraId="444F7845">
        <w:tblPrEx>
          <w:tblCellMar>
            <w:top w:w="0" w:type="dxa"/>
            <w:left w:w="0" w:type="dxa"/>
            <w:bottom w:w="0" w:type="dxa"/>
            <w:right w:w="0" w:type="dxa"/>
          </w:tblCellMar>
        </w:tblPrEx>
        <w:trPr>
          <w:trHeight w:val="651" w:hRule="atLeast"/>
        </w:trPr>
        <w:tc>
          <w:tcPr>
            <w:tcW w:w="1255" w:type="dxa"/>
            <w:tcBorders>
              <w:top w:val="nil"/>
              <w:left w:val="single" w:color="000000" w:sz="6" w:space="0"/>
              <w:bottom w:val="single" w:color="auto" w:sz="4" w:space="0"/>
              <w:right w:val="single" w:color="000000" w:sz="6" w:space="0"/>
            </w:tcBorders>
            <w:shd w:val="clear" w:color="auto" w:fill="FFFFFF"/>
            <w:noWrap w:val="0"/>
            <w:tcMar>
              <w:left w:w="105" w:type="dxa"/>
              <w:right w:w="105" w:type="dxa"/>
            </w:tcMar>
            <w:vAlign w:val="center"/>
          </w:tcPr>
          <w:p w14:paraId="6994E823">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合计</w:t>
            </w:r>
          </w:p>
        </w:tc>
        <w:tc>
          <w:tcPr>
            <w:tcW w:w="1159" w:type="dxa"/>
            <w:tcBorders>
              <w:top w:val="nil"/>
              <w:left w:val="nil"/>
              <w:bottom w:val="single" w:color="auto" w:sz="4" w:space="0"/>
              <w:right w:val="single" w:color="000000" w:sz="6" w:space="0"/>
            </w:tcBorders>
            <w:shd w:val="clear" w:color="auto" w:fill="FFFFFF"/>
            <w:noWrap w:val="0"/>
            <w:tcMar>
              <w:left w:w="105" w:type="dxa"/>
              <w:right w:w="105" w:type="dxa"/>
            </w:tcMar>
            <w:vAlign w:val="center"/>
          </w:tcPr>
          <w:p w14:paraId="2A9B8A8A">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20.45</w:t>
            </w:r>
          </w:p>
        </w:tc>
        <w:tc>
          <w:tcPr>
            <w:tcW w:w="1160" w:type="dxa"/>
            <w:tcBorders>
              <w:top w:val="nil"/>
              <w:left w:val="nil"/>
              <w:bottom w:val="single" w:color="auto" w:sz="4" w:space="0"/>
              <w:right w:val="single" w:color="000000" w:sz="6" w:space="0"/>
            </w:tcBorders>
            <w:shd w:val="clear" w:color="auto" w:fill="FFFFFF"/>
            <w:noWrap w:val="0"/>
            <w:tcMar>
              <w:left w:w="105" w:type="dxa"/>
              <w:right w:w="105" w:type="dxa"/>
            </w:tcMar>
            <w:vAlign w:val="center"/>
          </w:tcPr>
          <w:p w14:paraId="736D273D">
            <w:pPr>
              <w:widowControl/>
              <w:spacing w:before="156" w:beforeLines="50" w:after="156" w:afterLines="50"/>
              <w:jc w:val="center"/>
              <w:rPr>
                <w:rFonts w:hint="eastAsia" w:ascii="宋体" w:hAnsi="宋体" w:eastAsia="宋体" w:cs="宋体"/>
                <w:color w:val="auto"/>
                <w:kern w:val="0"/>
                <w:sz w:val="21"/>
                <w:szCs w:val="21"/>
                <w:lang w:val="en-US" w:eastAsia="zh-CN"/>
              </w:rPr>
            </w:pPr>
          </w:p>
        </w:tc>
        <w:tc>
          <w:tcPr>
            <w:tcW w:w="1159" w:type="dxa"/>
            <w:tcBorders>
              <w:top w:val="nil"/>
              <w:left w:val="nil"/>
              <w:bottom w:val="single" w:color="auto" w:sz="4" w:space="0"/>
              <w:right w:val="single" w:color="000000" w:sz="6" w:space="0"/>
            </w:tcBorders>
            <w:shd w:val="clear" w:color="auto" w:fill="FFFFFF"/>
            <w:noWrap w:val="0"/>
            <w:tcMar>
              <w:left w:w="105" w:type="dxa"/>
              <w:right w:w="105" w:type="dxa"/>
            </w:tcMar>
            <w:vAlign w:val="center"/>
          </w:tcPr>
          <w:p w14:paraId="6022A5A5">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20.45</w:t>
            </w:r>
          </w:p>
        </w:tc>
        <w:tc>
          <w:tcPr>
            <w:tcW w:w="1160" w:type="dxa"/>
            <w:gridSpan w:val="2"/>
            <w:tcBorders>
              <w:top w:val="nil"/>
              <w:left w:val="nil"/>
              <w:bottom w:val="single" w:color="auto" w:sz="4" w:space="0"/>
              <w:right w:val="single" w:color="000000" w:sz="6" w:space="0"/>
            </w:tcBorders>
            <w:shd w:val="clear" w:color="auto" w:fill="FFFFFF"/>
            <w:noWrap w:val="0"/>
            <w:tcMar>
              <w:left w:w="105" w:type="dxa"/>
              <w:right w:w="105" w:type="dxa"/>
            </w:tcMar>
            <w:vAlign w:val="center"/>
          </w:tcPr>
          <w:p w14:paraId="6DED91B3">
            <w:pPr>
              <w:widowControl/>
              <w:spacing w:before="156" w:beforeLines="50" w:after="156" w:afterLines="5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20.45</w:t>
            </w:r>
          </w:p>
        </w:tc>
        <w:tc>
          <w:tcPr>
            <w:tcW w:w="1162" w:type="dxa"/>
            <w:tcBorders>
              <w:top w:val="nil"/>
              <w:left w:val="nil"/>
              <w:bottom w:val="single" w:color="auto" w:sz="4" w:space="0"/>
              <w:right w:val="single" w:color="000000" w:sz="6" w:space="0"/>
            </w:tcBorders>
            <w:shd w:val="clear" w:color="auto" w:fill="FFFFFF"/>
            <w:noWrap w:val="0"/>
            <w:tcMar>
              <w:left w:w="105" w:type="dxa"/>
              <w:right w:w="105" w:type="dxa"/>
            </w:tcMar>
            <w:vAlign w:val="center"/>
          </w:tcPr>
          <w:p w14:paraId="6F664BF5">
            <w:pPr>
              <w:widowControl/>
              <w:spacing w:before="156" w:beforeLines="50" w:after="156" w:afterLines="50"/>
              <w:jc w:val="center"/>
              <w:rPr>
                <w:rFonts w:hint="eastAsia" w:ascii="宋体" w:hAnsi="宋体" w:eastAsia="宋体" w:cs="宋体"/>
                <w:color w:val="auto"/>
                <w:kern w:val="0"/>
                <w:sz w:val="21"/>
                <w:szCs w:val="21"/>
                <w:lang w:val="en-US" w:eastAsia="zh-CN"/>
              </w:rPr>
            </w:pPr>
          </w:p>
        </w:tc>
        <w:tc>
          <w:tcPr>
            <w:tcW w:w="1142" w:type="dxa"/>
            <w:tcBorders>
              <w:top w:val="nil"/>
              <w:left w:val="nil"/>
              <w:bottom w:val="single" w:color="auto" w:sz="4" w:space="0"/>
              <w:right w:val="single" w:color="000000" w:sz="6" w:space="0"/>
            </w:tcBorders>
            <w:shd w:val="clear" w:color="auto" w:fill="FFFFFF"/>
            <w:noWrap w:val="0"/>
            <w:tcMar>
              <w:left w:w="105" w:type="dxa"/>
              <w:right w:w="105" w:type="dxa"/>
            </w:tcMar>
            <w:vAlign w:val="center"/>
          </w:tcPr>
          <w:p w14:paraId="6C30D800">
            <w:pPr>
              <w:widowControl/>
              <w:spacing w:before="156" w:beforeLines="50" w:after="156" w:afterLines="5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20.45</w:t>
            </w:r>
          </w:p>
        </w:tc>
        <w:tc>
          <w:tcPr>
            <w:tcW w:w="1383" w:type="dxa"/>
            <w:tcBorders>
              <w:top w:val="nil"/>
              <w:left w:val="nil"/>
              <w:bottom w:val="single" w:color="auto" w:sz="4" w:space="0"/>
              <w:right w:val="single" w:color="000000" w:sz="6" w:space="0"/>
            </w:tcBorders>
            <w:shd w:val="clear" w:color="auto" w:fill="FFFFFF"/>
            <w:noWrap w:val="0"/>
            <w:tcMar>
              <w:left w:w="105" w:type="dxa"/>
              <w:right w:w="105" w:type="dxa"/>
            </w:tcMar>
            <w:vAlign w:val="center"/>
          </w:tcPr>
          <w:p w14:paraId="5111B352">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w:t>
            </w:r>
          </w:p>
        </w:tc>
      </w:tr>
    </w:tbl>
    <w:p w14:paraId="750DB0B0">
      <w:pPr>
        <w:pStyle w:val="4"/>
        <w:shd w:val="clear" w:color="auto" w:fill="FFFFFF"/>
        <w:spacing w:before="0" w:beforeAutospacing="0" w:after="0" w:afterAutospacing="0" w:line="435" w:lineRule="atLeast"/>
        <w:ind w:firstLine="560" w:firstLineChars="200"/>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8"/>
          <w:szCs w:val="28"/>
          <w:lang w:val="en-US" w:eastAsia="zh-CN"/>
        </w:rPr>
        <w:t xml:space="preserve"> </w:t>
      </w:r>
    </w:p>
    <w:p w14:paraId="47E705AA">
      <w:pPr>
        <w:widowControl/>
        <w:spacing w:before="156" w:beforeLines="50" w:after="156" w:afterLines="50"/>
        <w:jc w:val="righ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 xml:space="preserve">                           2022年 </w:t>
      </w:r>
      <w:r>
        <w:rPr>
          <w:rFonts w:hint="eastAsia" w:ascii="宋体" w:hAnsi="宋体" w:eastAsia="宋体" w:cs="宋体"/>
          <w:color w:val="auto"/>
          <w:kern w:val="0"/>
          <w:sz w:val="21"/>
          <w:szCs w:val="21"/>
        </w:rPr>
        <w:t>“三公”经费预算执行情况</w:t>
      </w:r>
      <w:r>
        <w:rPr>
          <w:rFonts w:hint="eastAsia" w:ascii="宋体" w:hAnsi="宋体" w:eastAsia="宋体" w:cs="宋体"/>
          <w:color w:val="auto"/>
          <w:kern w:val="0"/>
          <w:sz w:val="21"/>
          <w:szCs w:val="21"/>
          <w:lang w:val="en-US" w:eastAsia="zh-CN"/>
        </w:rPr>
        <w:t xml:space="preserve">                 </w:t>
      </w:r>
      <w:r>
        <w:rPr>
          <w:rFonts w:hint="eastAsia" w:ascii="宋体" w:hAnsi="宋体" w:eastAsia="宋体" w:cs="宋体"/>
          <w:color w:val="auto"/>
          <w:kern w:val="0"/>
          <w:sz w:val="21"/>
          <w:szCs w:val="21"/>
        </w:rPr>
        <w:t>单位：万元</w:t>
      </w:r>
    </w:p>
    <w:tbl>
      <w:tblPr>
        <w:tblStyle w:val="5"/>
        <w:tblW w:w="0" w:type="auto"/>
        <w:tblInd w:w="0" w:type="dxa"/>
        <w:shd w:val="clear" w:color="auto" w:fill="FFFFFF"/>
        <w:tblLayout w:type="fixed"/>
        <w:tblCellMar>
          <w:top w:w="0" w:type="dxa"/>
          <w:left w:w="0" w:type="dxa"/>
          <w:bottom w:w="0" w:type="dxa"/>
          <w:right w:w="0" w:type="dxa"/>
        </w:tblCellMar>
      </w:tblPr>
      <w:tblGrid>
        <w:gridCol w:w="1742"/>
        <w:gridCol w:w="1948"/>
        <w:gridCol w:w="1948"/>
        <w:gridCol w:w="1948"/>
        <w:gridCol w:w="1951"/>
      </w:tblGrid>
      <w:tr w14:paraId="3F79C429">
        <w:tblPrEx>
          <w:shd w:val="clear" w:color="auto" w:fill="FFFFFF"/>
          <w:tblCellMar>
            <w:top w:w="0" w:type="dxa"/>
            <w:left w:w="0" w:type="dxa"/>
            <w:bottom w:w="0" w:type="dxa"/>
            <w:right w:w="0" w:type="dxa"/>
          </w:tblCellMar>
        </w:tblPrEx>
        <w:trPr>
          <w:trHeight w:val="624" w:hRule="atLeast"/>
        </w:trPr>
        <w:tc>
          <w:tcPr>
            <w:tcW w:w="1742" w:type="dxa"/>
            <w:tcBorders>
              <w:top w:val="single" w:color="000000" w:sz="6" w:space="0"/>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44B1372B">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费用项目</w:t>
            </w:r>
          </w:p>
        </w:tc>
        <w:tc>
          <w:tcPr>
            <w:tcW w:w="1948" w:type="dxa"/>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2D99BDAF">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预算金额</w:t>
            </w:r>
          </w:p>
        </w:tc>
        <w:tc>
          <w:tcPr>
            <w:tcW w:w="1948" w:type="dxa"/>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04297FAD">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决算金额</w:t>
            </w:r>
          </w:p>
        </w:tc>
        <w:tc>
          <w:tcPr>
            <w:tcW w:w="1948" w:type="dxa"/>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7DF04051">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差额（决-预）</w:t>
            </w:r>
          </w:p>
        </w:tc>
        <w:tc>
          <w:tcPr>
            <w:tcW w:w="1951" w:type="dxa"/>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528CA0DC">
            <w:pPr>
              <w:widowControl/>
              <w:spacing w:before="156" w:beforeLines="50" w:after="156" w:afterLines="50"/>
              <w:jc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增长比例</w:t>
            </w:r>
          </w:p>
        </w:tc>
      </w:tr>
      <w:tr w14:paraId="285967EC">
        <w:tblPrEx>
          <w:tblCellMar>
            <w:top w:w="0" w:type="dxa"/>
            <w:left w:w="0" w:type="dxa"/>
            <w:bottom w:w="0" w:type="dxa"/>
            <w:right w:w="0" w:type="dxa"/>
          </w:tblCellMar>
        </w:tblPrEx>
        <w:trPr>
          <w:trHeight w:val="624" w:hRule="atLeast"/>
        </w:trPr>
        <w:tc>
          <w:tcPr>
            <w:tcW w:w="1742" w:type="dxa"/>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60C77066">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公务接待</w:t>
            </w:r>
          </w:p>
        </w:tc>
        <w:tc>
          <w:tcPr>
            <w:tcW w:w="1948" w:type="dxa"/>
            <w:tcBorders>
              <w:top w:val="single" w:color="auto" w:sz="4" w:space="0"/>
              <w:left w:val="nil"/>
              <w:bottom w:val="single" w:color="000000" w:sz="6" w:space="0"/>
              <w:right w:val="single" w:color="000000" w:sz="6" w:space="0"/>
            </w:tcBorders>
            <w:shd w:val="clear" w:color="auto" w:fill="FFFFFF"/>
            <w:noWrap w:val="0"/>
            <w:tcMar>
              <w:left w:w="105" w:type="dxa"/>
              <w:right w:w="105" w:type="dxa"/>
            </w:tcMar>
            <w:vAlign w:val="center"/>
          </w:tcPr>
          <w:p w14:paraId="64E24E2B">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18.26</w:t>
            </w:r>
          </w:p>
        </w:tc>
        <w:tc>
          <w:tcPr>
            <w:tcW w:w="1948"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720A0142">
            <w:pPr>
              <w:widowControl/>
              <w:spacing w:before="156" w:beforeLines="50" w:after="156" w:afterLines="50"/>
              <w:jc w:val="center"/>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lang w:val="en-US" w:eastAsia="zh-CN"/>
              </w:rPr>
              <w:t>16.45</w:t>
            </w:r>
          </w:p>
        </w:tc>
        <w:tc>
          <w:tcPr>
            <w:tcW w:w="1948"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A77A619">
            <w:pPr>
              <w:widowControl/>
              <w:spacing w:before="156" w:beforeLines="50" w:after="156" w:afterLines="50"/>
              <w:jc w:val="center"/>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lang w:val="en-US" w:eastAsia="zh-CN"/>
              </w:rPr>
              <w:t>-1.81</w:t>
            </w:r>
          </w:p>
        </w:tc>
        <w:tc>
          <w:tcPr>
            <w:tcW w:w="1951"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75F9C34F">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-9.91%</w:t>
            </w:r>
          </w:p>
        </w:tc>
      </w:tr>
      <w:tr w14:paraId="590AB57D">
        <w:tblPrEx>
          <w:tblCellMar>
            <w:top w:w="0" w:type="dxa"/>
            <w:left w:w="0" w:type="dxa"/>
            <w:bottom w:w="0" w:type="dxa"/>
            <w:right w:w="0" w:type="dxa"/>
          </w:tblCellMar>
        </w:tblPrEx>
        <w:trPr>
          <w:trHeight w:val="609" w:hRule="atLeast"/>
        </w:trPr>
        <w:tc>
          <w:tcPr>
            <w:tcW w:w="1742" w:type="dxa"/>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5A01DD77">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公务用车</w:t>
            </w:r>
          </w:p>
        </w:tc>
        <w:tc>
          <w:tcPr>
            <w:tcW w:w="1948"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6BF7211">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w:t>
            </w:r>
          </w:p>
        </w:tc>
        <w:tc>
          <w:tcPr>
            <w:tcW w:w="1948"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B588A26">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4</w:t>
            </w:r>
          </w:p>
        </w:tc>
        <w:tc>
          <w:tcPr>
            <w:tcW w:w="1948"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183BDA49">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w:t>
            </w:r>
          </w:p>
        </w:tc>
        <w:tc>
          <w:tcPr>
            <w:tcW w:w="1951"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15B287E">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w:t>
            </w:r>
          </w:p>
        </w:tc>
      </w:tr>
      <w:tr w14:paraId="72BA8ED0">
        <w:tblPrEx>
          <w:tblCellMar>
            <w:top w:w="0" w:type="dxa"/>
            <w:left w:w="0" w:type="dxa"/>
            <w:bottom w:w="0" w:type="dxa"/>
            <w:right w:w="0" w:type="dxa"/>
          </w:tblCellMar>
        </w:tblPrEx>
        <w:trPr>
          <w:trHeight w:val="624" w:hRule="atLeast"/>
        </w:trPr>
        <w:tc>
          <w:tcPr>
            <w:tcW w:w="1742" w:type="dxa"/>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1A44F06E">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合计</w:t>
            </w:r>
          </w:p>
        </w:tc>
        <w:tc>
          <w:tcPr>
            <w:tcW w:w="1948"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142D73FF">
            <w:pPr>
              <w:widowControl/>
              <w:spacing w:before="156" w:beforeLines="50" w:after="156" w:afterLine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22.26</w:t>
            </w:r>
          </w:p>
        </w:tc>
        <w:tc>
          <w:tcPr>
            <w:tcW w:w="1948"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1E36F046">
            <w:pPr>
              <w:widowControl/>
              <w:spacing w:before="156" w:beforeLines="50" w:after="156" w:afterLines="5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20.45</w:t>
            </w:r>
          </w:p>
        </w:tc>
        <w:tc>
          <w:tcPr>
            <w:tcW w:w="1948"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069B5A8">
            <w:pPr>
              <w:widowControl/>
              <w:spacing w:before="156" w:beforeLines="50" w:after="156" w:afterLines="5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-1.81</w:t>
            </w:r>
          </w:p>
        </w:tc>
        <w:tc>
          <w:tcPr>
            <w:tcW w:w="1951"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7471CB3">
            <w:pPr>
              <w:widowControl/>
              <w:spacing w:before="156" w:beforeLines="50" w:after="156" w:afterLines="5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-8.13%</w:t>
            </w:r>
          </w:p>
        </w:tc>
      </w:tr>
    </w:tbl>
    <w:p w14:paraId="6EBF689B">
      <w:pPr>
        <w:spacing w:line="594" w:lineRule="exact"/>
        <w:ind w:firstLine="640" w:firstLineChars="200"/>
        <w:rPr>
          <w:rFonts w:hint="eastAsia" w:ascii="Times New Roman" w:hAnsi="Times New Roman" w:eastAsia="楷体_GB2312" w:cs="Times New Roman"/>
          <w:szCs w:val="32"/>
          <w:lang w:eastAsia="zh-CN"/>
        </w:rPr>
      </w:pPr>
      <w:r>
        <w:rPr>
          <w:rFonts w:hint="eastAsia" w:ascii="Times New Roman" w:hAnsi="Times New Roman" w:eastAsia="楷体_GB2312" w:cs="Times New Roman"/>
          <w:szCs w:val="32"/>
          <w:lang w:eastAsia="zh-CN"/>
        </w:rPr>
        <w:t>（二）项目支出</w:t>
      </w:r>
      <w:r>
        <w:rPr>
          <w:rFonts w:hint="eastAsia" w:ascii="Times New Roman" w:hAnsi="Times New Roman" w:eastAsia="楷体_GB2312" w:cs="Times New Roman"/>
          <w:szCs w:val="32"/>
          <w:lang w:eastAsia="zh-CN"/>
        </w:rPr>
        <w:tab/>
      </w:r>
    </w:p>
    <w:p w14:paraId="686E8DCC">
      <w:pPr>
        <w:spacing w:line="594"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1、项目资金实际使用情况及分析</w:t>
      </w:r>
    </w:p>
    <w:p w14:paraId="18822763">
      <w:pPr>
        <w:spacing w:line="594"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 xml:space="preserve">桃江县大栗港镇人民政府2022年项目支出资金为463.95万元，其中商品与服务支出184.36万元，资本性支出279.59万元。                      </w:t>
      </w:r>
    </w:p>
    <w:p w14:paraId="5A8F06F6">
      <w:pPr>
        <w:spacing w:line="594"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 xml:space="preserve">2、项目资金管理情况分析 </w:t>
      </w:r>
    </w:p>
    <w:p w14:paraId="59C0BEF7">
      <w:pPr>
        <w:spacing w:line="594"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桃江县大栗港镇人民政府2022年项目制定一些专门办法和细则，按照通用财务管理制度、办法进行了业务管理，设有专账核算，纳入镇财政统一核算管理，村委有单独的记账凭证、账本、会计报表，财务收支由镇财政所负责，具体业务支出管理由经管站负责，财务执行情况较好，业务执行情况较好，项目资金管理基本到位。</w:t>
      </w:r>
    </w:p>
    <w:p w14:paraId="42DEFB61">
      <w:pPr>
        <w:spacing w:line="594" w:lineRule="exact"/>
        <w:ind w:firstLine="640" w:firstLineChars="200"/>
        <w:rPr>
          <w:rFonts w:hint="eastAsia" w:ascii="Times New Roman" w:hAnsi="Times New Roman" w:eastAsia="黑体" w:cs="Times New Roman"/>
          <w:bCs/>
          <w:kern w:val="0"/>
          <w:szCs w:val="32"/>
          <w:lang w:eastAsia="zh-CN"/>
        </w:rPr>
      </w:pPr>
      <w:r>
        <w:rPr>
          <w:rFonts w:hint="eastAsia" w:ascii="Times New Roman" w:hAnsi="Times New Roman" w:eastAsia="黑体" w:cs="Times New Roman"/>
          <w:bCs/>
          <w:kern w:val="0"/>
          <w:szCs w:val="32"/>
          <w:lang w:eastAsia="zh-CN"/>
        </w:rPr>
        <w:t>三、项目组织实施情况分析</w:t>
      </w:r>
    </w:p>
    <w:p w14:paraId="72FD0C63">
      <w:pPr>
        <w:spacing w:line="594" w:lineRule="exact"/>
        <w:ind w:firstLine="640" w:firstLineChars="200"/>
        <w:rPr>
          <w:rFonts w:hint="eastAsia" w:ascii="Times New Roman" w:hAnsi="Times New Roman" w:eastAsia="楷体_GB2312" w:cs="Times New Roman"/>
          <w:szCs w:val="32"/>
          <w:lang w:val="en-US" w:eastAsia="zh-CN"/>
        </w:rPr>
      </w:pPr>
      <w:r>
        <w:rPr>
          <w:rFonts w:hint="eastAsia" w:ascii="Times New Roman" w:hAnsi="Times New Roman" w:eastAsia="楷体_GB2312" w:cs="Times New Roman"/>
          <w:szCs w:val="32"/>
          <w:lang w:val="en-US" w:eastAsia="zh-CN"/>
        </w:rPr>
        <w:t>（一）项目组织情况分析</w:t>
      </w:r>
    </w:p>
    <w:p w14:paraId="49145772">
      <w:pPr>
        <w:spacing w:line="594"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桃江县大栗港镇人民政府项目支出主管部门为桃江县大栗港镇人民政府，项目实施单位为桃江县大栗港镇人民政府办公室、各相关部门，项目资金申报经镇政府、财政部门批准。项目实施经过年初预算申报。项目具体用途为村级运转经费、公益事业建设项目资金、扶贫资金等。</w:t>
      </w:r>
    </w:p>
    <w:p w14:paraId="26D1DBEC">
      <w:pPr>
        <w:spacing w:line="594" w:lineRule="exact"/>
        <w:ind w:firstLine="640" w:firstLineChars="200"/>
        <w:rPr>
          <w:rFonts w:hint="eastAsia" w:ascii="Times New Roman" w:hAnsi="Times New Roman" w:eastAsia="楷体_GB2312" w:cs="Times New Roman"/>
          <w:szCs w:val="32"/>
          <w:lang w:val="en-US" w:eastAsia="zh-CN"/>
        </w:rPr>
      </w:pPr>
      <w:r>
        <w:rPr>
          <w:rFonts w:hint="eastAsia" w:ascii="Times New Roman" w:hAnsi="Times New Roman" w:eastAsia="楷体_GB2312" w:cs="Times New Roman"/>
          <w:szCs w:val="32"/>
          <w:lang w:val="en-US" w:eastAsia="zh-CN"/>
        </w:rPr>
        <w:t>（二）项目管理情况分析</w:t>
      </w:r>
    </w:p>
    <w:p w14:paraId="45FB1531">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lang w:val="en-US" w:eastAsia="zh-CN"/>
        </w:rPr>
        <w:t>桃江县大栗港镇人民政府2022年度项目有组织机构、制度和管理办法，并专门制定了一些工作办法和细则并较严格执行。项目由桃江县大栗港镇人民政府财政所、经管站组织实施和日常监督管理。项目支出由村委、镇政府联合确认，项目管理情况较好。</w:t>
      </w:r>
    </w:p>
    <w:p w14:paraId="6B5C7074">
      <w:pPr>
        <w:spacing w:line="594" w:lineRule="exact"/>
        <w:ind w:firstLine="640" w:firstLineChars="200"/>
        <w:rPr>
          <w:rFonts w:hint="eastAsia" w:ascii="Times New Roman" w:hAnsi="Times New Roman" w:eastAsia="黑体" w:cs="Times New Roman"/>
          <w:bCs/>
          <w:kern w:val="0"/>
          <w:szCs w:val="32"/>
          <w:lang w:eastAsia="zh-CN"/>
        </w:rPr>
      </w:pPr>
      <w:r>
        <w:rPr>
          <w:rFonts w:hint="eastAsia" w:ascii="Times New Roman" w:hAnsi="Times New Roman" w:eastAsia="黑体" w:cs="Times New Roman"/>
          <w:bCs/>
          <w:kern w:val="0"/>
          <w:szCs w:val="32"/>
          <w:lang w:eastAsia="zh-CN"/>
        </w:rPr>
        <w:t>四、部门整体支出绩效情况分析</w:t>
      </w:r>
    </w:p>
    <w:p w14:paraId="365051EA">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202</w:t>
      </w:r>
      <w:r>
        <w:rPr>
          <w:rFonts w:hint="eastAsia" w:ascii="Times New Roman" w:hAnsi="Times New Roman" w:cs="Times New Roman"/>
          <w:szCs w:val="32"/>
          <w:lang w:val="en-US" w:eastAsia="zh-CN"/>
        </w:rPr>
        <w:t>2</w:t>
      </w:r>
      <w:r>
        <w:rPr>
          <w:rFonts w:hint="eastAsia" w:ascii="Times New Roman" w:hAnsi="Times New Roman" w:cs="Times New Roman"/>
          <w:szCs w:val="32"/>
        </w:rPr>
        <w:t>年，我镇根据年初工作规划及财政预算计划，积极履职、强化管理，较好的完成了年度工作目标。通过加强预算收支管理、不断建立健全内部管理制度、梳理内部管理流程，部门整体支出管理情况得到提升。我镇202</w:t>
      </w:r>
      <w:r>
        <w:rPr>
          <w:rFonts w:hint="eastAsia" w:ascii="Times New Roman" w:hAnsi="Times New Roman" w:cs="Times New Roman"/>
          <w:szCs w:val="32"/>
          <w:lang w:val="en-US" w:eastAsia="zh-CN"/>
        </w:rPr>
        <w:t>2</w:t>
      </w:r>
      <w:r>
        <w:rPr>
          <w:rFonts w:hint="eastAsia" w:ascii="Times New Roman" w:hAnsi="Times New Roman" w:cs="Times New Roman"/>
          <w:szCs w:val="32"/>
        </w:rPr>
        <w:t>年度部门整体支出绩效评价自评得分为98.</w:t>
      </w:r>
      <w:r>
        <w:rPr>
          <w:rFonts w:hint="eastAsia" w:ascii="Times New Roman" w:hAnsi="Times New Roman" w:cs="Times New Roman"/>
          <w:szCs w:val="32"/>
          <w:lang w:val="en-US" w:eastAsia="zh-CN"/>
        </w:rPr>
        <w:t>7</w:t>
      </w:r>
      <w:r>
        <w:rPr>
          <w:rFonts w:hint="eastAsia" w:ascii="Times New Roman" w:hAnsi="Times New Roman" w:cs="Times New Roman"/>
          <w:szCs w:val="32"/>
        </w:rPr>
        <w:t>分。</w:t>
      </w:r>
    </w:p>
    <w:p w14:paraId="159FE391">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预算管理方面，三公经费与去年持平，支出总额控制在预算总额以内。制度执行总体较为有效，但仍需进一步强化，资金使用管理需进一步加强。</w:t>
      </w:r>
    </w:p>
    <w:p w14:paraId="04144209">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资产管理方面，资金的管理和使用符合财务管理制度规定，以及制定的专项资金管理办法；专项资金做到了专款专用、转账核算；资金使用审批手续完备，资金拨付有完整的审批程序和手续，符合相关财务制度；不存在截留、挤占、挪用、虚列支出等情况；建立了资产管理制度，固定资产利用率高于90%，定期进行了资产盘点和资产清理，总体执行情况良好。</w:t>
      </w:r>
    </w:p>
    <w:p w14:paraId="69B7335A">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资金效益方面，在17个村（社区）分别随机选取20名各年龄层次的村民群众，在政府各部门随机抽取40名工作人员，并邀请县、镇两级的人大代表，总计300多名进行公众满意度问卷调查，调查问卷涵盖了个人（家庭）收入、工作机会、住房条件、大气环境治理、水污染改善、农村清洁工程、社会治安、依法履职情况、作风建设情况、服务质量情况、问题整改情况、勤政廉政情况等方面的内容，通过统计分析获取了人民群众对经济发展满意度、生态环境的健康度、居住生活的安全度、政府履职满意度各方面的评价，以此来判断各部门工作情况，总分100分，满意度综合评分为9</w:t>
      </w:r>
      <w:r>
        <w:rPr>
          <w:rFonts w:hint="eastAsia" w:ascii="Times New Roman" w:hAnsi="Times New Roman" w:cs="Times New Roman"/>
          <w:szCs w:val="32"/>
          <w:lang w:val="en-US" w:eastAsia="zh-CN"/>
        </w:rPr>
        <w:t>6</w:t>
      </w:r>
      <w:r>
        <w:rPr>
          <w:rFonts w:hint="eastAsia" w:ascii="Times New Roman" w:hAnsi="Times New Roman" w:cs="Times New Roman"/>
          <w:szCs w:val="32"/>
        </w:rPr>
        <w:t>.62分。</w:t>
      </w:r>
    </w:p>
    <w:p w14:paraId="7D29A39D">
      <w:pPr>
        <w:spacing w:line="594" w:lineRule="exact"/>
        <w:ind w:firstLine="640" w:firstLineChars="200"/>
        <w:rPr>
          <w:rFonts w:hint="eastAsia" w:ascii="Times New Roman" w:hAnsi="Times New Roman" w:eastAsia="黑体" w:cs="Times New Roman"/>
          <w:bCs/>
          <w:kern w:val="0"/>
          <w:szCs w:val="32"/>
          <w:lang w:eastAsia="zh-CN"/>
        </w:rPr>
      </w:pPr>
      <w:r>
        <w:rPr>
          <w:rFonts w:hint="eastAsia" w:ascii="Times New Roman" w:hAnsi="Times New Roman" w:eastAsia="黑体" w:cs="Times New Roman"/>
          <w:bCs/>
          <w:kern w:val="0"/>
          <w:szCs w:val="32"/>
          <w:lang w:eastAsia="zh-CN"/>
        </w:rPr>
        <w:t>五、绩效评价工作开展情况</w:t>
      </w:r>
    </w:p>
    <w:p w14:paraId="56397D3C">
      <w:pPr>
        <w:spacing w:line="594" w:lineRule="exact"/>
        <w:ind w:firstLine="640" w:firstLineChars="200"/>
        <w:rPr>
          <w:rFonts w:hint="eastAsia" w:ascii="Times New Roman" w:hAnsi="Times New Roman" w:eastAsia="楷体_GB2312" w:cs="Times New Roman"/>
          <w:szCs w:val="32"/>
          <w:lang w:eastAsia="zh-CN"/>
        </w:rPr>
      </w:pPr>
      <w:r>
        <w:rPr>
          <w:rFonts w:hint="eastAsia" w:ascii="Times New Roman" w:hAnsi="Times New Roman" w:eastAsia="楷体_GB2312" w:cs="Times New Roman"/>
          <w:szCs w:val="32"/>
          <w:lang w:eastAsia="zh-CN"/>
        </w:rPr>
        <w:t>（一）绩效评价目的</w:t>
      </w:r>
    </w:p>
    <w:p w14:paraId="11BA38F5">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通过全面开展财政支出绩效评价，强化财政支出绩效理念，科学合理编制年度预算，切实发挥财政资金资源配置作用，逐步建立以科学理财为基础，以精细化管理为手段，以评价结果为导向，以实施过程为监管对象的预算管理体系。</w:t>
      </w:r>
    </w:p>
    <w:p w14:paraId="77611AB0">
      <w:pPr>
        <w:spacing w:line="594" w:lineRule="exact"/>
        <w:ind w:firstLine="640" w:firstLineChars="200"/>
        <w:rPr>
          <w:rFonts w:hint="eastAsia" w:ascii="Times New Roman" w:hAnsi="Times New Roman" w:eastAsia="楷体_GB2312" w:cs="Times New Roman"/>
          <w:szCs w:val="32"/>
          <w:lang w:eastAsia="zh-CN"/>
        </w:rPr>
      </w:pPr>
      <w:r>
        <w:rPr>
          <w:rFonts w:hint="eastAsia" w:ascii="Times New Roman" w:hAnsi="Times New Roman" w:eastAsia="楷体_GB2312" w:cs="Times New Roman"/>
          <w:szCs w:val="32"/>
          <w:lang w:eastAsia="zh-CN"/>
        </w:rPr>
        <w:t>（二）绩效评价工作过程</w:t>
      </w:r>
    </w:p>
    <w:p w14:paraId="4297750D">
      <w:pPr>
        <w:spacing w:line="594" w:lineRule="exact"/>
        <w:ind w:firstLine="640" w:firstLineChars="200"/>
        <w:rPr>
          <w:rFonts w:hint="eastAsia" w:ascii="Times New Roman" w:hAnsi="Times New Roman" w:cs="Times New Roman"/>
          <w:szCs w:val="32"/>
          <w:lang w:eastAsia="zh-CN"/>
        </w:rPr>
      </w:pPr>
      <w:r>
        <w:rPr>
          <w:rFonts w:hint="eastAsia" w:ascii="Times New Roman" w:hAnsi="Times New Roman" w:cs="Times New Roman"/>
          <w:szCs w:val="32"/>
        </w:rPr>
        <w:t>1</w:t>
      </w:r>
      <w:r>
        <w:rPr>
          <w:rFonts w:hint="eastAsia" w:ascii="Times New Roman" w:hAnsi="Times New Roman" w:cs="Times New Roman"/>
          <w:szCs w:val="32"/>
          <w:lang w:val="en-US" w:eastAsia="zh-CN"/>
        </w:rPr>
        <w:t>.</w:t>
      </w:r>
      <w:r>
        <w:rPr>
          <w:rFonts w:hint="eastAsia" w:ascii="Times New Roman" w:hAnsi="Times New Roman" w:cs="Times New Roman"/>
          <w:szCs w:val="32"/>
        </w:rPr>
        <w:t>评价工作的</w:t>
      </w:r>
      <w:r>
        <w:rPr>
          <w:rFonts w:hint="eastAsia" w:ascii="Times New Roman" w:hAnsi="Times New Roman" w:cs="Times New Roman"/>
          <w:szCs w:val="32"/>
          <w:lang w:eastAsia="zh-CN"/>
        </w:rPr>
        <w:t>前期准备</w:t>
      </w:r>
    </w:p>
    <w:p w14:paraId="601CFBBA">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根据《桃江县财政局关于开展</w:t>
      </w:r>
      <w:r>
        <w:rPr>
          <w:rFonts w:hint="eastAsia" w:ascii="Times New Roman" w:hAnsi="Times New Roman" w:cs="Times New Roman"/>
          <w:szCs w:val="32"/>
          <w:lang w:eastAsia="zh-CN"/>
        </w:rPr>
        <w:t>2022年</w:t>
      </w:r>
      <w:r>
        <w:rPr>
          <w:rFonts w:hint="eastAsia" w:ascii="Times New Roman" w:hAnsi="Times New Roman" w:cs="Times New Roman"/>
          <w:szCs w:val="32"/>
        </w:rPr>
        <w:t>度财政资金绩效自评工作的通知》及县财政局会议精神，我镇成立了绩效评价工作组，于2022年3月初起开展了部门整体支出绩效评价工作。</w:t>
      </w:r>
    </w:p>
    <w:p w14:paraId="58D33AFF">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2</w:t>
      </w:r>
      <w:r>
        <w:rPr>
          <w:rFonts w:hint="eastAsia" w:ascii="Times New Roman" w:hAnsi="Times New Roman" w:cs="Times New Roman"/>
          <w:szCs w:val="32"/>
          <w:lang w:val="en-US" w:eastAsia="zh-CN"/>
        </w:rPr>
        <w:t>.</w:t>
      </w:r>
      <w:r>
        <w:rPr>
          <w:rFonts w:hint="eastAsia" w:ascii="Times New Roman" w:hAnsi="Times New Roman" w:cs="Times New Roman"/>
          <w:szCs w:val="32"/>
        </w:rPr>
        <w:t>评价工作的</w:t>
      </w:r>
      <w:r>
        <w:rPr>
          <w:rFonts w:hint="eastAsia" w:ascii="Times New Roman" w:hAnsi="Times New Roman" w:cs="Times New Roman"/>
          <w:szCs w:val="32"/>
          <w:lang w:eastAsia="zh-CN"/>
        </w:rPr>
        <w:t>组织</w:t>
      </w:r>
      <w:r>
        <w:rPr>
          <w:rFonts w:hint="eastAsia" w:ascii="Times New Roman" w:hAnsi="Times New Roman" w:cs="Times New Roman"/>
          <w:szCs w:val="32"/>
        </w:rPr>
        <w:t>实施</w:t>
      </w:r>
    </w:p>
    <w:p w14:paraId="1662DC9F">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①　查阅资料。查阅</w:t>
      </w:r>
      <w:r>
        <w:rPr>
          <w:rFonts w:hint="eastAsia" w:ascii="Times New Roman" w:hAnsi="Times New Roman" w:cs="Times New Roman"/>
          <w:szCs w:val="32"/>
          <w:lang w:eastAsia="zh-CN"/>
        </w:rPr>
        <w:t>2022年</w:t>
      </w:r>
      <w:r>
        <w:rPr>
          <w:rFonts w:hint="eastAsia" w:ascii="Times New Roman" w:hAnsi="Times New Roman" w:cs="Times New Roman"/>
          <w:szCs w:val="32"/>
        </w:rPr>
        <w:t>度预算安排、预算追加、经费支出、资金管理、资产管理等相关文件资料和财务凭证。</w:t>
      </w:r>
    </w:p>
    <w:p w14:paraId="74301EB9">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②　核实数据。对</w:t>
      </w:r>
      <w:r>
        <w:rPr>
          <w:rFonts w:hint="eastAsia" w:ascii="Times New Roman" w:hAnsi="Times New Roman" w:cs="Times New Roman"/>
          <w:szCs w:val="32"/>
          <w:lang w:eastAsia="zh-CN"/>
        </w:rPr>
        <w:t>2022年</w:t>
      </w:r>
      <w:r>
        <w:rPr>
          <w:rFonts w:hint="eastAsia" w:ascii="Times New Roman" w:hAnsi="Times New Roman" w:cs="Times New Roman"/>
          <w:szCs w:val="32"/>
        </w:rPr>
        <w:t>度部门整体支出数据的准确性、真实性进行核实，将</w:t>
      </w:r>
      <w:r>
        <w:rPr>
          <w:rFonts w:hint="eastAsia" w:ascii="Times New Roman" w:hAnsi="Times New Roman" w:cs="Times New Roman"/>
          <w:szCs w:val="32"/>
          <w:lang w:eastAsia="zh-CN"/>
        </w:rPr>
        <w:t>2022年</w:t>
      </w:r>
      <w:r>
        <w:rPr>
          <w:rFonts w:hint="eastAsia" w:ascii="Times New Roman" w:hAnsi="Times New Roman" w:cs="Times New Roman"/>
          <w:szCs w:val="32"/>
        </w:rPr>
        <w:t>度部门整体支出情况与</w:t>
      </w:r>
      <w:r>
        <w:rPr>
          <w:rFonts w:hint="eastAsia" w:ascii="Times New Roman" w:hAnsi="Times New Roman" w:cs="Times New Roman"/>
          <w:szCs w:val="32"/>
          <w:lang w:eastAsia="zh-CN"/>
        </w:rPr>
        <w:t>2022年</w:t>
      </w:r>
      <w:r>
        <w:rPr>
          <w:rFonts w:hint="eastAsia" w:ascii="Times New Roman" w:hAnsi="Times New Roman" w:cs="Times New Roman"/>
          <w:szCs w:val="32"/>
        </w:rPr>
        <w:t>度预算情况、2020年度部门整体支出情况进行比较分析。</w:t>
      </w:r>
    </w:p>
    <w:p w14:paraId="38AB325A">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③　实地查看。现场查看各类实物资产。</w:t>
      </w:r>
    </w:p>
    <w:p w14:paraId="1F4AF29C">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④　调查问卷。从经济发展满意度、生态环境的健康度、居住生活的安全度、政府履职满意度等角度设计了《桃江县大栗港镇人民政府</w:t>
      </w:r>
      <w:r>
        <w:rPr>
          <w:rFonts w:hint="eastAsia" w:ascii="Times New Roman" w:hAnsi="Times New Roman" w:cs="Times New Roman"/>
          <w:szCs w:val="32"/>
          <w:lang w:eastAsia="zh-CN"/>
        </w:rPr>
        <w:t>2022年</w:t>
      </w:r>
      <w:r>
        <w:rPr>
          <w:rFonts w:hint="eastAsia" w:ascii="Times New Roman" w:hAnsi="Times New Roman" w:cs="Times New Roman"/>
          <w:szCs w:val="32"/>
        </w:rPr>
        <w:t>度部门社会公众满意度问卷调查表》，随机选取不同年龄层次的群众发放200份调查问卷并全部收回。</w:t>
      </w:r>
    </w:p>
    <w:p w14:paraId="5F129E78">
      <w:pPr>
        <w:spacing w:line="594" w:lineRule="exact"/>
        <w:ind w:firstLine="640" w:firstLineChars="200"/>
        <w:rPr>
          <w:rFonts w:hint="default" w:ascii="Times New Roman" w:hAnsi="Times New Roman" w:cs="Times New Roman"/>
          <w:szCs w:val="32"/>
          <w:lang w:val="en-US" w:eastAsia="zh-CN"/>
        </w:rPr>
      </w:pPr>
      <w:r>
        <w:rPr>
          <w:rFonts w:hint="eastAsia" w:ascii="Times New Roman" w:hAnsi="Times New Roman" w:cs="Times New Roman"/>
          <w:szCs w:val="32"/>
          <w:lang w:val="en-US" w:eastAsia="zh-CN"/>
        </w:rPr>
        <w:t>3.评价工作的</w:t>
      </w:r>
      <w:r>
        <w:rPr>
          <w:rFonts w:hint="eastAsia" w:ascii="Times New Roman" w:hAnsi="Times New Roman" w:cs="Times New Roman"/>
          <w:szCs w:val="32"/>
        </w:rPr>
        <w:t>分析评价及自评结果</w:t>
      </w:r>
    </w:p>
    <w:p w14:paraId="3DB7C3B5">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⑤　汇总归纳。根据取得的各项数据及文件资料，结合现场评价情况进行综合分析、归纳汇总，填写基础数据表、评价指标评分表。</w:t>
      </w:r>
    </w:p>
    <w:p w14:paraId="42475177">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⑥　形成绩效评价报告。我镇2022年度部门整体支出绩效评价自评得分为98.7分。</w:t>
      </w:r>
    </w:p>
    <w:p w14:paraId="48EA4149">
      <w:pPr>
        <w:spacing w:line="594" w:lineRule="exact"/>
        <w:ind w:firstLine="640" w:firstLineChars="200"/>
        <w:rPr>
          <w:rFonts w:hint="eastAsia" w:ascii="Times New Roman" w:hAnsi="Times New Roman" w:eastAsia="黑体" w:cs="Times New Roman"/>
          <w:bCs/>
          <w:kern w:val="0"/>
          <w:szCs w:val="32"/>
          <w:lang w:eastAsia="zh-CN"/>
        </w:rPr>
      </w:pPr>
      <w:r>
        <w:rPr>
          <w:rFonts w:hint="eastAsia" w:ascii="Times New Roman" w:hAnsi="Times New Roman" w:eastAsia="黑体" w:cs="Times New Roman"/>
          <w:bCs/>
          <w:kern w:val="0"/>
          <w:szCs w:val="32"/>
          <w:lang w:eastAsia="zh-CN"/>
        </w:rPr>
        <w:t>六、存在的主要问题</w:t>
      </w:r>
    </w:p>
    <w:p w14:paraId="2FE72079">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1、预算执行缺乏强有力的约束机制，支出管理尚需完善。实际支出中与年初预算有较大差异只能通过追加预算平衡。支付的核算有待进一步加强，在核算过程中发现基本支出和项目支出区分不严谨，费用使用中存在使用界限不清现象。</w:t>
      </w:r>
    </w:p>
    <w:p w14:paraId="6EB9DA1E">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2、通过202</w:t>
      </w:r>
      <w:r>
        <w:rPr>
          <w:rFonts w:hint="eastAsia" w:ascii="Times New Roman" w:hAnsi="Times New Roman" w:cs="Times New Roman"/>
          <w:szCs w:val="32"/>
          <w:lang w:val="en-US" w:eastAsia="zh-CN"/>
        </w:rPr>
        <w:t>2</w:t>
      </w:r>
      <w:r>
        <w:rPr>
          <w:rFonts w:hint="eastAsia" w:ascii="Times New Roman" w:hAnsi="Times New Roman" w:cs="Times New Roman"/>
          <w:szCs w:val="32"/>
        </w:rPr>
        <w:t>年财政资金欠款清收专项整治工作，202</w:t>
      </w:r>
      <w:r>
        <w:rPr>
          <w:rFonts w:hint="eastAsia" w:ascii="Times New Roman" w:hAnsi="Times New Roman" w:cs="Times New Roman"/>
          <w:szCs w:val="32"/>
          <w:lang w:val="en-US" w:eastAsia="zh-CN"/>
        </w:rPr>
        <w:t>2</w:t>
      </w:r>
      <w:r>
        <w:rPr>
          <w:rFonts w:hint="eastAsia" w:ascii="Times New Roman" w:hAnsi="Times New Roman" w:cs="Times New Roman"/>
          <w:szCs w:val="32"/>
        </w:rPr>
        <w:t>年年末其他应收款任有余额，且部分账龄较长。</w:t>
      </w:r>
    </w:p>
    <w:p w14:paraId="7FC0B975">
      <w:pPr>
        <w:spacing w:line="594" w:lineRule="exact"/>
        <w:ind w:firstLine="640" w:firstLineChars="200"/>
        <w:rPr>
          <w:kern w:val="0"/>
          <w:szCs w:val="32"/>
        </w:rPr>
      </w:pPr>
      <w:r>
        <w:rPr>
          <w:rFonts w:hint="eastAsia" w:ascii="Times New Roman" w:hAnsi="Times New Roman" w:cs="Times New Roman"/>
          <w:szCs w:val="32"/>
        </w:rPr>
        <w:t xml:space="preserve">3、实际报表数据与财政指标表及财政决算帐相互之间都存在一定的差异，数据不严谨。 </w:t>
      </w:r>
    </w:p>
    <w:p w14:paraId="2B1FFF94">
      <w:pPr>
        <w:spacing w:line="594" w:lineRule="exact"/>
        <w:ind w:firstLine="640" w:firstLineChars="200"/>
        <w:rPr>
          <w:rFonts w:hint="eastAsia" w:ascii="Times New Roman" w:hAnsi="Times New Roman" w:eastAsia="黑体" w:cs="Times New Roman"/>
          <w:bCs/>
          <w:kern w:val="0"/>
          <w:szCs w:val="32"/>
          <w:lang w:eastAsia="zh-CN"/>
        </w:rPr>
      </w:pPr>
      <w:r>
        <w:rPr>
          <w:rFonts w:hint="eastAsia" w:ascii="Times New Roman" w:hAnsi="Times New Roman" w:eastAsia="黑体" w:cs="Times New Roman"/>
          <w:bCs/>
          <w:kern w:val="0"/>
          <w:szCs w:val="32"/>
          <w:lang w:eastAsia="zh-CN"/>
        </w:rPr>
        <w:t>七、改进措施和有关建议</w:t>
      </w:r>
    </w:p>
    <w:p w14:paraId="51389D83">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根据我镇部门整体支出管理工作的需要，拟实施改进措施如下：</w:t>
      </w:r>
    </w:p>
    <w:p w14:paraId="041690D6">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1、细化预算编制工作，严格按照预算编制的相关制度和要求做好预算的编制，进一步加强各站所的预算管理意识；全面编制预算项目，优先保障固定的、相对刚性的费用支出项目，尽量压缩变动的、有控制空间的费用项目，进一步提高预算编制的科学性、严谨性和可控性。</w:t>
      </w:r>
    </w:p>
    <w:p w14:paraId="6A2B8A25">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2、建立健全财务管理制度及内部控制制度，积极探索在新形势下财政支出改革的特点，不断更新管理思路，在规范财政收支和控制经费增长上，创新管理手段，用新思路、新方法，改进完善财务管理方法。严格财务审核，在费用报账支付时，按照预算规定的费用项目和用途进行资金审核、列报支付、财务核算，杜绝超支现象的发生。</w:t>
      </w:r>
    </w:p>
    <w:p w14:paraId="2455BB7B">
      <w:pPr>
        <w:spacing w:line="594" w:lineRule="exact"/>
        <w:ind w:firstLine="640" w:firstLineChars="200"/>
        <w:rPr>
          <w:rFonts w:hint="eastAsia" w:ascii="Times New Roman" w:hAnsi="Times New Roman" w:cs="Times New Roman"/>
          <w:szCs w:val="32"/>
        </w:rPr>
      </w:pPr>
      <w:r>
        <w:rPr>
          <w:rFonts w:hint="eastAsia" w:ascii="Times New Roman" w:hAnsi="Times New Roman" w:cs="Times New Roman"/>
          <w:szCs w:val="32"/>
        </w:rPr>
        <w:t>3、按照财政支出绩效管理的要求，建立科学的财政资金效益考评体系，牢固树立行政成本意识，不断提高财政资金使用管理的水平和效率。</w:t>
      </w:r>
    </w:p>
    <w:p w14:paraId="2811CE5A">
      <w:pPr>
        <w:pStyle w:val="2"/>
        <w:rPr>
          <w:rFonts w:hint="eastAsia"/>
          <w:kern w:val="0"/>
          <w:szCs w:val="32"/>
        </w:rPr>
      </w:pPr>
    </w:p>
    <w:p w14:paraId="344C635D">
      <w:pPr>
        <w:rPr>
          <w:rFonts w:hint="eastAsia"/>
          <w:kern w:val="0"/>
          <w:szCs w:val="32"/>
        </w:rPr>
      </w:pPr>
    </w:p>
    <w:p w14:paraId="130BB661">
      <w:pPr>
        <w:spacing w:line="594" w:lineRule="exact"/>
        <w:ind w:firstLine="640" w:firstLineChars="200"/>
        <w:rPr>
          <w:rFonts w:hint="eastAsia"/>
          <w:kern w:val="0"/>
          <w:szCs w:val="32"/>
        </w:rPr>
      </w:pPr>
    </w:p>
    <w:p w14:paraId="1E67AA5B">
      <w:pPr>
        <w:spacing w:line="594" w:lineRule="exact"/>
        <w:ind w:firstLine="640" w:firstLineChars="200"/>
        <w:jc w:val="right"/>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大栗港镇人民政府</w:t>
      </w:r>
    </w:p>
    <w:p w14:paraId="36C0EB19">
      <w:pPr>
        <w:spacing w:line="594" w:lineRule="exact"/>
        <w:ind w:firstLine="640" w:firstLineChars="200"/>
        <w:jc w:val="right"/>
        <w:rPr>
          <w:rFonts w:hint="default" w:ascii="Times New Roman" w:hAnsi="Times New Roman" w:cs="Times New Roman"/>
          <w:szCs w:val="32"/>
          <w:lang w:val="en-US" w:eastAsia="zh-CN"/>
        </w:rPr>
        <w:sectPr>
          <w:pgSz w:w="11907" w:h="16840"/>
          <w:pgMar w:top="1871" w:right="1418" w:bottom="1616" w:left="1588" w:header="851" w:footer="1304" w:gutter="0"/>
          <w:cols w:space="720" w:num="1"/>
          <w:docGrid w:linePitch="534" w:charSpace="704"/>
        </w:sectPr>
      </w:pPr>
      <w:r>
        <w:rPr>
          <w:rFonts w:hint="eastAsia" w:ascii="Times New Roman" w:hAnsi="Times New Roman" w:cs="Times New Roman"/>
          <w:szCs w:val="32"/>
          <w:lang w:val="en-US" w:eastAsia="zh-CN"/>
        </w:rPr>
        <w:t>2023年5月5日</w:t>
      </w:r>
    </w:p>
    <w:p w14:paraId="1669EE1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906F9">
    <w:pPr>
      <w:pStyle w:val="3"/>
      <w:framePr w:w="1701" w:wrap="around" w:vAnchor="text" w:hAnchor="margin" w:xAlign="outside" w:y="1"/>
      <w:jc w:val="center"/>
      <w:rPr>
        <w:rStyle w:val="7"/>
        <w:rFonts w:hint="eastAsia"/>
        <w:sz w:val="28"/>
        <w:szCs w:val="28"/>
      </w:rPr>
    </w:pPr>
    <w:r>
      <w:rPr>
        <w:rStyle w:val="7"/>
        <w:rFonts w:hint="eastAsia"/>
        <w:sz w:val="28"/>
        <w:szCs w:val="28"/>
      </w:rPr>
      <w:t xml:space="preserve">— </w:t>
    </w: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2</w:t>
    </w:r>
    <w:r>
      <w:rPr>
        <w:sz w:val="28"/>
        <w:szCs w:val="28"/>
      </w:rPr>
      <w:fldChar w:fldCharType="end"/>
    </w:r>
    <w:r>
      <w:rPr>
        <w:rFonts w:hint="eastAsia"/>
        <w:sz w:val="28"/>
        <w:szCs w:val="28"/>
      </w:rPr>
      <w:t xml:space="preserve"> </w:t>
    </w:r>
    <w:r>
      <w:rPr>
        <w:rStyle w:val="7"/>
        <w:rFonts w:hint="eastAsia"/>
        <w:sz w:val="28"/>
        <w:szCs w:val="28"/>
      </w:rPr>
      <w:t>—</w:t>
    </w:r>
  </w:p>
  <w:p w14:paraId="0B786142">
    <w:pPr>
      <w:pStyle w:val="3"/>
      <w:ind w:right="360"/>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dhODk3OGI4MzI0MTU2ZjVlNDdjMTAyNTJkOGU4ZDIifQ=="/>
  </w:docVars>
  <w:rsids>
    <w:rsidRoot w:val="00000000"/>
    <w:rsid w:val="1B747B85"/>
    <w:rsid w:val="5BDBF5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qFormat/>
    <w:uiPriority w:val="0"/>
    <w:pPr>
      <w:widowControl/>
      <w:spacing w:before="100" w:beforeAutospacing="1" w:after="100" w:afterAutospacing="1" w:line="360" w:lineRule="auto"/>
      <w:jc w:val="left"/>
    </w:pPr>
    <w:rPr>
      <w:rFonts w:ascii="宋体" w:hAnsi="宋体" w:eastAsia="宋体" w:cs="宋体"/>
      <w:color w:val="333333"/>
      <w:kern w:val="0"/>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2024-08-29T16:20:00Z</dcterms:created>
  <dc:creator>Administrator</dc:creator>
  <cp:lastModifiedBy>kylin</cp:lastModifiedBy>
  <dcterms:modified xsi:type="dcterms:W3CDTF">2026-10-09T10:30:02Z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D68F9CBE85A24CC3A37E06AFC1EAF794_12</vt:lpwstr>
  </property>
</Properties>
</file>