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48"/>
          <w:szCs w:val="48"/>
          <w:lang w:eastAsia="zh-CN"/>
        </w:rPr>
      </w:pPr>
      <w:r>
        <w:rPr>
          <w:rFonts w:hint="eastAsia" w:ascii="楷体" w:hAnsi="楷体" w:eastAsia="楷体" w:cs="楷体"/>
          <w:sz w:val="48"/>
          <w:szCs w:val="48"/>
          <w:lang w:eastAsia="zh-CN"/>
        </w:rPr>
        <w:t>鸬鹚渡镇2024</w:t>
      </w:r>
      <w:r>
        <w:rPr>
          <w:rFonts w:hint="eastAsia" w:ascii="楷体" w:hAnsi="楷体" w:eastAsia="楷体" w:cs="楷体"/>
          <w:sz w:val="48"/>
          <w:szCs w:val="48"/>
        </w:rPr>
        <w:t>年</w:t>
      </w:r>
      <w:r>
        <w:rPr>
          <w:rFonts w:hint="eastAsia" w:ascii="楷体" w:hAnsi="楷体" w:eastAsia="楷体" w:cs="楷体"/>
          <w:sz w:val="48"/>
          <w:szCs w:val="48"/>
          <w:lang w:eastAsia="zh-CN"/>
        </w:rPr>
        <w:t>部门整体支出</w:t>
      </w:r>
    </w:p>
    <w:p>
      <w:pPr>
        <w:jc w:val="center"/>
        <w:rPr>
          <w:rFonts w:hint="eastAsia" w:ascii="宋体" w:hAnsi="宋体" w:eastAsia="宋体" w:cs="宋体"/>
          <w:sz w:val="32"/>
          <w:szCs w:val="32"/>
        </w:rPr>
      </w:pPr>
      <w:r>
        <w:rPr>
          <w:rFonts w:hint="eastAsia" w:ascii="楷体" w:hAnsi="楷体" w:eastAsia="楷体" w:cs="楷体"/>
          <w:sz w:val="48"/>
          <w:szCs w:val="48"/>
          <w:lang w:eastAsia="zh-CN"/>
        </w:rPr>
        <w:t>绩效</w:t>
      </w:r>
      <w:r>
        <w:rPr>
          <w:rFonts w:hint="eastAsia" w:ascii="楷体" w:hAnsi="楷体" w:eastAsia="楷体" w:cs="楷体"/>
          <w:sz w:val="48"/>
          <w:szCs w:val="48"/>
        </w:rPr>
        <w:t>自评</w:t>
      </w:r>
      <w:r>
        <w:rPr>
          <w:rFonts w:hint="eastAsia" w:ascii="楷体" w:hAnsi="楷体" w:eastAsia="楷体" w:cs="楷体"/>
          <w:sz w:val="48"/>
          <w:szCs w:val="48"/>
          <w:lang w:eastAsia="zh-CN"/>
        </w:rPr>
        <w:t>总结</w:t>
      </w:r>
      <w:r>
        <w:rPr>
          <w:rFonts w:hint="eastAsia" w:ascii="楷体" w:hAnsi="楷体" w:eastAsia="楷体" w:cs="楷体"/>
          <w:sz w:val="48"/>
          <w:szCs w:val="48"/>
        </w:rPr>
        <w:t>报告</w:t>
      </w:r>
    </w:p>
    <w:p>
      <w:pPr>
        <w:ind w:firstLine="640" w:firstLineChars="200"/>
        <w:rPr>
          <w:rFonts w:hint="eastAsia" w:ascii="宋体" w:hAnsi="宋体" w:eastAsia="宋体" w:cs="宋体"/>
          <w:bCs/>
          <w:kern w:val="0"/>
          <w:szCs w:val="32"/>
        </w:rPr>
      </w:pPr>
      <w:r>
        <w:rPr>
          <w:rFonts w:hint="eastAsia" w:ascii="宋体" w:hAnsi="宋体" w:eastAsia="宋体" w:cs="宋体"/>
          <w:sz w:val="32"/>
          <w:szCs w:val="32"/>
        </w:rPr>
        <w:t>为贯彻落实党的</w:t>
      </w:r>
      <w:r>
        <w:rPr>
          <w:rFonts w:hint="eastAsia" w:ascii="宋体" w:hAnsi="宋体" w:eastAsia="宋体" w:cs="宋体"/>
          <w:sz w:val="32"/>
          <w:szCs w:val="32"/>
          <w:lang w:eastAsia="zh-CN"/>
        </w:rPr>
        <w:t>二十</w:t>
      </w:r>
      <w:r>
        <w:rPr>
          <w:rFonts w:hint="eastAsia" w:ascii="宋体" w:hAnsi="宋体" w:eastAsia="宋体" w:cs="宋体"/>
          <w:sz w:val="32"/>
          <w:szCs w:val="32"/>
        </w:rPr>
        <w:t>大报告精神，加强财政支出绩效理念和部门责任意识，规范支出预算执行和财政资金管理，提高财政资金使用效益，切实发挥资金资源配置作用，全面推行预算绩效管理，根据《桃江县财政局关于开展</w:t>
      </w:r>
      <w:r>
        <w:rPr>
          <w:rFonts w:hint="eastAsia" w:ascii="宋体" w:hAnsi="宋体" w:eastAsia="宋体" w:cs="宋体"/>
          <w:sz w:val="32"/>
          <w:szCs w:val="32"/>
          <w:lang w:eastAsia="zh-CN"/>
        </w:rPr>
        <w:t>2024</w:t>
      </w:r>
      <w:r>
        <w:rPr>
          <w:rFonts w:hint="eastAsia" w:ascii="宋体" w:hAnsi="宋体" w:eastAsia="宋体" w:cs="宋体"/>
          <w:sz w:val="32"/>
          <w:szCs w:val="32"/>
        </w:rPr>
        <w:t>年度财政资金绩效自评工作的通知》的要求，我</w:t>
      </w:r>
      <w:r>
        <w:rPr>
          <w:rFonts w:hint="eastAsia" w:ascii="宋体" w:hAnsi="宋体" w:eastAsia="宋体" w:cs="宋体"/>
          <w:sz w:val="32"/>
          <w:szCs w:val="32"/>
          <w:lang w:eastAsia="zh-CN"/>
        </w:rPr>
        <w:t>单位</w:t>
      </w:r>
      <w:r>
        <w:rPr>
          <w:rFonts w:hint="eastAsia" w:ascii="宋体" w:hAnsi="宋体" w:eastAsia="宋体" w:cs="宋体"/>
          <w:sz w:val="32"/>
          <w:szCs w:val="32"/>
        </w:rPr>
        <w:t>对</w:t>
      </w:r>
      <w:r>
        <w:rPr>
          <w:rFonts w:hint="eastAsia" w:ascii="宋体" w:hAnsi="宋体" w:eastAsia="宋体" w:cs="宋体"/>
          <w:sz w:val="32"/>
          <w:szCs w:val="32"/>
          <w:lang w:eastAsia="zh-CN"/>
        </w:rPr>
        <w:t>2024</w:t>
      </w:r>
      <w:r>
        <w:rPr>
          <w:rFonts w:hint="eastAsia" w:ascii="宋体" w:hAnsi="宋体" w:eastAsia="宋体" w:cs="宋体"/>
          <w:sz w:val="32"/>
          <w:szCs w:val="32"/>
        </w:rPr>
        <w:t>年度财政性资金整体使用情况进行了绩效自评，现情况报告如下：</w:t>
      </w:r>
    </w:p>
    <w:p>
      <w:pPr>
        <w:numPr>
          <w:ilvl w:val="0"/>
          <w:numId w:val="1"/>
        </w:num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部门概况</w:t>
      </w:r>
    </w:p>
    <w:p>
      <w:pPr>
        <w:pStyle w:val="3"/>
        <w:numPr>
          <w:ilvl w:val="0"/>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（一）部门基本情况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鸬鹚渡镇人民政府着落于桃江县西南部的革命烈士张子清、张昆弟的故乡桃江县鸬鹚渡镇，距县城20公里，统一社会信用代码：11430922006491074D。法定代表人：</w:t>
      </w:r>
      <w:r>
        <w:rPr>
          <w:rFonts w:hint="eastAsia" w:ascii="宋体" w:hAnsi="宋体" w:eastAsia="宋体" w:cs="宋体"/>
          <w:sz w:val="32"/>
          <w:szCs w:val="32"/>
          <w:lang w:eastAsia="zh-CN"/>
        </w:rPr>
        <w:t>莫宏华</w:t>
      </w:r>
      <w:r>
        <w:rPr>
          <w:rFonts w:hint="eastAsia" w:ascii="宋体" w:hAnsi="宋体" w:eastAsia="宋体" w:cs="宋体"/>
          <w:sz w:val="32"/>
          <w:szCs w:val="32"/>
        </w:rPr>
        <w:t>。单位性质：乡镇机关。</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机构设置情况：</w:t>
      </w:r>
      <w:r>
        <w:rPr>
          <w:rFonts w:hint="eastAsia" w:ascii="宋体" w:hAnsi="宋体" w:eastAsia="宋体" w:cs="宋体"/>
          <w:sz w:val="32"/>
          <w:szCs w:val="32"/>
        </w:rPr>
        <w:t>根据机构改革精神我</w:t>
      </w:r>
      <w:r>
        <w:rPr>
          <w:rFonts w:hint="eastAsia" w:ascii="宋体" w:hAnsi="宋体" w:eastAsia="宋体" w:cs="宋体"/>
          <w:sz w:val="32"/>
          <w:szCs w:val="32"/>
          <w:lang w:eastAsia="zh-CN"/>
        </w:rPr>
        <w:t>镇</w:t>
      </w:r>
      <w:r>
        <w:rPr>
          <w:rFonts w:hint="eastAsia" w:ascii="宋体" w:hAnsi="宋体" w:eastAsia="宋体" w:cs="宋体"/>
          <w:sz w:val="32"/>
          <w:szCs w:val="32"/>
        </w:rPr>
        <w:t>现有内设机构</w:t>
      </w:r>
      <w:r>
        <w:rPr>
          <w:rFonts w:hint="eastAsia" w:ascii="宋体" w:hAnsi="宋体" w:eastAsia="宋体" w:cs="宋体"/>
          <w:sz w:val="32"/>
          <w:szCs w:val="32"/>
          <w:lang w:val="en-US" w:eastAsia="zh-CN"/>
        </w:rPr>
        <w:t>12</w:t>
      </w:r>
      <w:r>
        <w:rPr>
          <w:rFonts w:hint="eastAsia" w:ascii="宋体" w:hAnsi="宋体" w:eastAsia="宋体" w:cs="宋体"/>
          <w:sz w:val="32"/>
          <w:szCs w:val="32"/>
        </w:rPr>
        <w:t>个，包括</w:t>
      </w:r>
      <w:r>
        <w:rPr>
          <w:rFonts w:hint="eastAsia" w:ascii="宋体" w:hAnsi="宋体" w:eastAsia="宋体" w:cs="宋体"/>
          <w:sz w:val="32"/>
          <w:szCs w:val="32"/>
          <w:lang w:eastAsia="zh-CN"/>
        </w:rPr>
        <w:t>党政办公室、党建办公室、经济发展办公室、社会事务办公室、自然资源和生态环境办公室、社会治安和应急管理办公室、财政财务管理办公室、综合行政执法大队、社会事务综合服务中心、农业综合服务中心、党群和政务服务中心、退役军人服务站</w:t>
      </w:r>
      <w:r>
        <w:rPr>
          <w:rFonts w:hint="eastAsia" w:ascii="宋体" w:hAnsi="宋体" w:eastAsia="宋体" w:cs="宋体"/>
          <w:sz w:val="32"/>
          <w:szCs w:val="32"/>
        </w:rPr>
        <w:t>。</w:t>
      </w:r>
      <w:r>
        <w:rPr>
          <w:rFonts w:hint="eastAsia" w:ascii="宋体" w:hAnsi="宋体" w:eastAsia="宋体" w:cs="宋体"/>
          <w:sz w:val="32"/>
          <w:szCs w:val="32"/>
          <w:lang w:eastAsia="zh-CN"/>
        </w:rPr>
        <w:t>辖</w:t>
      </w:r>
      <w:r>
        <w:rPr>
          <w:rFonts w:hint="eastAsia" w:ascii="宋体" w:hAnsi="宋体" w:eastAsia="宋体" w:cs="宋体"/>
          <w:sz w:val="32"/>
          <w:szCs w:val="32"/>
          <w:lang w:val="en-US" w:eastAsia="zh-CN"/>
        </w:rPr>
        <w:t>12个行政村（社区）：沙河社区、鸬鹚渡社区、千工坝村、长江村、大塘村、板溪村、张子清村、玉溪村、梅山村、龙塘湾村、花桥村、蒋家冲村。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部门主要职能：1、宣传、贯彻《中华人民共和国地方各级人民代表大会和地方各级人民政府组织法》和有关法律、法规，更好地为人民服务；2、执行本级人民代表大会的决议和上级国家行政机关的决定和命令，发布决定和命令；3、执行本行政区域内的经济和社会发展计划、预算，管理本行政区域内的经济、教育、科学、文化、卫生、体育事业和财政、民政、司法、计划生育等行政工作；4、保护社会主义的全民所有的财产和人民群众集体所有的财产，保护公民合法所有的私有财产，维护社会秩序，保障公民的人身权利、民主权利和其他权利；5、保护各种经济组织的合法权益；6、保障少数民族的权利和尊重少数民族的风俗习惯；7、完成县委、县政府和上级业务主管部门交办的其他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部门机构人员情况：现有编制数</w:t>
      </w:r>
      <w:r>
        <w:rPr>
          <w:rFonts w:hint="eastAsia" w:ascii="宋体" w:hAnsi="宋体" w:eastAsia="宋体" w:cs="宋体"/>
          <w:sz w:val="32"/>
          <w:szCs w:val="32"/>
          <w:lang w:val="en-US" w:eastAsia="zh-CN"/>
        </w:rPr>
        <w:t>94</w:t>
      </w:r>
      <w:r>
        <w:rPr>
          <w:rFonts w:hint="eastAsia" w:ascii="宋体" w:hAnsi="宋体" w:eastAsia="宋体" w:cs="宋体"/>
          <w:sz w:val="32"/>
          <w:szCs w:val="32"/>
        </w:rPr>
        <w:t>人</w:t>
      </w:r>
      <w:r>
        <w:rPr>
          <w:rFonts w:hint="eastAsia" w:ascii="宋体" w:hAnsi="宋体" w:eastAsia="宋体" w:cs="宋体"/>
          <w:sz w:val="32"/>
          <w:szCs w:val="32"/>
          <w:lang w:eastAsia="zh-CN"/>
        </w:rPr>
        <w:t>，</w:t>
      </w:r>
      <w:r>
        <w:rPr>
          <w:rFonts w:hint="eastAsia" w:ascii="宋体" w:hAnsi="宋体" w:eastAsia="宋体" w:cs="宋体"/>
          <w:sz w:val="32"/>
          <w:szCs w:val="32"/>
        </w:rPr>
        <w:t>全镇年末在职人数为</w:t>
      </w:r>
      <w:r>
        <w:rPr>
          <w:rFonts w:hint="eastAsia" w:ascii="宋体" w:hAnsi="宋体" w:eastAsia="宋体" w:cs="宋体"/>
          <w:sz w:val="32"/>
          <w:szCs w:val="32"/>
          <w:lang w:val="en-US" w:eastAsia="zh-CN"/>
        </w:rPr>
        <w:t>89</w:t>
      </w:r>
      <w:r>
        <w:rPr>
          <w:rFonts w:hint="eastAsia" w:ascii="宋体" w:hAnsi="宋体" w:eastAsia="宋体" w:cs="宋体"/>
          <w:sz w:val="32"/>
          <w:szCs w:val="32"/>
        </w:rPr>
        <w:t>人，编制比例为</w:t>
      </w:r>
      <w:r>
        <w:rPr>
          <w:rFonts w:hint="eastAsia" w:ascii="宋体" w:hAnsi="宋体" w:eastAsia="宋体" w:cs="宋体"/>
          <w:sz w:val="32"/>
          <w:szCs w:val="32"/>
          <w:lang w:val="en-US" w:eastAsia="zh-CN"/>
        </w:rPr>
        <w:t>94.68</w:t>
      </w:r>
      <w:r>
        <w:rPr>
          <w:rFonts w:hint="eastAsia" w:ascii="宋体" w:hAnsi="宋体" w:eastAsia="宋体" w:cs="宋体"/>
          <w:sz w:val="32"/>
          <w:szCs w:val="32"/>
        </w:rPr>
        <w:t>%。</w:t>
      </w:r>
      <w:bookmarkStart w:id="12" w:name="_GoBack"/>
      <w:bookmarkEnd w:id="12"/>
    </w:p>
    <w:p>
      <w:pPr>
        <w:numPr>
          <w:ilvl w:val="0"/>
          <w:numId w:val="0"/>
        </w:numPr>
        <w:ind w:firstLine="640" w:firstLineChars="200"/>
        <w:rPr>
          <w:rFonts w:hint="eastAsia" w:ascii="宋体" w:hAnsi="宋体" w:eastAsia="宋体" w:cs="宋体"/>
          <w:i w:val="0"/>
          <w:caps w:val="0"/>
          <w:color w:val="000000"/>
          <w:spacing w:val="0"/>
          <w:sz w:val="32"/>
          <w:szCs w:val="32"/>
          <w:highlight w:val="none"/>
          <w:lang w:val="en-US" w:eastAsia="zh-CN"/>
        </w:rPr>
      </w:pPr>
      <w:r>
        <w:rPr>
          <w:rFonts w:hint="eastAsia" w:ascii="宋体" w:hAnsi="宋体" w:eastAsia="宋体" w:cs="宋体"/>
          <w:i w:val="0"/>
          <w:caps w:val="0"/>
          <w:color w:val="000000"/>
          <w:spacing w:val="0"/>
          <w:sz w:val="32"/>
          <w:szCs w:val="32"/>
          <w:highlight w:val="none"/>
          <w:lang w:val="en-US" w:eastAsia="zh-CN"/>
        </w:rPr>
        <w:t>重点工作计划：过去一年，我们坚持以习近平新时代中国特色社会主义思想为指引，</w:t>
      </w:r>
      <w:r>
        <w:rPr>
          <w:rFonts w:hint="eastAsia" w:ascii="宋体" w:hAnsi="宋体" w:eastAsia="宋体" w:cs="宋体"/>
          <w:sz w:val="32"/>
          <w:szCs w:val="32"/>
          <w:highlight w:val="none"/>
        </w:rPr>
        <w:t>按照</w:t>
      </w:r>
      <w:r>
        <w:rPr>
          <w:rFonts w:hint="eastAsia" w:ascii="宋体" w:hAnsi="宋体" w:eastAsia="宋体" w:cs="宋体"/>
          <w:sz w:val="32"/>
          <w:szCs w:val="32"/>
          <w:highlight w:val="none"/>
          <w:lang w:eastAsia="zh-CN"/>
        </w:rPr>
        <w:t>年初既定</w:t>
      </w:r>
      <w:r>
        <w:rPr>
          <w:rFonts w:hint="eastAsia" w:ascii="宋体" w:hAnsi="宋体" w:eastAsia="宋体" w:cs="宋体"/>
          <w:sz w:val="32"/>
          <w:szCs w:val="32"/>
          <w:highlight w:val="none"/>
        </w:rPr>
        <w:t>的目标任务，以推动高质量发展为主题，以</w:t>
      </w:r>
      <w:r>
        <w:rPr>
          <w:rFonts w:hint="eastAsia" w:ascii="宋体" w:hAnsi="宋体" w:eastAsia="宋体" w:cs="宋体"/>
          <w:sz w:val="32"/>
          <w:szCs w:val="32"/>
          <w:highlight w:val="none"/>
          <w:lang w:eastAsia="zh-CN"/>
        </w:rPr>
        <w:t>产业发展</w:t>
      </w:r>
      <w:r>
        <w:rPr>
          <w:rFonts w:hint="eastAsia" w:ascii="宋体" w:hAnsi="宋体" w:eastAsia="宋体" w:cs="宋体"/>
          <w:sz w:val="32"/>
          <w:szCs w:val="32"/>
          <w:highlight w:val="none"/>
        </w:rPr>
        <w:t>为</w:t>
      </w:r>
      <w:r>
        <w:rPr>
          <w:rFonts w:hint="eastAsia" w:ascii="宋体" w:hAnsi="宋体" w:eastAsia="宋体" w:cs="宋体"/>
          <w:sz w:val="32"/>
          <w:szCs w:val="32"/>
          <w:highlight w:val="none"/>
          <w:lang w:eastAsia="zh-CN"/>
        </w:rPr>
        <w:t>基础</w:t>
      </w:r>
      <w:r>
        <w:rPr>
          <w:rFonts w:hint="eastAsia" w:ascii="宋体" w:hAnsi="宋体" w:eastAsia="宋体" w:cs="宋体"/>
          <w:sz w:val="32"/>
          <w:szCs w:val="32"/>
          <w:highlight w:val="none"/>
        </w:rPr>
        <w:t>，全力</w:t>
      </w:r>
      <w:r>
        <w:rPr>
          <w:rFonts w:hint="eastAsia" w:ascii="宋体" w:hAnsi="宋体" w:eastAsia="宋体" w:cs="宋体"/>
          <w:sz w:val="32"/>
          <w:szCs w:val="32"/>
          <w:highlight w:val="none"/>
          <w:lang w:eastAsia="zh-CN"/>
        </w:rPr>
        <w:t>做好</w:t>
      </w:r>
      <w:r>
        <w:rPr>
          <w:rFonts w:hint="eastAsia" w:ascii="宋体" w:hAnsi="宋体" w:eastAsia="宋体" w:cs="宋体"/>
          <w:sz w:val="32"/>
          <w:szCs w:val="32"/>
          <w:highlight w:val="none"/>
        </w:rPr>
        <w:t>重点项目建设</w:t>
      </w:r>
      <w:r>
        <w:rPr>
          <w:rFonts w:hint="eastAsia" w:ascii="宋体" w:hAnsi="宋体" w:eastAsia="宋体" w:cs="宋体"/>
          <w:sz w:val="32"/>
          <w:szCs w:val="32"/>
          <w:highlight w:val="none"/>
          <w:lang w:eastAsia="zh-CN"/>
        </w:rPr>
        <w:t>服务</w:t>
      </w:r>
      <w:r>
        <w:rPr>
          <w:rFonts w:hint="eastAsia" w:ascii="宋体" w:hAnsi="宋体" w:eastAsia="宋体" w:cs="宋体"/>
          <w:sz w:val="32"/>
          <w:szCs w:val="32"/>
          <w:highlight w:val="none"/>
        </w:rPr>
        <w:t>，加快推动乡村振兴，强化生态环境和</w:t>
      </w:r>
      <w:r>
        <w:rPr>
          <w:rFonts w:hint="eastAsia" w:ascii="宋体" w:hAnsi="宋体" w:eastAsia="宋体" w:cs="宋体"/>
          <w:sz w:val="32"/>
          <w:szCs w:val="32"/>
          <w:highlight w:val="none"/>
          <w:lang w:eastAsia="zh-CN"/>
        </w:rPr>
        <w:t>人居环境</w:t>
      </w:r>
      <w:r>
        <w:rPr>
          <w:rFonts w:hint="eastAsia" w:ascii="宋体" w:hAnsi="宋体" w:eastAsia="宋体" w:cs="宋体"/>
          <w:sz w:val="32"/>
          <w:szCs w:val="32"/>
          <w:highlight w:val="none"/>
        </w:rPr>
        <w:t>整治，持续改善民生福祉，各项工作有条不紊</w:t>
      </w:r>
      <w:r>
        <w:rPr>
          <w:rFonts w:hint="eastAsia" w:ascii="宋体" w:hAnsi="宋体" w:eastAsia="宋体" w:cs="宋体"/>
          <w:sz w:val="32"/>
          <w:szCs w:val="32"/>
          <w:highlight w:val="none"/>
          <w:lang w:eastAsia="zh-CN"/>
        </w:rPr>
        <w:t>地</w:t>
      </w:r>
      <w:r>
        <w:rPr>
          <w:rFonts w:hint="eastAsia" w:ascii="宋体" w:hAnsi="宋体" w:eastAsia="宋体" w:cs="宋体"/>
          <w:sz w:val="32"/>
          <w:szCs w:val="32"/>
          <w:highlight w:val="none"/>
        </w:rPr>
        <w:t>推进，经济社会稳定发展。</w:t>
      </w:r>
      <w:r>
        <w:rPr>
          <w:rFonts w:hint="eastAsia" w:ascii="宋体" w:hAnsi="宋体" w:eastAsia="宋体" w:cs="宋体"/>
          <w:i w:val="0"/>
          <w:caps w:val="0"/>
          <w:color w:val="000000"/>
          <w:spacing w:val="0"/>
          <w:sz w:val="32"/>
          <w:szCs w:val="32"/>
          <w:highlight w:val="none"/>
          <w:lang w:val="en-US" w:eastAsia="zh-CN"/>
        </w:rPr>
        <w:t>2024年，鸬鹚渡镇党委、政府坚持以习近平新时代中国特色社会主义思想为指导，深入贯彻党的二十届三中全会精神，聚焦县委“12345”工作思路、县政府“六七八九十”工作要点，真抓实干，砥砺前行，较好完成了上级交办的各项任务，年初制定的各项工作目标如期实现，鸬鹚渡镇高质量发展迈出坚实步伐。2024年，鸬鹚渡镇获评“省级卫生乡镇”；防汛救灾工作连续被国家、省、市级表扬推荐；千工坝村学子张磊勇夺桃江县高考状元，荣录清华大学；龙塘湾村获评“2024年度湖南省四星级乡村旅游区”、全省和谐社区建设示范单位；梅山村获评“湖南省充分就业星级村”；憨哥竹笋专业合作社荣获“2024年中国国际竹产业交易博览会参展产品卓越品质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eastAsia="zh-CN"/>
        </w:rPr>
        <w:t>在各村（社区）的共同努力下，我镇</w:t>
      </w:r>
      <w:r>
        <w:rPr>
          <w:rFonts w:hint="eastAsia" w:ascii="宋体" w:hAnsi="宋体" w:eastAsia="宋体" w:cs="宋体"/>
          <w:sz w:val="32"/>
          <w:szCs w:val="32"/>
          <w:highlight w:val="none"/>
        </w:rPr>
        <w:t>全年实现</w:t>
      </w:r>
      <w:r>
        <w:rPr>
          <w:rFonts w:hint="eastAsia" w:ascii="宋体" w:hAnsi="宋体" w:eastAsia="宋体" w:cs="宋体"/>
          <w:sz w:val="32"/>
          <w:szCs w:val="32"/>
          <w:highlight w:val="none"/>
          <w:lang w:eastAsia="zh-CN"/>
        </w:rPr>
        <w:t>工业</w:t>
      </w:r>
      <w:r>
        <w:rPr>
          <w:rFonts w:hint="eastAsia" w:ascii="宋体" w:hAnsi="宋体" w:eastAsia="宋体" w:cs="宋体"/>
          <w:sz w:val="32"/>
          <w:szCs w:val="32"/>
          <w:highlight w:val="none"/>
        </w:rPr>
        <w:t>生产总值</w:t>
      </w:r>
      <w:r>
        <w:rPr>
          <w:rFonts w:hint="eastAsia" w:ascii="宋体" w:hAnsi="宋体" w:eastAsia="宋体" w:cs="宋体"/>
          <w:sz w:val="32"/>
          <w:szCs w:val="32"/>
          <w:highlight w:val="none"/>
          <w:lang w:val="en-US" w:eastAsia="zh-CN"/>
        </w:rPr>
        <w:t>15.8亿</w:t>
      </w:r>
      <w:r>
        <w:rPr>
          <w:rFonts w:hint="eastAsia" w:ascii="宋体" w:hAnsi="宋体" w:eastAsia="宋体" w:cs="宋体"/>
          <w:sz w:val="32"/>
          <w:szCs w:val="32"/>
          <w:highlight w:val="none"/>
        </w:rPr>
        <w:t>元，完成固定资产投资</w:t>
      </w:r>
      <w:r>
        <w:rPr>
          <w:rFonts w:hint="eastAsia" w:ascii="宋体" w:hAnsi="宋体" w:eastAsia="宋体" w:cs="宋体"/>
          <w:sz w:val="32"/>
          <w:szCs w:val="32"/>
          <w:highlight w:val="none"/>
          <w:lang w:val="en-US" w:eastAsia="zh-CN"/>
        </w:rPr>
        <w:t>2.4亿</w:t>
      </w:r>
      <w:r>
        <w:rPr>
          <w:rFonts w:hint="eastAsia" w:ascii="宋体" w:hAnsi="宋体" w:eastAsia="宋体" w:cs="宋体"/>
          <w:sz w:val="32"/>
          <w:szCs w:val="32"/>
          <w:highlight w:val="none"/>
        </w:rPr>
        <w:t>元，完成地方一般公共预算收入</w:t>
      </w:r>
      <w:r>
        <w:rPr>
          <w:rFonts w:hint="eastAsia" w:ascii="宋体" w:hAnsi="宋体" w:eastAsia="宋体" w:cs="宋体"/>
          <w:sz w:val="32"/>
          <w:szCs w:val="32"/>
          <w:highlight w:val="none"/>
          <w:lang w:val="en-US" w:eastAsia="zh-CN"/>
        </w:rPr>
        <w:t>5571.19万</w:t>
      </w:r>
      <w:r>
        <w:rPr>
          <w:rFonts w:hint="eastAsia" w:ascii="宋体" w:hAnsi="宋体" w:eastAsia="宋体" w:cs="宋体"/>
          <w:sz w:val="32"/>
          <w:szCs w:val="32"/>
          <w:highlight w:val="none"/>
        </w:rPr>
        <w:t>元，税收收入达到</w:t>
      </w:r>
      <w:r>
        <w:rPr>
          <w:rFonts w:hint="eastAsia" w:ascii="宋体" w:hAnsi="宋体" w:eastAsia="宋体" w:cs="宋体"/>
          <w:sz w:val="32"/>
          <w:szCs w:val="32"/>
          <w:highlight w:val="none"/>
          <w:lang w:val="en-US" w:eastAsia="zh-CN"/>
        </w:rPr>
        <w:t>472万</w:t>
      </w:r>
      <w:r>
        <w:rPr>
          <w:rFonts w:hint="eastAsia" w:ascii="宋体" w:hAnsi="宋体" w:eastAsia="宋体" w:cs="宋体"/>
          <w:sz w:val="32"/>
          <w:szCs w:val="32"/>
          <w:highlight w:val="none"/>
        </w:rPr>
        <w:t>元</w:t>
      </w:r>
      <w:r>
        <w:rPr>
          <w:rFonts w:hint="eastAsia" w:ascii="宋体" w:hAnsi="宋体" w:eastAsia="宋体" w:cs="宋体"/>
          <w:sz w:val="32"/>
          <w:szCs w:val="32"/>
          <w:highlight w:val="none"/>
          <w:lang w:eastAsia="zh-CN"/>
        </w:rPr>
        <w:t>，过去一年</w:t>
      </w:r>
      <w:r>
        <w:rPr>
          <w:rFonts w:hint="eastAsia" w:ascii="宋体" w:hAnsi="宋体" w:eastAsia="宋体" w:cs="宋体"/>
          <w:sz w:val="32"/>
          <w:szCs w:val="32"/>
          <w:highlight w:val="none"/>
          <w:lang w:val="en-US" w:eastAsia="zh-CN"/>
        </w:rPr>
        <w:t>，全体镇村干部上下一心、主动作为，营造了干事创业、争创一流的良好氛围，发展成绩令人鼓舞。</w:t>
      </w:r>
    </w:p>
    <w:p>
      <w:pPr>
        <w:numPr>
          <w:ilvl w:val="0"/>
          <w:numId w:val="2"/>
        </w:numPr>
        <w:spacing w:line="594" w:lineRule="exact"/>
        <w:rPr>
          <w:rFonts w:hint="eastAsia"/>
          <w:lang w:val="en-US" w:eastAsia="zh-CN"/>
        </w:rPr>
      </w:pPr>
      <w:r>
        <w:rPr>
          <w:rFonts w:hint="eastAsia" w:ascii="宋体" w:hAnsi="宋体" w:eastAsia="宋体" w:cs="宋体"/>
          <w:kern w:val="0"/>
          <w:szCs w:val="32"/>
        </w:rPr>
        <w:t>部门整体支出规模、使用方向和主要内容、涉及范围</w:t>
      </w:r>
      <w:r>
        <w:rPr>
          <w:rFonts w:hint="eastAsia" w:ascii="宋体" w:hAnsi="宋体" w:eastAsia="宋体" w:cs="宋体"/>
          <w:kern w:val="0"/>
          <w:szCs w:val="32"/>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鸬鹚渡镇人民政府</w:t>
      </w:r>
      <w:r>
        <w:rPr>
          <w:rFonts w:hint="eastAsia" w:ascii="宋体" w:hAnsi="宋体" w:eastAsia="宋体" w:cs="宋体"/>
          <w:sz w:val="32"/>
          <w:szCs w:val="32"/>
          <w:lang w:eastAsia="zh-CN"/>
        </w:rPr>
        <w:t>2024</w:t>
      </w:r>
      <w:r>
        <w:rPr>
          <w:rFonts w:hint="eastAsia" w:ascii="宋体" w:hAnsi="宋体" w:eastAsia="宋体" w:cs="宋体"/>
          <w:sz w:val="32"/>
          <w:szCs w:val="32"/>
        </w:rPr>
        <w:t>年度整体收入合计</w:t>
      </w:r>
      <w:r>
        <w:rPr>
          <w:rFonts w:hint="eastAsia" w:ascii="宋体" w:hAnsi="宋体" w:eastAsia="宋体" w:cs="宋体"/>
          <w:sz w:val="32"/>
          <w:szCs w:val="32"/>
          <w:lang w:val="en-US" w:eastAsia="zh-CN"/>
        </w:rPr>
        <w:t>5571.19</w:t>
      </w:r>
      <w:r>
        <w:rPr>
          <w:rFonts w:hint="eastAsia" w:ascii="宋体" w:hAnsi="宋体" w:eastAsia="宋体" w:cs="宋体"/>
          <w:sz w:val="32"/>
          <w:szCs w:val="32"/>
        </w:rPr>
        <w:t>万元，其中一般公共预算财政拨款收入为</w:t>
      </w:r>
      <w:r>
        <w:rPr>
          <w:rFonts w:hint="eastAsia" w:ascii="宋体" w:hAnsi="宋体" w:eastAsia="宋体" w:cs="宋体"/>
          <w:sz w:val="32"/>
          <w:szCs w:val="32"/>
          <w:lang w:val="en-US" w:eastAsia="zh-CN"/>
        </w:rPr>
        <w:t>2881.05</w:t>
      </w:r>
      <w:r>
        <w:rPr>
          <w:rFonts w:hint="eastAsia" w:ascii="宋体" w:hAnsi="宋体" w:eastAsia="宋体" w:cs="宋体"/>
          <w:sz w:val="32"/>
          <w:szCs w:val="32"/>
        </w:rPr>
        <w:t>万元，占比为</w:t>
      </w:r>
      <w:r>
        <w:rPr>
          <w:rFonts w:hint="eastAsia" w:ascii="宋体" w:hAnsi="宋体" w:eastAsia="宋体" w:cs="宋体"/>
          <w:sz w:val="32"/>
          <w:szCs w:val="32"/>
          <w:lang w:val="en-US" w:eastAsia="zh-CN"/>
        </w:rPr>
        <w:t>52</w:t>
      </w:r>
      <w:r>
        <w:rPr>
          <w:rFonts w:hint="eastAsia" w:ascii="宋体" w:hAnsi="宋体" w:eastAsia="宋体" w:cs="宋体"/>
          <w:sz w:val="32"/>
          <w:szCs w:val="32"/>
        </w:rPr>
        <w:t>%，政府性基金拨款收入为</w:t>
      </w:r>
      <w:r>
        <w:rPr>
          <w:rFonts w:hint="eastAsia" w:ascii="宋体" w:hAnsi="宋体" w:eastAsia="宋体" w:cs="宋体"/>
          <w:sz w:val="32"/>
          <w:szCs w:val="32"/>
          <w:lang w:val="en-US" w:eastAsia="zh-CN"/>
        </w:rPr>
        <w:t>2691.14</w:t>
      </w:r>
      <w:r>
        <w:rPr>
          <w:rFonts w:hint="eastAsia" w:ascii="宋体" w:hAnsi="宋体" w:eastAsia="宋体" w:cs="宋体"/>
          <w:sz w:val="32"/>
          <w:szCs w:val="32"/>
        </w:rPr>
        <w:t>万元，占比为</w:t>
      </w:r>
      <w:r>
        <w:rPr>
          <w:rFonts w:hint="eastAsia" w:ascii="宋体" w:hAnsi="宋体" w:eastAsia="宋体" w:cs="宋体"/>
          <w:sz w:val="32"/>
          <w:szCs w:val="32"/>
          <w:lang w:val="en-US" w:eastAsia="zh-CN"/>
        </w:rPr>
        <w:t>48</w:t>
      </w:r>
      <w:r>
        <w:rPr>
          <w:rFonts w:hint="eastAsia" w:ascii="宋体" w:hAnsi="宋体" w:eastAsia="宋体" w:cs="宋体"/>
          <w:sz w:val="32"/>
          <w:szCs w:val="32"/>
        </w:rPr>
        <w:t>%。本年支出总额</w:t>
      </w:r>
      <w:r>
        <w:rPr>
          <w:rFonts w:hint="eastAsia" w:ascii="宋体" w:hAnsi="宋体" w:eastAsia="宋体" w:cs="宋体"/>
          <w:sz w:val="32"/>
          <w:szCs w:val="32"/>
          <w:lang w:val="en-US" w:eastAsia="zh-CN"/>
        </w:rPr>
        <w:t>5565.88</w:t>
      </w:r>
      <w:r>
        <w:rPr>
          <w:rFonts w:hint="eastAsia" w:ascii="宋体" w:hAnsi="宋体" w:eastAsia="宋体" w:cs="宋体"/>
          <w:sz w:val="32"/>
          <w:szCs w:val="32"/>
        </w:rPr>
        <w:t>万元，其中基本支出</w:t>
      </w:r>
      <w:r>
        <w:rPr>
          <w:rFonts w:hint="eastAsia" w:ascii="宋体" w:hAnsi="宋体" w:eastAsia="宋体" w:cs="宋体"/>
          <w:sz w:val="32"/>
          <w:szCs w:val="32"/>
          <w:lang w:val="en-US" w:eastAsia="zh-CN"/>
        </w:rPr>
        <w:t>2875.74</w:t>
      </w:r>
      <w:r>
        <w:rPr>
          <w:rFonts w:hint="eastAsia" w:ascii="宋体" w:hAnsi="宋体" w:eastAsia="宋体" w:cs="宋体"/>
          <w:sz w:val="32"/>
          <w:szCs w:val="32"/>
        </w:rPr>
        <w:t>万元，占比为</w:t>
      </w:r>
      <w:r>
        <w:rPr>
          <w:rFonts w:hint="eastAsia" w:ascii="宋体" w:hAnsi="宋体" w:eastAsia="宋体" w:cs="宋体"/>
          <w:sz w:val="32"/>
          <w:szCs w:val="32"/>
          <w:lang w:val="en-US" w:eastAsia="zh-CN"/>
        </w:rPr>
        <w:t>52</w:t>
      </w:r>
      <w:r>
        <w:rPr>
          <w:rFonts w:hint="eastAsia" w:ascii="宋体" w:hAnsi="宋体" w:eastAsia="宋体" w:cs="宋体"/>
          <w:sz w:val="32"/>
          <w:szCs w:val="32"/>
        </w:rPr>
        <w:t>%</w:t>
      </w:r>
      <w:r>
        <w:rPr>
          <w:rFonts w:hint="eastAsia" w:ascii="宋体" w:hAnsi="宋体" w:eastAsia="宋体" w:cs="宋体"/>
          <w:sz w:val="32"/>
          <w:szCs w:val="32"/>
          <w:lang w:eastAsia="zh-CN"/>
        </w:rPr>
        <w:t>；</w:t>
      </w:r>
      <w:r>
        <w:rPr>
          <w:rFonts w:hint="eastAsia" w:ascii="宋体" w:hAnsi="宋体" w:eastAsia="宋体" w:cs="宋体"/>
          <w:sz w:val="32"/>
          <w:szCs w:val="32"/>
        </w:rPr>
        <w:t>项目支出</w:t>
      </w:r>
      <w:r>
        <w:rPr>
          <w:rFonts w:hint="eastAsia" w:ascii="宋体" w:hAnsi="宋体" w:eastAsia="宋体" w:cs="宋体"/>
          <w:sz w:val="32"/>
          <w:szCs w:val="32"/>
          <w:lang w:val="en-US" w:eastAsia="zh-CN"/>
        </w:rPr>
        <w:t>2690.14</w:t>
      </w:r>
      <w:r>
        <w:rPr>
          <w:rFonts w:hint="eastAsia" w:ascii="宋体" w:hAnsi="宋体" w:eastAsia="宋体" w:cs="宋体"/>
          <w:sz w:val="32"/>
          <w:szCs w:val="32"/>
        </w:rPr>
        <w:t>万元，占比为</w:t>
      </w:r>
      <w:r>
        <w:rPr>
          <w:rFonts w:hint="eastAsia" w:ascii="宋体" w:hAnsi="宋体" w:eastAsia="宋体" w:cs="宋体"/>
          <w:sz w:val="32"/>
          <w:szCs w:val="32"/>
          <w:lang w:val="en-US" w:eastAsia="zh-CN"/>
        </w:rPr>
        <w:t>48</w:t>
      </w:r>
      <w:r>
        <w:rPr>
          <w:rFonts w:hint="eastAsia" w:ascii="宋体" w:hAnsi="宋体" w:eastAsia="宋体" w:cs="宋体"/>
          <w:sz w:val="32"/>
          <w:szCs w:val="32"/>
        </w:rPr>
        <w:t>%。</w:t>
      </w:r>
    </w:p>
    <w:p>
      <w:pPr>
        <w:numPr>
          <w:ilvl w:val="0"/>
          <w:numId w:val="3"/>
        </w:numPr>
        <w:ind w:firstLine="643" w:firstLineChars="200"/>
        <w:rPr>
          <w:rFonts w:hint="eastAsia" w:ascii="宋体" w:hAnsi="宋体" w:eastAsia="宋体" w:cs="宋体"/>
          <w:sz w:val="32"/>
          <w:szCs w:val="32"/>
          <w:highlight w:val="none"/>
        </w:rPr>
      </w:pPr>
      <w:r>
        <w:rPr>
          <w:rFonts w:hint="eastAsia" w:ascii="宋体" w:hAnsi="宋体" w:eastAsia="宋体" w:cs="宋体"/>
          <w:b/>
          <w:bCs/>
          <w:sz w:val="32"/>
          <w:szCs w:val="32"/>
        </w:rPr>
        <w:t>基本支出</w:t>
      </w:r>
      <w:r>
        <w:rPr>
          <w:rFonts w:hint="eastAsia" w:ascii="宋体" w:hAnsi="宋体" w:eastAsia="宋体" w:cs="宋体"/>
          <w:b/>
          <w:bCs/>
          <w:sz w:val="32"/>
          <w:szCs w:val="32"/>
          <w:lang w:val="en-US" w:eastAsia="zh-CN"/>
        </w:rPr>
        <w:t>1874.79万元</w:t>
      </w:r>
      <w:r>
        <w:rPr>
          <w:rFonts w:hint="eastAsia" w:ascii="宋体" w:hAnsi="宋体" w:eastAsia="宋体" w:cs="宋体"/>
          <w:sz w:val="32"/>
          <w:szCs w:val="32"/>
          <w:lang w:val="en-US" w:eastAsia="zh-CN"/>
        </w:rPr>
        <w:t>，</w:t>
      </w:r>
      <w:r>
        <w:rPr>
          <w:rFonts w:hint="eastAsia" w:ascii="宋体" w:hAnsi="宋体" w:eastAsia="宋体" w:cs="宋体"/>
          <w:sz w:val="32"/>
          <w:szCs w:val="32"/>
        </w:rPr>
        <w:t>是为保障各部门正常运转、完成日常工作任务而发生的各项支出，主要包括工资福利支出</w:t>
      </w:r>
      <w:r>
        <w:rPr>
          <w:rFonts w:hint="eastAsia" w:ascii="宋体" w:hAnsi="宋体" w:eastAsia="宋体" w:cs="宋体"/>
          <w:sz w:val="32"/>
          <w:szCs w:val="32"/>
          <w:lang w:val="en-US" w:eastAsia="zh-CN"/>
        </w:rPr>
        <w:t>1232.96</w:t>
      </w:r>
      <w:r>
        <w:rPr>
          <w:rFonts w:hint="eastAsia" w:ascii="宋体" w:hAnsi="宋体" w:eastAsia="宋体" w:cs="宋体"/>
          <w:sz w:val="32"/>
          <w:szCs w:val="32"/>
        </w:rPr>
        <w:t>万元，</w:t>
      </w:r>
      <w:r>
        <w:rPr>
          <w:rFonts w:hint="eastAsia" w:ascii="宋体" w:hAnsi="宋体" w:eastAsia="宋体" w:cs="宋体"/>
          <w:sz w:val="32"/>
          <w:szCs w:val="32"/>
          <w:lang w:eastAsia="zh-CN"/>
        </w:rPr>
        <w:t>商品和服务支出</w:t>
      </w:r>
      <w:r>
        <w:rPr>
          <w:rFonts w:hint="eastAsia" w:ascii="宋体" w:hAnsi="宋体" w:eastAsia="宋体" w:cs="宋体"/>
          <w:sz w:val="32"/>
          <w:szCs w:val="32"/>
          <w:lang w:val="en-US" w:eastAsia="zh-CN"/>
        </w:rPr>
        <w:t>271.67万元，对个人和家庭支出626.61万元、资本性支出3434.61万元</w:t>
      </w:r>
      <w:r>
        <w:rPr>
          <w:rFonts w:hint="eastAsia" w:ascii="宋体" w:hAnsi="宋体" w:eastAsia="宋体" w:cs="宋体"/>
          <w:sz w:val="32"/>
          <w:szCs w:val="32"/>
          <w:highlight w:val="none"/>
          <w:lang w:val="en-US" w:eastAsia="zh-CN"/>
        </w:rPr>
        <w:t>、三公经费支出19.99万元，其中公车运行费4万元，公务接待费15.99万元，没有因公出国、出境费，未超出财政下达三公经费指标数</w:t>
      </w:r>
      <w:r>
        <w:rPr>
          <w:rFonts w:hint="eastAsia" w:ascii="宋体" w:hAnsi="宋体" w:eastAsia="宋体" w:cs="宋体"/>
          <w:sz w:val="32"/>
          <w:szCs w:val="32"/>
          <w:highlight w:val="none"/>
        </w:rPr>
        <w:t>；</w:t>
      </w:r>
    </w:p>
    <w:p>
      <w:pPr>
        <w:pStyle w:val="2"/>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2）项目支出3691.09万元：主要包括2024年度“放管服”改革真抓实干成效明显单位激励资金5万元、第五次全国经济普查工作经费1万、财政业务补助经费（鸬鹚渡镇人民政府支农培训补助经费）1万、2021年依法治理宗教活动场所以奖代补经费1万、2023年部分市县专项经费（基层党政机关维修维护及便民中心建设经费）10万、上访老户化解补助资金5.5万、2023年专项转移支付补助资金（千工坝村）5万、乡镇体制结算65.64万、全县党员教育培训经费1万、2023年人才补贴1.56万、桃江县2022年11月至2023年12月肇事肇祸等严重精神障碍患者看护奖励拨付资金6.24万元、2023年度生态环境保护工作经费3万、乡镇农村公路建设补助资金153万元、2024年第二批经建专项补助资金（鸬鹚渡镇大塘村大塘溪损毁河堤修复衬砌）10万元、2023年桃让（挂）41号地块安排的化债资金2219.26万元、2023年桃让（挂）41号地块安排的乡村振兴资金417.38万元、2024年第二批农村人居环境整治提升资金29.5万元、财政业务经费20万、2023年度新型城镇化引导资金4万、</w:t>
      </w:r>
    </w:p>
    <w:p>
      <w:pPr>
        <w:pStyle w:val="2"/>
        <w:numPr>
          <w:ilvl w:val="0"/>
          <w:numId w:val="0"/>
        </w:numPr>
        <w:rPr>
          <w:rFonts w:hint="eastAsia" w:ascii="宋体" w:hAnsi="宋体" w:eastAsia="宋体" w:cs="宋体"/>
          <w:lang w:val="en-US" w:eastAsia="zh-CN"/>
        </w:rPr>
      </w:pPr>
      <w:r>
        <w:rPr>
          <w:rFonts w:hint="eastAsia" w:ascii="宋体" w:hAnsi="宋体" w:eastAsia="宋体" w:cs="宋体"/>
          <w:lang w:val="en-US" w:eastAsia="zh-CN"/>
        </w:rPr>
        <w:t>2024年省级决算补助28万、2023年度市级农村人居环境整治专项资金2万、2023年度同心美丽乡村建设奖补资金（鸬鹚渡镇龙塘湾村）5万、2023年现代农业发展与改革专项资金5万、2023年财源建设和基础设施建设专项补助3万、</w:t>
      </w:r>
      <w:r>
        <w:rPr>
          <w:rFonts w:hint="eastAsia" w:ascii="宋体" w:hAnsi="宋体" w:eastAsia="宋体" w:cs="宋体"/>
          <w:lang w:val="en-US" w:eastAsia="zh-CN"/>
        </w:rPr>
        <w:br w:type="textWrapping"/>
      </w:r>
      <w:r>
        <w:rPr>
          <w:rFonts w:hint="eastAsia" w:ascii="宋体" w:hAnsi="宋体" w:eastAsia="宋体" w:cs="宋体"/>
          <w:lang w:val="en-US" w:eastAsia="zh-CN"/>
        </w:rPr>
        <w:t>2023年乡镇农村人居环境整治第三批奖补资金23万元、</w:t>
      </w:r>
      <w:r>
        <w:rPr>
          <w:rFonts w:hint="eastAsia" w:ascii="宋体" w:hAnsi="宋体" w:eastAsia="宋体" w:cs="宋体"/>
          <w:lang w:val="en-US" w:eastAsia="zh-CN"/>
        </w:rPr>
        <w:br w:type="textWrapping"/>
      </w:r>
      <w:r>
        <w:rPr>
          <w:rFonts w:hint="eastAsia" w:ascii="宋体" w:hAnsi="宋体" w:eastAsia="宋体" w:cs="宋体"/>
          <w:lang w:val="en-US" w:eastAsia="zh-CN"/>
        </w:rPr>
        <w:t>乡镇美丽屋场建设补助资金56万元、乡村振兴补助资金304万元、2024年中央农村综合改革转移支付红色美丽乡村建设试点资金100万元、2024年第二批财政农业资金8万、2024年第三批普通公路保通灾毁抢修补助资金20万、2024年第一批专项补助经费15万、应对低温雨雪冰冻灾害防范工作经费10万元、2023年企业口有关资金（应急能力建设）20万元、2024年企业口专项资金（第一批）（应急能力建设资金龙塘湾村15万、鸬鹚渡社区15万）30万元、2024年中央自然灾害救灾（洪涝灾害、地质灾害）资金5万元、省级自然灾害救灾资金98万元。</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（三）部门整体支出绩效目标设立情况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桃江县鸬鹚渡镇人民政府</w:t>
      </w:r>
      <w:r>
        <w:rPr>
          <w:rFonts w:hint="eastAsia" w:ascii="宋体" w:hAnsi="宋体" w:eastAsia="宋体" w:cs="宋体"/>
          <w:sz w:val="32"/>
          <w:szCs w:val="32"/>
          <w:lang w:eastAsia="zh-CN"/>
        </w:rPr>
        <w:t>2024</w:t>
      </w:r>
      <w:r>
        <w:rPr>
          <w:rFonts w:hint="eastAsia" w:ascii="宋体" w:hAnsi="宋体" w:eastAsia="宋体" w:cs="宋体"/>
          <w:sz w:val="32"/>
          <w:szCs w:val="32"/>
        </w:rPr>
        <w:t>年度制定了长期绩效目标和年度绩效目标。</w:t>
      </w:r>
    </w:p>
    <w:p>
      <w:pPr>
        <w:ind w:firstLine="643" w:firstLineChars="200"/>
        <w:rPr>
          <w:rFonts w:hint="eastAsia" w:ascii="宋体" w:hAnsi="宋体" w:eastAsia="宋体" w:cs="宋体"/>
          <w:sz w:val="32"/>
          <w:szCs w:val="32"/>
        </w:rPr>
      </w:pP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长期绩效目标为</w:t>
      </w:r>
      <w:r>
        <w:rPr>
          <w:rFonts w:hint="eastAsia" w:ascii="宋体" w:hAnsi="宋体" w:eastAsia="宋体" w:cs="宋体"/>
          <w:sz w:val="32"/>
          <w:szCs w:val="32"/>
        </w:rPr>
        <w:t>：在县委、县政府的正确领导下，根据党的路线、方针、政策，制定并落实本行政区域的经济计划和措施，发展教育、卫生、科技、民政、广播电视、文化、体育</w:t>
      </w:r>
      <w:r>
        <w:rPr>
          <w:rFonts w:hint="eastAsia" w:ascii="宋体" w:hAnsi="宋体" w:eastAsia="宋体" w:cs="宋体"/>
          <w:sz w:val="32"/>
          <w:szCs w:val="32"/>
          <w:lang w:eastAsia="zh-CN"/>
        </w:rPr>
        <w:t>、人居环境整治、扶贫及乡村振兴</w:t>
      </w:r>
      <w:r>
        <w:rPr>
          <w:rFonts w:hint="eastAsia" w:ascii="宋体" w:hAnsi="宋体" w:eastAsia="宋体" w:cs="宋体"/>
          <w:sz w:val="32"/>
          <w:szCs w:val="32"/>
        </w:rPr>
        <w:t>事业。全面完成脱贫攻坚任务，加快贫困户的脱贫步伐，共同致富。全力搞好党建工作，提高全体党员乃至全镇人民的党性修养、提升自身素质，以党建促扶贫、促发展。加强计划生育工作、推进社会保障、社会福利事业和养老保险等工作。承担国有资产、集体资产管理、监督及增值保植责任。加强镇级财政的监督和管理。开展社会主义民主和法制的宣传教育，保障公民的权利，打击违法犯罪，维护社会稳定，全面提高人民群众的生活水平和生活质量服务群众。</w:t>
      </w:r>
    </w:p>
    <w:p>
      <w:pPr>
        <w:pStyle w:val="4"/>
        <w:keepNext w:val="0"/>
        <w:keepLines w:val="0"/>
        <w:pageBreakBefore w:val="0"/>
        <w:widowControl w:val="0"/>
        <w:kinsoku/>
        <w:wordWrap/>
        <w:overflowPunct/>
        <w:topLinePunct w:val="0"/>
        <w:autoSpaceDE/>
        <w:autoSpaceDN/>
        <w:bidi w:val="0"/>
        <w:snapToGrid/>
        <w:spacing w:after="0" w:line="594" w:lineRule="exact"/>
        <w:textAlignment w:val="auto"/>
        <w:rPr>
          <w:rFonts w:hint="eastAsia" w:ascii="宋体" w:hAnsi="宋体" w:eastAsia="宋体" w:cs="宋体"/>
          <w:b w:val="0"/>
          <w:kern w:val="2"/>
          <w:sz w:val="32"/>
          <w:szCs w:val="32"/>
          <w:lang w:val="en-US" w:eastAsia="zh-CN" w:bidi="ar-SA"/>
        </w:rPr>
      </w:pPr>
      <w:r>
        <w:rPr>
          <w:rFonts w:hint="eastAsia" w:ascii="宋体" w:hAnsi="宋体" w:eastAsia="宋体" w:cs="宋体"/>
          <w:b/>
          <w:bCs/>
          <w:sz w:val="32"/>
          <w:szCs w:val="32"/>
          <w:highlight w:val="none"/>
        </w:rPr>
        <w:t>年度绩效目标为</w:t>
      </w:r>
      <w:r>
        <w:rPr>
          <w:rFonts w:hint="eastAsia" w:ascii="宋体" w:hAnsi="宋体" w:eastAsia="宋体" w:cs="宋体"/>
          <w:sz w:val="32"/>
          <w:szCs w:val="32"/>
          <w:highlight w:val="none"/>
        </w:rPr>
        <w:t>根据年度工作思路，全力完成年度目标</w:t>
      </w:r>
      <w:r>
        <w:rPr>
          <w:rFonts w:hint="eastAsia" w:ascii="宋体" w:hAnsi="宋体" w:eastAsia="宋体" w:cs="宋体"/>
          <w:sz w:val="32"/>
          <w:szCs w:val="32"/>
          <w:highlight w:val="none"/>
          <w:lang w:eastAsia="zh-CN"/>
        </w:rPr>
        <w:t>；年度目标：</w:t>
      </w:r>
      <w:r>
        <w:rPr>
          <w:rFonts w:hint="eastAsia" w:ascii="宋体" w:hAnsi="宋体" w:eastAsia="宋体" w:cs="宋体"/>
          <w:b w:val="0"/>
          <w:kern w:val="2"/>
          <w:sz w:val="32"/>
          <w:szCs w:val="32"/>
          <w:lang w:val="en-US" w:eastAsia="zh-CN" w:bidi="ar-SA"/>
        </w:rPr>
        <w:t>完成经济生产总值20亿元;完成固定资产投资2.1亿元；城乡居民可支配收入同比增长保持在8%以上；综合目标管理考核争取进入全县先进行列。</w:t>
      </w:r>
    </w:p>
    <w:p>
      <w:pPr>
        <w:pStyle w:val="2"/>
        <w:numPr>
          <w:ilvl w:val="0"/>
          <w:numId w:val="1"/>
        </w:numPr>
        <w:ind w:left="0" w:leftChars="0"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部门整体支出管理及使用情况分析</w:t>
      </w:r>
    </w:p>
    <w:p>
      <w:pPr>
        <w:keepNext w:val="0"/>
        <w:keepLines w:val="0"/>
        <w:pageBreakBefore w:val="0"/>
        <w:numPr>
          <w:ilvl w:val="0"/>
          <w:numId w:val="4"/>
        </w:numPr>
        <w:kinsoku/>
        <w:wordWrap/>
        <w:overflowPunct/>
        <w:autoSpaceDE/>
        <w:autoSpaceDN/>
        <w:bidi w:val="0"/>
        <w:adjustRightInd/>
        <w:spacing w:line="570" w:lineRule="exact"/>
        <w:ind w:firstLine="64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整体支出管理情况：根据《会计法》、《预算法》和《行政单位会计制度》，我单位制定了《财政所人员目标岗位职责》、《鸬鹚渡机关管理财务制度》和《固定资产管理制度》，并针对三公经费的管理制定了《鸬鹚渡镇接待费管理制度》、《鸬鹚渡镇公车车辆管理制度》。明确了各岗位职责、权限，报销的标准及程序等。</w:t>
      </w:r>
    </w:p>
    <w:p>
      <w:pPr>
        <w:pStyle w:val="2"/>
        <w:numPr>
          <w:ilvl w:val="0"/>
          <w:numId w:val="4"/>
        </w:numPr>
        <w:ind w:left="0" w:leftChars="0" w:firstLine="640" w:firstLineChars="0"/>
        <w:rPr>
          <w:rFonts w:hint="eastAsia" w:ascii="宋体" w:hAnsi="宋体" w:eastAsia="宋体" w:cs="宋体"/>
          <w:lang w:val="en-US" w:eastAsia="zh-CN"/>
        </w:rPr>
      </w:pPr>
      <w:r>
        <w:rPr>
          <w:rFonts w:hint="eastAsia" w:ascii="宋体" w:hAnsi="宋体" w:eastAsia="宋体" w:cs="宋体"/>
          <w:lang w:val="en-US" w:eastAsia="zh-CN"/>
        </w:rPr>
        <w:t>整体支出情况：我单位2024年基本支出中的工资福利支出主要用于职工的基本工资、津贴补贴、奖金、社会保障费缴费、绩效工资及其他工资福利支出;商品和服务支出主要用于机关办公费开支、印刷费开支、水电费开支、邮电网络费开支、培训、会议开支、工会活动开支、节假日慰问及其他商品服务支出等开支;对个人和家庭的补助主要用于职工的退休费、生活补助、医疗费、奖励金及其他对个人和家庭的补助支出。</w:t>
      </w:r>
    </w:p>
    <w:p>
      <w:pPr>
        <w:numPr>
          <w:ilvl w:val="0"/>
          <w:numId w:val="1"/>
        </w:numPr>
        <w:ind w:left="0" w:leftChars="0" w:firstLine="640" w:firstLineChars="200"/>
        <w:rPr>
          <w:rFonts w:hint="eastAsia" w:ascii="宋体" w:hAnsi="宋体" w:eastAsia="宋体" w:cs="宋体"/>
          <w:kern w:val="2"/>
          <w:sz w:val="32"/>
          <w:szCs w:val="24"/>
          <w:lang w:val="en-US" w:eastAsia="zh-CN" w:bidi="ar-SA"/>
        </w:rPr>
      </w:pPr>
      <w:r>
        <w:rPr>
          <w:rFonts w:hint="eastAsia" w:ascii="宋体" w:hAnsi="宋体" w:eastAsia="宋体" w:cs="宋体"/>
          <w:kern w:val="2"/>
          <w:sz w:val="32"/>
          <w:szCs w:val="24"/>
          <w:lang w:val="en-US" w:eastAsia="zh-CN" w:bidi="ar-SA"/>
        </w:rPr>
        <w:t>部门整体支出绩效情况分析</w:t>
      </w:r>
    </w:p>
    <w:p>
      <w:pPr>
        <w:pStyle w:val="2"/>
        <w:bidi w:val="0"/>
        <w:ind w:firstLine="640" w:firstLineChars="200"/>
        <w:rPr>
          <w:rFonts w:hint="eastAsia" w:ascii="宋体" w:hAnsi="宋体" w:eastAsia="宋体" w:cs="宋体"/>
          <w:lang w:val="en-US" w:eastAsia="zh-CN"/>
        </w:rPr>
      </w:pPr>
      <w:r>
        <w:rPr>
          <w:rFonts w:hint="eastAsia" w:ascii="宋体" w:hAnsi="宋体" w:eastAsia="宋体" w:cs="宋体"/>
          <w:lang w:val="en-US" w:eastAsia="zh-CN"/>
        </w:rPr>
        <w:t>我单位对部门整体支出的预算执行高度重视。一是大力提倡勤俭节约，坚持把有限的经费用在机关单位发展项目上;二是坚持镇党组集体理财，全局重大收支计划需经镇党组会议审定后执行，并且每月开支预算执行情况调度，合理分配资金;三是严肃财经纪律，严格执行财务制度，坚持先有预算、后有支出，坚持“三公”经费公开制度;四是严谨审批程序，坚持财务审票，根据开支类别，由经办人在发票上签明事由，再由会审小组、镇长及分管领导审签。这些措施，较好地保证了财务开支和资金使用的合法合规、安全有效。</w:t>
      </w:r>
    </w:p>
    <w:p>
      <w:pPr>
        <w:pStyle w:val="2"/>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(一)经济性分析</w:t>
      </w:r>
    </w:p>
    <w:p>
      <w:pPr>
        <w:pStyle w:val="2"/>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lang w:val="en-US" w:eastAsia="zh-CN"/>
        </w:rPr>
        <w:t>1、本年预算配置控制较好，“三公”经费预算总额严格控制在预算指标内</w:t>
      </w:r>
      <w:r>
        <w:rPr>
          <w:rFonts w:hint="eastAsia" w:ascii="宋体" w:hAnsi="宋体" w:eastAsia="宋体" w:cs="宋体"/>
          <w:highlight w:val="none"/>
          <w:lang w:val="en-US" w:eastAsia="zh-CN"/>
        </w:rPr>
        <w:t>，与上年相比节约2.3万元。</w:t>
      </w:r>
    </w:p>
    <w:p>
      <w:pPr>
        <w:pStyle w:val="2"/>
        <w:numPr>
          <w:ilvl w:val="0"/>
          <w:numId w:val="0"/>
        </w:numPr>
        <w:ind w:firstLine="640" w:firstLineChars="200"/>
        <w:rPr>
          <w:rFonts w:hint="eastAsia" w:ascii="宋体" w:hAnsi="宋体" w:eastAsia="宋体" w:cs="宋体"/>
          <w:lang w:val="en-US" w:eastAsia="zh-CN"/>
        </w:rPr>
      </w:pPr>
      <w:r>
        <w:rPr>
          <w:rFonts w:hint="eastAsia" w:ascii="宋体" w:hAnsi="宋体" w:eastAsia="宋体" w:cs="宋体"/>
          <w:lang w:val="en-US" w:eastAsia="zh-CN"/>
        </w:rPr>
        <w:t>2、预算执行方面，一般公共预算财政性支出总额控制基本在预算总额内，本年度公共财政预算未进行相关事项调整。“三公”经费财政策性支出总体控制较好，公务接待费本年度支出较上年减少2.3万元，公务用车运行维护费本年度支出较上年度持平。</w:t>
      </w:r>
    </w:p>
    <w:p>
      <w:pPr>
        <w:pStyle w:val="2"/>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3、预算管理方面，各项管理制度执行总体较为有效，需进一步强化，资金的使用和管理需进一步加强。</w:t>
      </w:r>
    </w:p>
    <w:p>
      <w:pPr>
        <w:pStyle w:val="2"/>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4、固有资产管理方面，建立了固定资产管理制度，定期进行了资产盘点和资产清理，总体执行较好。</w:t>
      </w:r>
    </w:p>
    <w:p>
      <w:pPr>
        <w:pStyle w:val="2"/>
        <w:numPr>
          <w:ilvl w:val="0"/>
          <w:numId w:val="0"/>
        </w:numPr>
        <w:ind w:leftChars="200"/>
        <w:rPr>
          <w:rFonts w:hint="eastAsia" w:ascii="宋体" w:hAnsi="宋体" w:eastAsia="宋体" w:cs="宋体"/>
          <w:lang w:val="en-US" w:eastAsia="zh-CN"/>
        </w:rPr>
      </w:pPr>
      <w:r>
        <w:rPr>
          <w:rFonts w:hint="eastAsia" w:ascii="宋体" w:hAnsi="宋体" w:eastAsia="宋体" w:cs="宋体"/>
          <w:lang w:val="en-US" w:eastAsia="zh-CN"/>
        </w:rPr>
        <w:t>(二)效率性分析</w:t>
      </w:r>
    </w:p>
    <w:p>
      <w:pPr>
        <w:pStyle w:val="2"/>
        <w:numPr>
          <w:ilvl w:val="0"/>
          <w:numId w:val="0"/>
        </w:numPr>
        <w:ind w:firstLine="640" w:firstLineChars="200"/>
        <w:rPr>
          <w:rFonts w:hint="eastAsia" w:ascii="宋体" w:hAnsi="宋体" w:eastAsia="宋体" w:cs="宋体"/>
          <w:lang w:val="en-US" w:eastAsia="zh-CN"/>
        </w:rPr>
      </w:pPr>
      <w:r>
        <w:rPr>
          <w:rFonts w:hint="eastAsia" w:ascii="宋体" w:hAnsi="宋体" w:eastAsia="宋体" w:cs="宋体"/>
          <w:lang w:val="en-US" w:eastAsia="zh-CN"/>
        </w:rPr>
        <w:t>我单位2024年部门整体支出绩效情况较好，各部门均按年初设定的目标任务积极完成各项工作。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宋体" w:hAnsi="宋体" w:eastAsia="宋体" w:cs="宋体"/>
          <w:kern w:val="2"/>
          <w:sz w:val="32"/>
          <w:szCs w:val="24"/>
          <w:lang w:val="en-US" w:eastAsia="zh-CN" w:bidi="ar-SA"/>
        </w:rPr>
      </w:pPr>
      <w:bookmarkStart w:id="0" w:name="OLE_LINK12"/>
      <w:r>
        <w:rPr>
          <w:rFonts w:hint="default" w:ascii="宋体" w:hAnsi="宋体" w:eastAsia="宋体" w:cs="宋体"/>
          <w:kern w:val="2"/>
          <w:sz w:val="32"/>
          <w:szCs w:val="24"/>
          <w:lang w:val="en-US" w:eastAsia="zh-CN" w:bidi="ar-SA"/>
        </w:rPr>
        <w:t>一年来，我们笃行实干推动经济蓄能起势。全年各项经济指标均超额完成县定目标任务，经济发展稳中有进。农业生机勃发。完成早稻播种面积7180亩，集中育秧面积5260亩，新建机插育秧大棚7200㎡，完成两个千亩高标准农田投融资项目建设。林业稳产稳收。建设高效材用竹林3.8万亩，笋竹产业年总产值达到3.2亿元。全镇共有竹笋专业合作社、加工企业61家，竹产业协会1家。形成了“憨哥”“乐道”“凤凰山”“百岁精”等一批本土特色农产品牌。引进福源农业，发展林下经济，联农带农种植黄精3000亩，带领群众在家门口增收。项目建设成效显著。坚持项目为王，大力开展招商引资、立项争资。全年</w:t>
      </w:r>
      <w:bookmarkStart w:id="1" w:name="OLE_LINK4"/>
      <w:r>
        <w:rPr>
          <w:rFonts w:hint="default" w:ascii="宋体" w:hAnsi="宋体" w:eastAsia="宋体" w:cs="宋体"/>
          <w:kern w:val="2"/>
          <w:sz w:val="32"/>
          <w:szCs w:val="24"/>
          <w:lang w:val="en-US" w:eastAsia="zh-CN" w:bidi="ar-SA"/>
        </w:rPr>
        <w:t>新签约、新开工、新投产项目8个，</w:t>
      </w:r>
      <w:bookmarkEnd w:id="1"/>
      <w:r>
        <w:rPr>
          <w:rFonts w:hint="default" w:ascii="宋体" w:hAnsi="宋体" w:eastAsia="宋体" w:cs="宋体"/>
          <w:kern w:val="2"/>
          <w:sz w:val="32"/>
          <w:szCs w:val="24"/>
          <w:lang w:val="en-US" w:eastAsia="zh-CN" w:bidi="ar-SA"/>
        </w:rPr>
        <w:t>引进市域外资金累计4.3亿元。全力推进久通锑业新尾矿库、鑫茂竹产业园、芦山现代特色产业园及森林康养基地、自强塑业、桃江西220KV输变电工程、子清路开发等多个重点项目建设，</w:t>
      </w:r>
      <w:bookmarkStart w:id="2" w:name="OLE_LINK9"/>
      <w:r>
        <w:rPr>
          <w:rFonts w:hint="default" w:ascii="宋体" w:hAnsi="宋体" w:eastAsia="宋体" w:cs="宋体"/>
          <w:kern w:val="2"/>
          <w:sz w:val="32"/>
          <w:szCs w:val="24"/>
          <w:lang w:val="en-US" w:eastAsia="zh-CN" w:bidi="ar-SA"/>
        </w:rPr>
        <w:t>实现预期目标</w:t>
      </w:r>
      <w:bookmarkEnd w:id="2"/>
      <w:r>
        <w:rPr>
          <w:rFonts w:hint="default" w:ascii="宋体" w:hAnsi="宋体" w:eastAsia="宋体" w:cs="宋体"/>
          <w:kern w:val="2"/>
          <w:sz w:val="32"/>
          <w:szCs w:val="24"/>
          <w:lang w:val="en-US" w:eastAsia="zh-CN" w:bidi="ar-SA"/>
        </w:rPr>
        <w:t>。三产融合稳步推进。成功举办龙塘湾村乡村旅游美食文化节，</w:t>
      </w:r>
      <w:bookmarkStart w:id="3" w:name="OLE_LINK3"/>
      <w:r>
        <w:rPr>
          <w:rFonts w:hint="default" w:ascii="宋体" w:hAnsi="宋体" w:eastAsia="宋体" w:cs="宋体"/>
          <w:kern w:val="2"/>
          <w:sz w:val="32"/>
          <w:szCs w:val="24"/>
          <w:lang w:val="en-US" w:eastAsia="zh-CN" w:bidi="ar-SA"/>
        </w:rPr>
        <w:t>张子清红色教育基地、映象龙塘湾等场所旅游基础设施不断完善，</w:t>
      </w:r>
      <w:bookmarkEnd w:id="3"/>
      <w:r>
        <w:rPr>
          <w:rFonts w:hint="default" w:ascii="宋体" w:hAnsi="宋体" w:eastAsia="宋体" w:cs="宋体"/>
          <w:kern w:val="2"/>
          <w:sz w:val="32"/>
          <w:szCs w:val="24"/>
          <w:lang w:val="en-US" w:eastAsia="zh-CN" w:bidi="ar-SA"/>
        </w:rPr>
        <w:t>旅游新业态不断丰富。</w:t>
      </w:r>
      <w:bookmarkStart w:id="4" w:name="OLE_LINK5"/>
      <w:r>
        <w:rPr>
          <w:rFonts w:hint="default" w:ascii="宋体" w:hAnsi="宋体" w:eastAsia="宋体" w:cs="宋体"/>
          <w:kern w:val="2"/>
          <w:sz w:val="32"/>
          <w:szCs w:val="24"/>
          <w:lang w:val="en-US" w:eastAsia="zh-CN" w:bidi="ar-SA"/>
        </w:rPr>
        <w:t>2024年，张子清红色教育基地、龙塘湾美丽屋场共接待游客5万余人，充分带动周边行业发展。</w:t>
      </w:r>
      <w:bookmarkEnd w:id="4"/>
      <w:r>
        <w:rPr>
          <w:rFonts w:hint="default" w:ascii="宋体" w:hAnsi="宋体" w:eastAsia="宋体" w:cs="宋体"/>
          <w:kern w:val="2"/>
          <w:sz w:val="32"/>
          <w:szCs w:val="24"/>
          <w:lang w:val="en-US" w:eastAsia="zh-CN" w:bidi="ar-SA"/>
        </w:rPr>
        <w:t>三产融合发展蓄能起势，让我们对鸬鹚渡镇的经济发展更加充满信心。</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宋体" w:hAnsi="宋体" w:eastAsia="宋体" w:cs="宋体"/>
          <w:kern w:val="2"/>
          <w:sz w:val="32"/>
          <w:szCs w:val="24"/>
          <w:lang w:val="en-US" w:eastAsia="zh-CN" w:bidi="ar-SA"/>
        </w:rPr>
      </w:pPr>
      <w:r>
        <w:rPr>
          <w:rFonts w:hint="default" w:ascii="宋体" w:hAnsi="宋体" w:eastAsia="宋体" w:cs="宋体"/>
          <w:kern w:val="2"/>
          <w:sz w:val="32"/>
          <w:szCs w:val="24"/>
          <w:lang w:val="en-US" w:eastAsia="zh-CN" w:bidi="ar-SA"/>
        </w:rPr>
        <w:t>一年来，我们责任担当守牢各类安全底线。安全生产形势持续向好。</w:t>
      </w:r>
      <w:bookmarkStart w:id="5" w:name="OLE_LINK7"/>
      <w:bookmarkStart w:id="6" w:name="OLE_LINK8"/>
      <w:r>
        <w:rPr>
          <w:rFonts w:hint="default" w:ascii="宋体" w:hAnsi="宋体" w:eastAsia="宋体" w:cs="宋体"/>
          <w:kern w:val="2"/>
          <w:sz w:val="32"/>
          <w:szCs w:val="24"/>
          <w:lang w:val="en-US" w:eastAsia="zh-CN" w:bidi="ar-SA"/>
        </w:rPr>
        <w:t>全年</w:t>
      </w:r>
      <w:bookmarkStart w:id="7" w:name="OLE_LINK1"/>
      <w:r>
        <w:rPr>
          <w:rFonts w:hint="default" w:ascii="宋体" w:hAnsi="宋体" w:eastAsia="宋体" w:cs="宋体"/>
          <w:kern w:val="2"/>
          <w:sz w:val="32"/>
          <w:szCs w:val="24"/>
          <w:lang w:val="en-US" w:eastAsia="zh-CN" w:bidi="ar-SA"/>
        </w:rPr>
        <w:t>开展森林防火、防汛抗旱、道路交通、消防等各类监督检查和专项整治500余次，整治隐患122处。</w:t>
      </w:r>
      <w:bookmarkEnd w:id="5"/>
      <w:r>
        <w:rPr>
          <w:rFonts w:hint="default" w:ascii="宋体" w:hAnsi="宋体" w:eastAsia="宋体" w:cs="宋体"/>
          <w:kern w:val="2"/>
          <w:sz w:val="32"/>
          <w:szCs w:val="24"/>
          <w:lang w:val="en-US" w:eastAsia="zh-CN" w:bidi="ar-SA"/>
        </w:rPr>
        <w:t>着力道路交通安全整治，对国道536全线加装市电路灯380盏，安装减速带83处，全线砍青除障，交通事故率显著下降。</w:t>
      </w:r>
      <w:bookmarkEnd w:id="6"/>
      <w:bookmarkEnd w:id="7"/>
      <w:r>
        <w:rPr>
          <w:rFonts w:hint="default" w:ascii="宋体" w:hAnsi="宋体" w:eastAsia="宋体" w:cs="宋体"/>
          <w:kern w:val="2"/>
          <w:sz w:val="32"/>
          <w:szCs w:val="24"/>
          <w:lang w:val="en-US" w:eastAsia="zh-CN" w:bidi="ar-SA"/>
        </w:rPr>
        <w:t>全年共接待来访群众112批168人次，成功调处矛盾80余起。全力推进“利剑护蕾雷霆行动”及防溺水工作。 持续加强对马路市场违规行为整治力度，守牢安全底线。防汛救灾亮点纷呈。防汛期间共出动巡查962人次，排查处置水利、地质灾害等险情92处，应转尽转81户210人。鸬鹚渡镇蒋家冲村“6.26”地质灾害转移避险成功案例获国家应急管理部和湖南省减灾委员会办公室通报表扬。全镇安全形势总体稳定向好，人民群众获得感、幸福感、安全感显著提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宋体" w:hAnsi="宋体" w:eastAsia="宋体" w:cs="宋体"/>
          <w:kern w:val="2"/>
          <w:sz w:val="32"/>
          <w:szCs w:val="24"/>
          <w:lang w:val="en-US" w:eastAsia="zh-CN" w:bidi="ar-SA"/>
        </w:rPr>
      </w:pPr>
      <w:r>
        <w:rPr>
          <w:rFonts w:hint="default" w:ascii="宋体" w:hAnsi="宋体" w:eastAsia="宋体" w:cs="宋体"/>
          <w:kern w:val="2"/>
          <w:sz w:val="32"/>
          <w:szCs w:val="24"/>
          <w:lang w:val="en-US" w:eastAsia="zh-CN" w:bidi="ar-SA"/>
        </w:rPr>
        <w:t>一年来，我们倾力倾为描绘美丽乡村画卷。人居环境整治久久为功。坚持示范引领，高标准打造美丽屋场2个、市县级美丽乡村3个，整洁屋场3个，“美丽庭院”72户，龙塘湾村纳入2025年省级美丽乡村创建村。完成农村空心房整治21户、处置耕地违法图斑277个、复耕复绿面积150亩、完成农村危改15户，推动50家竹制品企业环保升级改造。统筹资金280余万投入农村人居环境整治，聘用52名保洁员，组建13支环境卫生志愿服务队，组织6000余人次开展清垃圾、清庭院等环境卫生综合整治行动，美化公路50余公里，清理河道渠道40余公里，整理庭院800余户。建立积分管理制度，全镇248个屋场已基本实现干干</w:t>
      </w:r>
      <w:bookmarkStart w:id="8" w:name="OLE_LINK11"/>
      <w:r>
        <w:rPr>
          <w:rFonts w:hint="default" w:ascii="宋体" w:hAnsi="宋体" w:eastAsia="宋体" w:cs="宋体"/>
          <w:kern w:val="2"/>
          <w:sz w:val="32"/>
          <w:szCs w:val="24"/>
          <w:lang w:val="en-US" w:eastAsia="zh-CN" w:bidi="ar-SA"/>
        </w:rPr>
        <w:t>净</w:t>
      </w:r>
      <w:bookmarkEnd w:id="8"/>
      <w:r>
        <w:rPr>
          <w:rFonts w:hint="default" w:ascii="宋体" w:hAnsi="宋体" w:eastAsia="宋体" w:cs="宋体"/>
          <w:kern w:val="2"/>
          <w:sz w:val="32"/>
          <w:szCs w:val="24"/>
          <w:lang w:val="en-US" w:eastAsia="zh-CN" w:bidi="ar-SA"/>
        </w:rPr>
        <w:t>净、清清爽爽，2024年我镇人居环境工作获市县先进，工作经验在《新益阳》刊发推介。生态环保治理绵绵发力。扎实开展森林防灭火及秸秆禁烧工作，共办理秸秆禁烧行政处罚案件12起，及时劝阻扑灭火点50起，</w:t>
      </w:r>
      <w:bookmarkStart w:id="9" w:name="OLE_LINK6"/>
      <w:r>
        <w:rPr>
          <w:rFonts w:hint="default" w:ascii="宋体" w:hAnsi="宋体" w:eastAsia="宋体" w:cs="宋体"/>
          <w:kern w:val="2"/>
          <w:sz w:val="32"/>
          <w:szCs w:val="24"/>
          <w:lang w:val="en-US" w:eastAsia="zh-CN" w:bidi="ar-SA"/>
        </w:rPr>
        <w:t>全年无卫片通报火点号，无环境污染案例。</w:t>
      </w:r>
      <w:bookmarkEnd w:id="9"/>
      <w:r>
        <w:rPr>
          <w:rFonts w:hint="default" w:ascii="宋体" w:hAnsi="宋体" w:eastAsia="宋体" w:cs="宋体"/>
          <w:kern w:val="2"/>
          <w:sz w:val="32"/>
          <w:szCs w:val="24"/>
          <w:lang w:val="en-US" w:eastAsia="zh-CN" w:bidi="ar-SA"/>
        </w:rPr>
        <w:t>完成池塘生态化改造156亩，完成污水管网改造6.1公里，投资500余万元建设矿洞矿井涌水处理项目两个。全域内生态环境、村容村貌显著提升，真正让“千万工程”经验在鸬鹚渡镇落地生根。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宋体" w:hAnsi="宋体" w:eastAsia="宋体" w:cs="宋体"/>
          <w:kern w:val="2"/>
          <w:sz w:val="32"/>
          <w:szCs w:val="24"/>
          <w:lang w:val="en-US" w:eastAsia="zh-CN" w:bidi="ar-SA"/>
        </w:rPr>
      </w:pPr>
      <w:r>
        <w:rPr>
          <w:rFonts w:hint="default" w:ascii="宋体" w:hAnsi="宋体" w:eastAsia="宋体" w:cs="宋体"/>
          <w:kern w:val="2"/>
          <w:sz w:val="32"/>
          <w:szCs w:val="24"/>
          <w:lang w:val="en-US" w:eastAsia="zh-CN" w:bidi="ar-SA"/>
        </w:rPr>
        <w:t>一年来，我们真心真情增进民生厚度温度。一是用心用情扶贫帮困。对困难群众安排结对帮扶责任人，精准施策，确保全镇不发生规模性返贫。2024年共发放低保金282万元，特困对象供养资金138万元，临时救助金14万元，残疾人两项补贴111万元，发放高龄困难补贴10万元。二是全面提升公共服务。以“互联网+政府便民服务”为平台，落实“一件事一次办”，共为群众线下办理各类证明500余次，宅基地审批80余人次，计生奖扶200余人次，养老保险待遇领取资格认证2000余人次，促进新增城镇就业人员1000余人，完成合作医疗收缴2.8万余人。三是全力保障民生实事。</w:t>
      </w:r>
      <w:bookmarkStart w:id="10" w:name="OLE_LINK10"/>
      <w:r>
        <w:rPr>
          <w:rFonts w:hint="default" w:ascii="宋体" w:hAnsi="宋体" w:eastAsia="宋体" w:cs="宋体"/>
          <w:kern w:val="2"/>
          <w:sz w:val="32"/>
          <w:szCs w:val="24"/>
          <w:lang w:val="en-US" w:eastAsia="zh-CN" w:bidi="ar-SA"/>
        </w:rPr>
        <w:t>投入1200万元全力办好民生实事</w:t>
      </w:r>
      <w:r>
        <w:rPr>
          <w:rFonts w:hint="eastAsia" w:ascii="宋体" w:hAnsi="宋体" w:eastAsia="宋体" w:cs="宋体"/>
          <w:kern w:val="2"/>
          <w:sz w:val="32"/>
          <w:szCs w:val="24"/>
          <w:lang w:val="en-US" w:eastAsia="zh-CN" w:bidi="ar-SA"/>
        </w:rPr>
        <w:t>，</w:t>
      </w:r>
      <w:r>
        <w:rPr>
          <w:rFonts w:hint="default" w:ascii="宋体" w:hAnsi="宋体" w:eastAsia="宋体" w:cs="宋体"/>
          <w:kern w:val="2"/>
          <w:sz w:val="32"/>
          <w:szCs w:val="24"/>
          <w:lang w:val="en-US" w:eastAsia="zh-CN" w:bidi="ar-SA"/>
        </w:rPr>
        <w:t>完成县道181及阳厢线提质改造</w:t>
      </w:r>
      <w:bookmarkStart w:id="11" w:name="OLE_LINK2"/>
      <w:r>
        <w:rPr>
          <w:rFonts w:hint="default" w:ascii="宋体" w:hAnsi="宋体" w:eastAsia="宋体" w:cs="宋体"/>
          <w:kern w:val="2"/>
          <w:sz w:val="32"/>
          <w:szCs w:val="24"/>
          <w:lang w:val="en-US" w:eastAsia="zh-CN" w:bidi="ar-SA"/>
        </w:rPr>
        <w:t>，对检龙线、尤村线等10公里村组道路</w:t>
      </w:r>
      <w:bookmarkEnd w:id="11"/>
      <w:r>
        <w:rPr>
          <w:rFonts w:hint="default" w:ascii="宋体" w:hAnsi="宋体" w:eastAsia="宋体" w:cs="宋体"/>
          <w:kern w:val="2"/>
          <w:sz w:val="32"/>
          <w:szCs w:val="24"/>
          <w:lang w:val="en-US" w:eastAsia="zh-CN" w:bidi="ar-SA"/>
        </w:rPr>
        <w:t>安防设施全面改造。完成地灾点排危除险工程7处、山塘清淤扩容与维修加固工程11处、危桥改造4座。新建农村饮用水厂1处、分散式供水点6处。</w:t>
      </w:r>
      <w:bookmarkEnd w:id="10"/>
      <w:r>
        <w:rPr>
          <w:rFonts w:hint="default" w:ascii="宋体" w:hAnsi="宋体" w:eastAsia="宋体" w:cs="宋体"/>
          <w:kern w:val="2"/>
          <w:sz w:val="32"/>
          <w:szCs w:val="24"/>
          <w:lang w:val="en-US" w:eastAsia="zh-CN" w:bidi="ar-SA"/>
        </w:rPr>
        <w:t>真正让发展实绩更有“温度”，惠民答卷更有“厚度”。</w:t>
      </w:r>
    </w:p>
    <w:bookmarkEnd w:id="0"/>
    <w:p>
      <w:pPr>
        <w:pStyle w:val="4"/>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(三)有效性分析</w:t>
      </w:r>
    </w:p>
    <w:p>
      <w:pPr>
        <w:pStyle w:val="4"/>
        <w:keepNext w:val="0"/>
        <w:keepLines w:val="0"/>
        <w:pageBreakBefore w:val="0"/>
        <w:widowControl w:val="0"/>
        <w:kinsoku/>
        <w:wordWrap/>
        <w:overflowPunct/>
        <w:topLinePunct w:val="0"/>
        <w:autoSpaceDE/>
        <w:autoSpaceDN/>
        <w:bidi w:val="0"/>
        <w:snapToGrid/>
        <w:spacing w:after="0" w:line="594" w:lineRule="exact"/>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我镇较好地完成了</w:t>
      </w:r>
      <w:r>
        <w:rPr>
          <w:rFonts w:hint="eastAsia" w:ascii="宋体" w:hAnsi="宋体" w:cs="宋体"/>
          <w:b w:val="0"/>
          <w:bCs w:val="0"/>
          <w:sz w:val="32"/>
          <w:szCs w:val="32"/>
          <w:lang w:val="en-US" w:eastAsia="zh-CN"/>
        </w:rPr>
        <w:t>2024</w:t>
      </w:r>
      <w:r>
        <w:rPr>
          <w:rFonts w:hint="eastAsia" w:ascii="宋体" w:hAnsi="宋体" w:eastAsia="宋体" w:cs="宋体"/>
          <w:b w:val="0"/>
          <w:bCs w:val="0"/>
          <w:sz w:val="32"/>
          <w:szCs w:val="32"/>
          <w:lang w:val="en-US" w:eastAsia="zh-CN"/>
        </w:rPr>
        <w:t>年初设定的工作任务，</w:t>
      </w:r>
      <w:r>
        <w:rPr>
          <w:rFonts w:hint="eastAsia" w:ascii="宋体" w:hAnsi="宋体" w:cs="宋体"/>
          <w:b w:val="0"/>
          <w:bCs w:val="0"/>
          <w:sz w:val="32"/>
          <w:szCs w:val="32"/>
          <w:lang w:val="en-US" w:eastAsia="zh-CN"/>
        </w:rPr>
        <w:t>2024</w:t>
      </w:r>
      <w:r>
        <w:rPr>
          <w:rFonts w:hint="eastAsia" w:ascii="宋体" w:hAnsi="宋体" w:eastAsia="宋体" w:cs="宋体"/>
          <w:b w:val="0"/>
          <w:bCs w:val="0"/>
          <w:sz w:val="32"/>
          <w:szCs w:val="32"/>
          <w:lang w:val="en-US" w:eastAsia="zh-CN"/>
        </w:rPr>
        <w:t>年局机关实际支出总额未超出年初预算，专项经费实际支出也未超出年初预算，在实现任务目标的同时，节约了部门预算经费。</w:t>
      </w:r>
    </w:p>
    <w:p>
      <w:pPr>
        <w:pStyle w:val="4"/>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(四)可持续性分析</w:t>
      </w:r>
    </w:p>
    <w:p>
      <w:pPr>
        <w:pStyle w:val="4"/>
        <w:keepNext w:val="0"/>
        <w:keepLines w:val="0"/>
        <w:pageBreakBefore w:val="0"/>
        <w:widowControl w:val="0"/>
        <w:kinsoku/>
        <w:wordWrap/>
        <w:overflowPunct/>
        <w:topLinePunct w:val="0"/>
        <w:autoSpaceDE/>
        <w:autoSpaceDN/>
        <w:bidi w:val="0"/>
        <w:snapToGrid/>
        <w:spacing w:after="0" w:line="594" w:lineRule="exact"/>
        <w:ind w:left="0" w:leftChars="0"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我镇厉行节约，坚持把有限的专项经费用在刀刃上，进一步完善财务管理制度，坚持财务开支公开透明，接受全镇监督，经得起上级各项审计检查，这些措施，较好地保证了财务开支和资金使用的合法合规、安全有效，较好地保证了机关单位的可持续性发展。</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eastAsia="zh-CN"/>
        </w:rPr>
        <w:t>四</w:t>
      </w:r>
      <w:r>
        <w:rPr>
          <w:rFonts w:hint="eastAsia" w:ascii="宋体" w:hAnsi="宋体" w:eastAsia="宋体" w:cs="宋体"/>
          <w:b/>
          <w:bCs/>
          <w:sz w:val="32"/>
          <w:szCs w:val="32"/>
        </w:rPr>
        <w:t>、绩效评价工作情况</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1、评价目的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通过全面开展财政支出绩效评价，强化财政支出绩效理念，科学合理编制年度预算，切实发挥财政资金资源配置作用，逐步建立以科学理财为基础，以精细化管理为手段，已评价结果为导向，以实施过程为监管对象的预算管理体系。</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2、评价方法</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根据《桃江县财政性资金绩效评价实施方案》及县财政局会议精神，我镇成立了绩效评价工作组，于</w:t>
      </w:r>
      <w:r>
        <w:rPr>
          <w:rFonts w:hint="eastAsia" w:ascii="宋体" w:hAnsi="宋体" w:eastAsia="宋体" w:cs="宋体"/>
          <w:sz w:val="32"/>
          <w:szCs w:val="32"/>
          <w:lang w:eastAsia="zh-CN"/>
        </w:rPr>
        <w:t>2024</w:t>
      </w:r>
      <w:r>
        <w:rPr>
          <w:rFonts w:hint="eastAsia" w:ascii="宋体" w:hAnsi="宋体" w:eastAsia="宋体" w:cs="宋体"/>
          <w:sz w:val="32"/>
          <w:szCs w:val="32"/>
        </w:rPr>
        <w:t>年</w:t>
      </w:r>
      <w:r>
        <w:rPr>
          <w:rFonts w:hint="eastAsia" w:ascii="宋体" w:hAnsi="宋体" w:eastAsia="宋体" w:cs="宋体"/>
          <w:sz w:val="32"/>
          <w:szCs w:val="32"/>
          <w:lang w:val="en-US" w:eastAsia="zh-CN"/>
        </w:rPr>
        <w:t>3</w:t>
      </w:r>
      <w:r>
        <w:rPr>
          <w:rFonts w:hint="eastAsia" w:ascii="宋体" w:hAnsi="宋体" w:eastAsia="宋体" w:cs="宋体"/>
          <w:sz w:val="32"/>
          <w:szCs w:val="32"/>
        </w:rPr>
        <w:t>月开展了部门整体支出绩效评价工作，具体包括：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①查阅资料。查阅</w:t>
      </w:r>
      <w:r>
        <w:rPr>
          <w:rFonts w:hint="eastAsia" w:ascii="宋体" w:hAnsi="宋体" w:eastAsia="宋体" w:cs="宋体"/>
          <w:sz w:val="32"/>
          <w:szCs w:val="32"/>
          <w:lang w:eastAsia="zh-CN"/>
        </w:rPr>
        <w:t>2024</w:t>
      </w:r>
      <w:r>
        <w:rPr>
          <w:rFonts w:hint="eastAsia" w:ascii="宋体" w:hAnsi="宋体" w:eastAsia="宋体" w:cs="宋体"/>
          <w:sz w:val="32"/>
          <w:szCs w:val="32"/>
        </w:rPr>
        <w:t>年度预算安排、预算追加、经费支出、资金管理、资产管理等相关文件资料和财务凭证。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②核实数据。对</w:t>
      </w:r>
      <w:r>
        <w:rPr>
          <w:rFonts w:hint="eastAsia" w:ascii="宋体" w:hAnsi="宋体" w:eastAsia="宋体" w:cs="宋体"/>
          <w:sz w:val="32"/>
          <w:szCs w:val="32"/>
          <w:lang w:eastAsia="zh-CN"/>
        </w:rPr>
        <w:t>2024</w:t>
      </w:r>
      <w:r>
        <w:rPr>
          <w:rFonts w:hint="eastAsia" w:ascii="宋体" w:hAnsi="宋体" w:eastAsia="宋体" w:cs="宋体"/>
          <w:sz w:val="32"/>
          <w:szCs w:val="32"/>
        </w:rPr>
        <w:t>年度部门整体支出数据的准确性、真实性进行核实，将</w:t>
      </w:r>
      <w:r>
        <w:rPr>
          <w:rFonts w:hint="eastAsia" w:ascii="宋体" w:hAnsi="宋体" w:eastAsia="宋体" w:cs="宋体"/>
          <w:sz w:val="32"/>
          <w:szCs w:val="32"/>
          <w:lang w:eastAsia="zh-CN"/>
        </w:rPr>
        <w:t>2024</w:t>
      </w:r>
      <w:r>
        <w:rPr>
          <w:rFonts w:hint="eastAsia" w:ascii="宋体" w:hAnsi="宋体" w:eastAsia="宋体" w:cs="宋体"/>
          <w:sz w:val="32"/>
          <w:szCs w:val="32"/>
        </w:rPr>
        <w:t>年度部门整体支出情况与</w:t>
      </w:r>
      <w:r>
        <w:rPr>
          <w:rFonts w:hint="eastAsia" w:ascii="宋体" w:hAnsi="宋体" w:eastAsia="宋体" w:cs="宋体"/>
          <w:sz w:val="32"/>
          <w:szCs w:val="32"/>
          <w:lang w:eastAsia="zh-CN"/>
        </w:rPr>
        <w:t>2024</w:t>
      </w:r>
      <w:r>
        <w:rPr>
          <w:rFonts w:hint="eastAsia" w:ascii="宋体" w:hAnsi="宋体" w:eastAsia="宋体" w:cs="宋体"/>
          <w:sz w:val="32"/>
          <w:szCs w:val="32"/>
        </w:rPr>
        <w:t>年度预算情况、20</w:t>
      </w:r>
      <w:r>
        <w:rPr>
          <w:rFonts w:hint="eastAsia" w:ascii="宋体" w:hAnsi="宋体" w:eastAsia="宋体" w:cs="宋体"/>
          <w:sz w:val="32"/>
          <w:szCs w:val="32"/>
          <w:lang w:val="en-US" w:eastAsia="zh-CN"/>
        </w:rPr>
        <w:t>23</w:t>
      </w:r>
      <w:r>
        <w:rPr>
          <w:rFonts w:hint="eastAsia" w:ascii="宋体" w:hAnsi="宋体" w:eastAsia="宋体" w:cs="宋体"/>
          <w:sz w:val="32"/>
          <w:szCs w:val="32"/>
        </w:rPr>
        <w:t>年度部门整体支出情况进行比较分析。</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③实地查看。现场查看各类实物资产，看是否账实相符。</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④</w:t>
      </w:r>
      <w:r>
        <w:rPr>
          <w:rFonts w:hint="eastAsia" w:ascii="宋体" w:hAnsi="宋体" w:eastAsia="宋体" w:cs="宋体"/>
          <w:sz w:val="32"/>
          <w:szCs w:val="32"/>
          <w:lang w:eastAsia="zh-CN"/>
        </w:rPr>
        <w:t>实地访谈</w:t>
      </w:r>
      <w:r>
        <w:rPr>
          <w:rFonts w:hint="eastAsia" w:ascii="宋体" w:hAnsi="宋体" w:eastAsia="宋体" w:cs="宋体"/>
          <w:sz w:val="32"/>
          <w:szCs w:val="32"/>
        </w:rPr>
        <w:t>。从经济发展满意度、社会公众满意度、生态环境满意度、政府履职满意度等角度</w:t>
      </w:r>
      <w:r>
        <w:rPr>
          <w:rFonts w:hint="eastAsia" w:ascii="宋体" w:hAnsi="宋体" w:eastAsia="宋体" w:cs="宋体"/>
          <w:sz w:val="32"/>
          <w:szCs w:val="32"/>
          <w:lang w:eastAsia="zh-CN"/>
        </w:rPr>
        <w:t>，利用平常扶贫走访与党建民主生活会等工作为契机，向各村农户以及党员实地调查他们对我镇政府工作的满意度、对他们生活条件的满意度、以及对政府工作的建议和意见、以及他们对未来生活的期望和要求。</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⑤汇总归纳。根据取得的各项数据及文件资料，结合现场评价情况进行综合分析、归纳汇总，填写基础数据表、评价指标评分表。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⑥形成绩效评价报告。</w:t>
      </w:r>
    </w:p>
    <w:p>
      <w:pPr>
        <w:ind w:firstLine="640" w:firstLineChars="200"/>
        <w:rPr>
          <w:rFonts w:hint="eastAsia" w:ascii="宋体" w:hAnsi="宋体" w:eastAsia="宋体" w:cs="宋体"/>
        </w:rPr>
      </w:pPr>
      <w:r>
        <w:rPr>
          <w:rFonts w:hint="eastAsia" w:ascii="宋体" w:hAnsi="宋体" w:eastAsia="宋体" w:cs="宋体"/>
          <w:sz w:val="32"/>
          <w:szCs w:val="32"/>
        </w:rPr>
        <w:t>桃江县鸬鹚渡镇人民政府</w:t>
      </w: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年度部门整体支出绩效评价指标表评分情况：绩效评价综合得分为</w:t>
      </w:r>
      <w:r>
        <w:rPr>
          <w:rFonts w:hint="eastAsia" w:ascii="宋体" w:hAnsi="宋体" w:eastAsia="宋体" w:cs="宋体"/>
          <w:sz w:val="32"/>
          <w:szCs w:val="32"/>
          <w:lang w:val="en-US" w:eastAsia="zh-CN"/>
        </w:rPr>
        <w:t>95</w:t>
      </w:r>
      <w:r>
        <w:rPr>
          <w:rFonts w:hint="eastAsia" w:ascii="宋体" w:hAnsi="宋体" w:eastAsia="宋体" w:cs="宋体"/>
          <w:sz w:val="32"/>
          <w:szCs w:val="32"/>
        </w:rPr>
        <w:t>，绩效评价等级为：优秀。</w:t>
      </w:r>
    </w:p>
    <w:p>
      <w:pPr>
        <w:rPr>
          <w:rFonts w:hint="eastAsia" w:ascii="宋体" w:hAnsi="宋体" w:eastAsia="宋体" w:cs="宋体"/>
          <w:lang w:eastAsia="zh-CN"/>
        </w:rPr>
      </w:pPr>
      <w:r>
        <w:rPr>
          <w:rFonts w:hint="eastAsia" w:ascii="宋体" w:hAnsi="宋体" w:eastAsia="宋体" w:cs="宋体"/>
          <w:lang w:eastAsia="zh-CN"/>
        </w:rPr>
        <w:t>五、存在的问题</w:t>
      </w:r>
    </w:p>
    <w:p>
      <w:pPr>
        <w:ind w:firstLine="640" w:firstLineChars="200"/>
        <w:rPr>
          <w:rFonts w:hint="eastAsia" w:ascii="宋体" w:hAnsi="宋体" w:eastAsia="宋体" w:cs="宋体"/>
        </w:rPr>
      </w:pPr>
      <w:r>
        <w:rPr>
          <w:rFonts w:hint="eastAsia" w:ascii="宋体" w:hAnsi="宋体" w:eastAsia="宋体" w:cs="宋体"/>
        </w:rPr>
        <w:t>因部门整体支出的资金安排和使用上具有不可预见性，在科学设置预算绩效指标上还需进一步加强。由于行政经费少，年初编制的预算不够精确，编制范围不太全面，预算执行情况还有待进一步加强，再加上预算内资金拨付不能及时到位，致使工作开展受到影响。开支的补充，难以产生真正的项目效益。</w:t>
      </w:r>
    </w:p>
    <w:p>
      <w:pPr>
        <w:pStyle w:val="2"/>
        <w:rPr>
          <w:rFonts w:hint="eastAsia" w:ascii="宋体" w:hAnsi="宋体" w:eastAsia="宋体" w:cs="宋体"/>
          <w:lang w:eastAsia="zh-CN"/>
        </w:rPr>
      </w:pPr>
      <w:r>
        <w:rPr>
          <w:rFonts w:hint="eastAsia" w:ascii="宋体" w:hAnsi="宋体" w:eastAsia="宋体" w:cs="宋体"/>
          <w:lang w:eastAsia="zh-CN"/>
        </w:rPr>
        <w:t>六、改进措施和有关建议</w:t>
      </w:r>
    </w:p>
    <w:p>
      <w:pPr>
        <w:pStyle w:val="2"/>
        <w:rPr>
          <w:rFonts w:hint="eastAsia" w:ascii="宋体" w:hAnsi="宋体" w:eastAsia="宋体" w:cs="宋体"/>
        </w:rPr>
      </w:pPr>
      <w:r>
        <w:rPr>
          <w:rFonts w:hint="eastAsia" w:ascii="宋体" w:hAnsi="宋体" w:eastAsia="宋体" w:cs="宋体"/>
        </w:rPr>
        <w:t>(一)改进措施</w:t>
      </w:r>
    </w:p>
    <w:p>
      <w:pPr>
        <w:pStyle w:val="2"/>
        <w:rPr>
          <w:rFonts w:hint="eastAsia" w:ascii="宋体" w:hAnsi="宋体" w:eastAsia="宋体" w:cs="宋体"/>
        </w:rPr>
      </w:pPr>
      <w:r>
        <w:rPr>
          <w:rFonts w:hint="eastAsia" w:ascii="宋体" w:hAnsi="宋体" w:eastAsia="宋体" w:cs="宋体"/>
        </w:rPr>
        <w:t>1.加强政策学习，提高思想认识。认真学习《预算法》等相关法规、制度，提高单位领导对全面预算管理的重视程度，增强财务人员的预算意识，坚持先有预算、后有支出，没有预算不得支出。</w:t>
      </w:r>
    </w:p>
    <w:p>
      <w:pPr>
        <w:pStyle w:val="2"/>
        <w:rPr>
          <w:rFonts w:hint="eastAsia" w:ascii="宋体" w:hAnsi="宋体" w:eastAsia="宋体" w:cs="宋体"/>
        </w:rPr>
      </w:pPr>
      <w:r>
        <w:rPr>
          <w:rFonts w:hint="eastAsia" w:ascii="宋体" w:hAnsi="宋体" w:eastAsia="宋体" w:cs="宋体"/>
        </w:rPr>
        <w:t>2.规范账务处理，提高财务信息质量。严格按照《会计法》、《事业单位会计制度》、《事业单位财务规则》等规定执行财务核算，并结合实际情况，完整、准确地披露相关信息，尽可能地做到决算与预算相衔接。</w:t>
      </w:r>
    </w:p>
    <w:p>
      <w:pPr>
        <w:pStyle w:val="2"/>
        <w:rPr>
          <w:rFonts w:hint="eastAsia" w:ascii="宋体" w:hAnsi="宋体" w:eastAsia="宋体" w:cs="宋体"/>
        </w:rPr>
      </w:pPr>
      <w:r>
        <w:rPr>
          <w:rFonts w:hint="eastAsia" w:ascii="宋体" w:hAnsi="宋体" w:eastAsia="宋体" w:cs="宋体"/>
        </w:rPr>
        <w:t>(二)建议</w:t>
      </w:r>
    </w:p>
    <w:p>
      <w:pPr>
        <w:pStyle w:val="2"/>
        <w:rPr>
          <w:rFonts w:hint="eastAsia" w:ascii="宋体" w:hAnsi="宋体" w:eastAsia="宋体" w:cs="宋体"/>
        </w:rPr>
      </w:pPr>
      <w:r>
        <w:rPr>
          <w:rFonts w:hint="eastAsia" w:ascii="宋体" w:hAnsi="宋体" w:eastAsia="宋体" w:cs="宋体"/>
        </w:rPr>
        <w:t>1.希望财政部门增加行政经费，以保障日常工作正常运行及目标任务的圆满完成。</w:t>
      </w:r>
    </w:p>
    <w:p>
      <w:pPr>
        <w:pStyle w:val="2"/>
        <w:rPr>
          <w:rFonts w:hint="eastAsia" w:ascii="宋体" w:hAnsi="宋体" w:eastAsia="宋体" w:cs="宋体"/>
        </w:rPr>
      </w:pPr>
      <w:r>
        <w:rPr>
          <w:rFonts w:hint="eastAsia" w:ascii="宋体" w:hAnsi="宋体" w:eastAsia="宋体" w:cs="宋体"/>
        </w:rPr>
        <w:t>2.希望财政部门按进度拨付各项资金，保障各项工作顺利开展。</w:t>
      </w:r>
    </w:p>
    <w:p>
      <w:pPr>
        <w:pStyle w:val="2"/>
        <w:rPr>
          <w:rFonts w:hint="eastAsia" w:ascii="宋体" w:hAnsi="宋体" w:eastAsia="宋体" w:cs="宋体"/>
        </w:rPr>
      </w:pPr>
      <w:r>
        <w:rPr>
          <w:rFonts w:hint="eastAsia" w:ascii="宋体" w:hAnsi="宋体" w:eastAsia="宋体" w:cs="宋体"/>
        </w:rPr>
        <w:t>3.希望财政部门开展相关的业务工作培训，提高财务人员业务水平。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5E8A16"/>
    <w:multiLevelType w:val="singleLevel"/>
    <w:tmpl w:val="975E8A16"/>
    <w:lvl w:ilvl="0" w:tentative="0">
      <w:start w:val="1"/>
      <w:numFmt w:val="decimal"/>
      <w:suff w:val="nothing"/>
      <w:lvlText w:val="%1、"/>
      <w:lvlJc w:val="left"/>
    </w:lvl>
  </w:abstractNum>
  <w:abstractNum w:abstractNumId="1">
    <w:nsid w:val="E7B017E7"/>
    <w:multiLevelType w:val="singleLevel"/>
    <w:tmpl w:val="E7B017E7"/>
    <w:lvl w:ilvl="0" w:tentative="0">
      <w:start w:val="2"/>
      <w:numFmt w:val="chineseCounting"/>
      <w:suff w:val="nothing"/>
      <w:lvlText w:val="（%1）"/>
      <w:lvlJc w:val="left"/>
      <w:rPr>
        <w:rFonts w:hint="eastAsia"/>
      </w:rPr>
    </w:lvl>
  </w:abstractNum>
  <w:abstractNum w:abstractNumId="2">
    <w:nsid w:val="1EE920B3"/>
    <w:multiLevelType w:val="singleLevel"/>
    <w:tmpl w:val="1EE920B3"/>
    <w:lvl w:ilvl="0" w:tentative="0">
      <w:start w:val="1"/>
      <w:numFmt w:val="chineseCounting"/>
      <w:suff w:val="nothing"/>
      <w:lvlText w:val="%1、"/>
      <w:lvlJc w:val="left"/>
      <w:rPr>
        <w:rFonts w:hint="eastAsia"/>
      </w:rPr>
    </w:lvl>
  </w:abstractNum>
  <w:abstractNum w:abstractNumId="3">
    <w:nsid w:val="59837585"/>
    <w:multiLevelType w:val="singleLevel"/>
    <w:tmpl w:val="59837585"/>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zNkZWQ4MzM0NGViN2I0NTA3NDg0YWU2ZGI5ZWIifQ=="/>
  </w:docVars>
  <w:rsids>
    <w:rsidRoot w:val="58764EB0"/>
    <w:rsid w:val="009F1FEE"/>
    <w:rsid w:val="0BF70001"/>
    <w:rsid w:val="12357359"/>
    <w:rsid w:val="132C584C"/>
    <w:rsid w:val="135E6828"/>
    <w:rsid w:val="15CC7E09"/>
    <w:rsid w:val="1BBC26CD"/>
    <w:rsid w:val="1F02489B"/>
    <w:rsid w:val="20EE3329"/>
    <w:rsid w:val="22965A26"/>
    <w:rsid w:val="25D86356"/>
    <w:rsid w:val="2609650F"/>
    <w:rsid w:val="27765E26"/>
    <w:rsid w:val="2B9D435D"/>
    <w:rsid w:val="2C956D4E"/>
    <w:rsid w:val="2FDD4C94"/>
    <w:rsid w:val="30226B4B"/>
    <w:rsid w:val="30D82AB0"/>
    <w:rsid w:val="33896EE1"/>
    <w:rsid w:val="34C37029"/>
    <w:rsid w:val="35F23B4E"/>
    <w:rsid w:val="3D3D4FC4"/>
    <w:rsid w:val="3E5527E2"/>
    <w:rsid w:val="4565155C"/>
    <w:rsid w:val="463B22BD"/>
    <w:rsid w:val="49552909"/>
    <w:rsid w:val="4AB663B6"/>
    <w:rsid w:val="4BF70A34"/>
    <w:rsid w:val="4BFD45C5"/>
    <w:rsid w:val="4D0E072B"/>
    <w:rsid w:val="507E1724"/>
    <w:rsid w:val="53816E50"/>
    <w:rsid w:val="5581641A"/>
    <w:rsid w:val="58764EB0"/>
    <w:rsid w:val="5BED3C02"/>
    <w:rsid w:val="5C180C7F"/>
    <w:rsid w:val="5C427AAA"/>
    <w:rsid w:val="5C8005D2"/>
    <w:rsid w:val="5D9F0F2C"/>
    <w:rsid w:val="601D2D07"/>
    <w:rsid w:val="64ED07CF"/>
    <w:rsid w:val="67CC0B6F"/>
    <w:rsid w:val="68C53F3C"/>
    <w:rsid w:val="70B07280"/>
    <w:rsid w:val="70E1568B"/>
    <w:rsid w:val="713F7FB2"/>
    <w:rsid w:val="741E2752"/>
    <w:rsid w:val="75F6540C"/>
    <w:rsid w:val="797F0137"/>
    <w:rsid w:val="7B2F1799"/>
    <w:rsid w:val="7C37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rPr>
      <w:rFonts w:ascii="Calibri" w:hAnsi="Calibri"/>
    </w:rPr>
  </w:style>
  <w:style w:type="paragraph" w:styleId="3">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4">
    <w:name w:val="Body Text First Indent 2"/>
    <w:qFormat/>
    <w:uiPriority w:val="0"/>
    <w:pPr>
      <w:widowControl w:val="0"/>
      <w:tabs>
        <w:tab w:val="center" w:pos="4680"/>
      </w:tabs>
      <w:adjustRightInd w:val="0"/>
      <w:spacing w:after="120" w:line="520" w:lineRule="exact"/>
      <w:ind w:firstLine="210" w:firstLineChars="200"/>
      <w:jc w:val="both"/>
    </w:pPr>
    <w:rPr>
      <w:rFonts w:ascii="Calibri" w:hAnsi="Calibri" w:eastAsia="宋体" w:cs="Times New Roman"/>
      <w:b/>
      <w:kern w:val="44"/>
      <w:sz w:val="4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2024-04-02T03:44:00Z</dcterms:created>
  <dc:creator>Lucky1374553341</dc:creator>
  <cp:lastModifiedBy>Administrator</cp:lastModifiedBy>
  <dcterms:modified xsi:type="dcterms:W3CDTF">2025-04-17T07:44:26Z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6E0CC3FC5853416AB46A03150B8A95B1_11</vt:lpwstr>
  </property>
</Properties>
</file>