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9961D">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桃江县堤防管理站202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p>
    <w:p w14:paraId="36CFEB72">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部门整体支出绩效评价</w:t>
      </w:r>
    </w:p>
    <w:p w14:paraId="1A14BBDB">
      <w:pPr>
        <w:jc w:val="center"/>
        <w:rPr>
          <w:rFonts w:hint="eastAsia" w:ascii="仿宋_GB2312" w:hAnsi="仿宋_GB2312" w:eastAsia="仿宋_GB2312" w:cs="仿宋_GB2312"/>
          <w:b/>
          <w:bCs/>
          <w:sz w:val="32"/>
          <w:szCs w:val="32"/>
        </w:rPr>
      </w:pPr>
    </w:p>
    <w:p w14:paraId="39E6EA91">
      <w:pPr>
        <w:jc w:val="center"/>
        <w:rPr>
          <w:rFonts w:hint="eastAsia" w:ascii="仿宋_GB2312" w:hAnsi="仿宋_GB2312" w:eastAsia="仿宋_GB2312" w:cs="仿宋_GB2312"/>
          <w:b/>
          <w:bCs/>
          <w:sz w:val="32"/>
          <w:szCs w:val="32"/>
        </w:rPr>
      </w:pPr>
    </w:p>
    <w:p w14:paraId="181034ED">
      <w:pPr>
        <w:jc w:val="center"/>
        <w:rPr>
          <w:rFonts w:hint="eastAsia" w:ascii="仿宋_GB2312" w:hAnsi="仿宋_GB2312" w:eastAsia="仿宋_GB2312" w:cs="仿宋_GB2312"/>
          <w:b/>
          <w:bCs/>
          <w:sz w:val="32"/>
          <w:szCs w:val="32"/>
        </w:rPr>
      </w:pPr>
    </w:p>
    <w:p w14:paraId="2CED40D2">
      <w:pPr>
        <w:jc w:val="center"/>
        <w:rPr>
          <w:rFonts w:hint="eastAsia" w:ascii="仿宋_GB2312" w:hAnsi="仿宋_GB2312" w:eastAsia="仿宋_GB2312" w:cs="仿宋_GB2312"/>
          <w:b/>
          <w:bCs/>
          <w:sz w:val="32"/>
          <w:szCs w:val="32"/>
        </w:rPr>
      </w:pPr>
    </w:p>
    <w:p w14:paraId="7511DA41">
      <w:pPr>
        <w:pStyle w:val="7"/>
        <w:ind w:right="10" w:firstLine="648"/>
        <w:rPr>
          <w:rFonts w:hint="eastAsia"/>
        </w:rPr>
      </w:pPr>
    </w:p>
    <w:p w14:paraId="49CCF915">
      <w:pPr>
        <w:jc w:val="center"/>
        <w:rPr>
          <w:rFonts w:hint="eastAsia" w:ascii="仿宋_GB2312" w:hAnsi="仿宋_GB2312" w:eastAsia="仿宋_GB2312" w:cs="仿宋_GB2312"/>
          <w:b/>
          <w:bCs/>
          <w:sz w:val="32"/>
          <w:szCs w:val="32"/>
        </w:rPr>
      </w:pPr>
    </w:p>
    <w:p w14:paraId="69424B94">
      <w:pPr>
        <w:jc w:val="center"/>
        <w:rPr>
          <w:rFonts w:hint="eastAsia" w:ascii="仿宋_GB2312" w:hAnsi="仿宋_GB2312" w:eastAsia="仿宋_GB2312" w:cs="仿宋_GB2312"/>
          <w:b/>
          <w:bCs/>
          <w:sz w:val="32"/>
          <w:szCs w:val="32"/>
        </w:rPr>
      </w:pPr>
    </w:p>
    <w:p w14:paraId="35800B24">
      <w:pPr>
        <w:jc w:val="center"/>
        <w:rPr>
          <w:rFonts w:hint="eastAsia" w:ascii="仿宋_GB2312" w:hAnsi="仿宋_GB2312" w:eastAsia="仿宋_GB2312" w:cs="仿宋_GB2312"/>
          <w:b/>
          <w:bCs/>
          <w:sz w:val="32"/>
          <w:szCs w:val="32"/>
        </w:rPr>
      </w:pPr>
    </w:p>
    <w:p w14:paraId="7609E2A4">
      <w:pPr>
        <w:jc w:val="center"/>
        <w:rPr>
          <w:rFonts w:hint="eastAsia" w:ascii="仿宋_GB2312" w:hAnsi="仿宋_GB2312" w:eastAsia="仿宋_GB2312" w:cs="仿宋_GB2312"/>
          <w:b/>
          <w:bCs/>
          <w:sz w:val="32"/>
          <w:szCs w:val="32"/>
        </w:rPr>
      </w:pPr>
    </w:p>
    <w:p w14:paraId="417EB119">
      <w:pPr>
        <w:jc w:val="center"/>
        <w:rPr>
          <w:rFonts w:hint="eastAsia" w:ascii="仿宋_GB2312" w:hAnsi="仿宋_GB2312" w:eastAsia="仿宋_GB2312" w:cs="仿宋_GB2312"/>
          <w:b/>
          <w:bCs/>
          <w:sz w:val="32"/>
          <w:szCs w:val="32"/>
        </w:rPr>
      </w:pPr>
    </w:p>
    <w:p w14:paraId="175A9890">
      <w:pPr>
        <w:jc w:val="center"/>
        <w:rPr>
          <w:rFonts w:hint="eastAsia" w:ascii="仿宋_GB2312" w:hAnsi="仿宋_GB2312" w:eastAsia="仿宋_GB2312" w:cs="仿宋_GB2312"/>
          <w:b/>
          <w:bCs/>
          <w:sz w:val="32"/>
          <w:szCs w:val="32"/>
        </w:rPr>
      </w:pPr>
    </w:p>
    <w:p w14:paraId="6E0DA728">
      <w:pPr>
        <w:jc w:val="center"/>
        <w:rPr>
          <w:rFonts w:hint="eastAsia" w:ascii="仿宋_GB2312" w:hAnsi="仿宋_GB2312" w:eastAsia="仿宋_GB2312" w:cs="仿宋_GB2312"/>
          <w:b/>
          <w:bCs/>
          <w:sz w:val="32"/>
          <w:szCs w:val="32"/>
        </w:rPr>
      </w:pPr>
    </w:p>
    <w:p w14:paraId="44AC04CE">
      <w:pPr>
        <w:pStyle w:val="7"/>
        <w:ind w:right="10" w:firstLine="648"/>
        <w:rPr>
          <w:rFonts w:hint="eastAsia"/>
        </w:rPr>
      </w:pPr>
    </w:p>
    <w:p w14:paraId="79B7D09B">
      <w:pPr>
        <w:rPr>
          <w:rFonts w:hint="eastAsia" w:ascii="仿宋_GB2312" w:hAnsi="仿宋_GB2312" w:eastAsia="仿宋_GB2312" w:cs="仿宋_GB2312"/>
          <w:b/>
          <w:bCs/>
          <w:sz w:val="32"/>
          <w:szCs w:val="32"/>
        </w:rPr>
      </w:pPr>
    </w:p>
    <w:p w14:paraId="64982F2D">
      <w:pPr>
        <w:jc w:val="center"/>
        <w:rPr>
          <w:rFonts w:hint="eastAsia" w:ascii="仿宋_GB2312" w:hAnsi="仿宋_GB2312" w:eastAsia="仿宋_GB2312" w:cs="仿宋_GB2312"/>
          <w:b/>
          <w:bCs/>
          <w:sz w:val="32"/>
          <w:szCs w:val="32"/>
        </w:rPr>
      </w:pPr>
    </w:p>
    <w:p w14:paraId="3A7DBEA5">
      <w:pPr>
        <w:spacing w:line="360" w:lineRule="auto"/>
        <w:jc w:val="right"/>
        <w:rPr>
          <w:rFonts w:hint="eastAsia" w:ascii="楷体" w:hAnsi="楷体" w:eastAsia="楷体" w:cs="楷体"/>
          <w:b/>
          <w:bCs/>
          <w:sz w:val="44"/>
          <w:szCs w:val="44"/>
        </w:rPr>
      </w:pPr>
    </w:p>
    <w:p w14:paraId="236FA1BC">
      <w:pPr>
        <w:spacing w:line="360" w:lineRule="auto"/>
        <w:jc w:val="right"/>
        <w:rPr>
          <w:rFonts w:hint="eastAsia" w:ascii="楷体" w:hAnsi="楷体" w:eastAsia="楷体" w:cs="楷体"/>
          <w:b/>
          <w:bCs/>
          <w:sz w:val="44"/>
          <w:szCs w:val="44"/>
        </w:rPr>
      </w:pPr>
    </w:p>
    <w:p w14:paraId="16D2C297">
      <w:pPr>
        <w:spacing w:line="360" w:lineRule="auto"/>
        <w:jc w:val="right"/>
        <w:rPr>
          <w:rFonts w:hint="eastAsia" w:ascii="楷体" w:hAnsi="楷体" w:eastAsia="楷体" w:cs="楷体"/>
          <w:b/>
          <w:bCs/>
          <w:sz w:val="44"/>
          <w:szCs w:val="44"/>
        </w:rPr>
      </w:pPr>
      <w:r>
        <w:rPr>
          <w:rFonts w:hint="eastAsia" w:ascii="楷体" w:hAnsi="楷体" w:eastAsia="楷体" w:cs="楷体"/>
          <w:b/>
          <w:bCs/>
          <w:sz w:val="44"/>
          <w:szCs w:val="44"/>
        </w:rPr>
        <w:t>编制单位：桃江县堤防管理站</w:t>
      </w:r>
    </w:p>
    <w:p w14:paraId="4F720057">
      <w:pPr>
        <w:spacing w:line="360" w:lineRule="auto"/>
        <w:jc w:val="center"/>
        <w:rPr>
          <w:rFonts w:hint="eastAsia" w:ascii="楷体" w:hAnsi="楷体" w:eastAsia="楷体" w:cs="楷体"/>
          <w:sz w:val="44"/>
          <w:szCs w:val="44"/>
        </w:rPr>
      </w:pPr>
      <w:r>
        <w:rPr>
          <w:rFonts w:hint="eastAsia" w:ascii="楷体" w:hAnsi="楷体" w:eastAsia="楷体" w:cs="楷体"/>
          <w:sz w:val="44"/>
          <w:szCs w:val="44"/>
          <w:lang w:val="en-US" w:eastAsia="zh-CN"/>
        </w:rPr>
        <w:t xml:space="preserve">           </w:t>
      </w:r>
      <w:r>
        <w:rPr>
          <w:rFonts w:hint="eastAsia" w:ascii="楷体" w:hAnsi="楷体" w:eastAsia="楷体" w:cs="楷体"/>
          <w:sz w:val="44"/>
          <w:szCs w:val="44"/>
        </w:rPr>
        <w:t>202</w:t>
      </w:r>
      <w:r>
        <w:rPr>
          <w:rFonts w:hint="eastAsia" w:ascii="楷体" w:hAnsi="楷体" w:eastAsia="楷体" w:cs="楷体"/>
          <w:sz w:val="44"/>
          <w:szCs w:val="44"/>
          <w:lang w:val="en-US" w:eastAsia="zh-CN"/>
        </w:rPr>
        <w:t>5</w:t>
      </w:r>
      <w:r>
        <w:rPr>
          <w:rFonts w:hint="eastAsia" w:ascii="楷体" w:hAnsi="楷体" w:eastAsia="楷体" w:cs="楷体"/>
          <w:sz w:val="44"/>
          <w:szCs w:val="44"/>
        </w:rPr>
        <w:t>年</w:t>
      </w:r>
      <w:r>
        <w:rPr>
          <w:rFonts w:ascii="楷体" w:hAnsi="楷体" w:eastAsia="楷体" w:cs="楷体"/>
          <w:sz w:val="44"/>
          <w:szCs w:val="44"/>
        </w:rPr>
        <w:t>4</w:t>
      </w:r>
      <w:r>
        <w:rPr>
          <w:rFonts w:hint="eastAsia" w:ascii="楷体" w:hAnsi="楷体" w:eastAsia="楷体" w:cs="楷体"/>
          <w:sz w:val="44"/>
          <w:szCs w:val="44"/>
        </w:rPr>
        <w:t>月19日</w:t>
      </w:r>
    </w:p>
    <w:p w14:paraId="38FD6C50">
      <w:pPr>
        <w:spacing w:line="360" w:lineRule="auto"/>
        <w:jc w:val="both"/>
        <w:rPr>
          <w:rFonts w:hint="eastAsia" w:ascii="楷体" w:hAnsi="楷体" w:eastAsia="楷体" w:cs="楷体"/>
          <w:sz w:val="44"/>
          <w:szCs w:val="44"/>
        </w:rPr>
      </w:pPr>
    </w:p>
    <w:p w14:paraId="399EEA5D">
      <w:pPr>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目录</w:t>
      </w:r>
    </w:p>
    <w:p w14:paraId="0CBE499A">
      <w:pPr>
        <w:pStyle w:val="7"/>
        <w:ind w:right="10" w:firstLine="648"/>
        <w:rPr>
          <w:rFonts w:hint="eastAsia"/>
        </w:rPr>
      </w:pPr>
    </w:p>
    <w:p w14:paraId="3634617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桃江县202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年度部门整体支出绩效评价基础数据表</w:t>
      </w:r>
    </w:p>
    <w:p w14:paraId="0680CEF6">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桃江县202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年度部门整体支出绩效自评表</w:t>
      </w:r>
    </w:p>
    <w:p w14:paraId="4E5F10F3">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桃江县堤防管理站202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年度部门整体支出绩效评价报告</w:t>
      </w:r>
    </w:p>
    <w:p w14:paraId="54FED1E3">
      <w:pPr>
        <w:spacing w:line="560" w:lineRule="exact"/>
        <w:ind w:firstLine="640" w:firstLineChars="200"/>
        <w:rPr>
          <w:rFonts w:hint="eastAsia" w:ascii="仿宋_GB2312" w:hAnsi="仿宋_GB2312" w:eastAsia="仿宋_GB2312" w:cs="仿宋_GB2312"/>
          <w:sz w:val="32"/>
          <w:szCs w:val="32"/>
        </w:rPr>
      </w:pPr>
    </w:p>
    <w:p w14:paraId="057B46A4">
      <w:pPr>
        <w:spacing w:line="560" w:lineRule="exact"/>
        <w:ind w:firstLine="640" w:firstLineChars="200"/>
        <w:rPr>
          <w:rFonts w:hint="eastAsia" w:ascii="仿宋_GB2312" w:hAnsi="仿宋_GB2312" w:eastAsia="仿宋_GB2312" w:cs="仿宋_GB2312"/>
          <w:sz w:val="32"/>
          <w:szCs w:val="32"/>
        </w:rPr>
      </w:pPr>
    </w:p>
    <w:p w14:paraId="1B98B68A">
      <w:pPr>
        <w:spacing w:line="560" w:lineRule="exact"/>
        <w:ind w:firstLine="640" w:firstLineChars="200"/>
        <w:rPr>
          <w:rFonts w:hint="eastAsia" w:ascii="仿宋_GB2312" w:hAnsi="仿宋_GB2312" w:eastAsia="仿宋_GB2312" w:cs="仿宋_GB2312"/>
          <w:sz w:val="32"/>
          <w:szCs w:val="32"/>
        </w:rPr>
      </w:pPr>
    </w:p>
    <w:p w14:paraId="00DEFBB5">
      <w:pPr>
        <w:widowControl/>
        <w:spacing w:line="594" w:lineRule="exact"/>
        <w:jc w:val="left"/>
        <w:rPr>
          <w:rFonts w:eastAsia="黑体"/>
          <w:bCs/>
          <w:kern w:val="0"/>
          <w:szCs w:val="32"/>
        </w:rPr>
      </w:pPr>
    </w:p>
    <w:p w14:paraId="106940AE">
      <w:pPr>
        <w:widowControl/>
        <w:spacing w:line="594" w:lineRule="exact"/>
        <w:jc w:val="left"/>
        <w:rPr>
          <w:rFonts w:eastAsia="黑体"/>
          <w:bCs/>
          <w:kern w:val="0"/>
          <w:szCs w:val="32"/>
        </w:rPr>
      </w:pPr>
    </w:p>
    <w:p w14:paraId="6CDC9404">
      <w:pPr>
        <w:pStyle w:val="7"/>
        <w:ind w:right="10" w:firstLine="648"/>
      </w:pPr>
    </w:p>
    <w:p w14:paraId="719298C5"/>
    <w:p w14:paraId="724FA000">
      <w:pPr>
        <w:pStyle w:val="7"/>
        <w:ind w:right="10" w:firstLine="648"/>
      </w:pPr>
    </w:p>
    <w:p w14:paraId="24C2E28A"/>
    <w:p w14:paraId="42DD2145">
      <w:pPr>
        <w:pStyle w:val="7"/>
        <w:ind w:right="10" w:firstLine="648"/>
      </w:pPr>
    </w:p>
    <w:p w14:paraId="0D159E1F"/>
    <w:p w14:paraId="65ED2B41">
      <w:pPr>
        <w:pStyle w:val="7"/>
        <w:ind w:right="10" w:firstLine="648"/>
      </w:pPr>
    </w:p>
    <w:p w14:paraId="42F9E4A4"/>
    <w:p w14:paraId="785498F7">
      <w:pPr>
        <w:pStyle w:val="7"/>
        <w:ind w:right="10" w:firstLine="648"/>
      </w:pPr>
    </w:p>
    <w:p w14:paraId="22AE175D"/>
    <w:p w14:paraId="06D15254">
      <w:pPr>
        <w:pStyle w:val="7"/>
        <w:ind w:right="10" w:firstLine="648"/>
      </w:pPr>
    </w:p>
    <w:p w14:paraId="7A8D45F0"/>
    <w:p w14:paraId="670A9DF3">
      <w:pPr>
        <w:pStyle w:val="7"/>
        <w:ind w:right="10" w:firstLine="648"/>
      </w:pPr>
    </w:p>
    <w:p w14:paraId="7F457986"/>
    <w:p w14:paraId="7F0060FA">
      <w:pPr>
        <w:pStyle w:val="7"/>
        <w:ind w:right="10" w:firstLine="648"/>
      </w:pPr>
    </w:p>
    <w:p w14:paraId="2F2B5E80">
      <w:pPr>
        <w:rPr>
          <w:rFonts w:hint="eastAsia"/>
        </w:rPr>
      </w:pPr>
    </w:p>
    <w:p w14:paraId="061D70E4">
      <w:pPr>
        <w:spacing w:line="594" w:lineRule="exact"/>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附件1</w:t>
      </w:r>
    </w:p>
    <w:p w14:paraId="0B250E47">
      <w:pPr>
        <w:spacing w:line="594"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桃江县202</w:t>
      </w:r>
      <w:r>
        <w:rPr>
          <w:rFonts w:hint="eastAsia" w:ascii="Times New Roman" w:hAnsi="Times New Roman" w:eastAsia="方正小标宋简体" w:cs="Times New Roman"/>
          <w:bCs/>
          <w:kern w:val="0"/>
          <w:sz w:val="44"/>
          <w:szCs w:val="44"/>
          <w:lang w:val="en-US" w:eastAsia="zh-CN"/>
        </w:rPr>
        <w:t>4</w:t>
      </w:r>
      <w:r>
        <w:rPr>
          <w:rFonts w:ascii="Times New Roman" w:hAnsi="Times New Roman" w:eastAsia="方正小标宋简体" w:cs="Times New Roman"/>
          <w:bCs/>
          <w:kern w:val="0"/>
          <w:sz w:val="44"/>
          <w:szCs w:val="44"/>
        </w:rPr>
        <w:t>年度部门整体支出绩效评价</w:t>
      </w:r>
    </w:p>
    <w:p w14:paraId="0CBC5BAE">
      <w:pPr>
        <w:spacing w:line="594"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基础数据表</w:t>
      </w:r>
    </w:p>
    <w:tbl>
      <w:tblPr>
        <w:tblStyle w:val="4"/>
        <w:tblpPr w:leftFromText="180" w:rightFromText="180" w:vertAnchor="text" w:horzAnchor="page" w:tblpXSpec="center" w:tblpY="181"/>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14:paraId="7B0C2A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vAlign w:val="center"/>
          </w:tcPr>
          <w:p w14:paraId="4DA8ACD8">
            <w:pPr>
              <w:autoSpaceDE w:val="0"/>
              <w:autoSpaceDN w:val="0"/>
              <w:spacing w:line="360" w:lineRule="exact"/>
              <w:jc w:val="center"/>
              <w:rPr>
                <w:rFonts w:ascii="Times New Roman" w:hAnsi="Times New Roman" w:cs="Times New Roman"/>
                <w:kern w:val="0"/>
                <w:sz w:val="24"/>
              </w:rPr>
            </w:pPr>
            <w:r>
              <w:rPr>
                <w:rFonts w:ascii="Times New Roman" w:hAnsi="Times New Roman" w:cs="Times New Roman"/>
                <w:kern w:val="0"/>
                <w:sz w:val="24"/>
              </w:rPr>
              <w:t>财政供养人员情况（人）</w:t>
            </w:r>
          </w:p>
        </w:tc>
        <w:tc>
          <w:tcPr>
            <w:tcW w:w="2060" w:type="dxa"/>
            <w:gridSpan w:val="2"/>
          </w:tcPr>
          <w:p w14:paraId="229600FA">
            <w:pPr>
              <w:autoSpaceDE w:val="0"/>
              <w:autoSpaceDN w:val="0"/>
              <w:spacing w:line="360" w:lineRule="exact"/>
              <w:ind w:firstLine="720" w:firstLineChars="300"/>
              <w:rPr>
                <w:rFonts w:ascii="Times New Roman" w:hAnsi="Times New Roman" w:cs="Times New Roman"/>
                <w:kern w:val="0"/>
                <w:sz w:val="24"/>
              </w:rPr>
            </w:pPr>
            <w:r>
              <w:rPr>
                <w:rFonts w:ascii="Times New Roman" w:hAnsi="Times New Roman" w:cs="Times New Roman"/>
                <w:kern w:val="0"/>
                <w:sz w:val="24"/>
              </w:rPr>
              <w:t>编制数</w:t>
            </w:r>
          </w:p>
        </w:tc>
        <w:tc>
          <w:tcPr>
            <w:tcW w:w="2200" w:type="dxa"/>
            <w:gridSpan w:val="2"/>
          </w:tcPr>
          <w:p w14:paraId="5C94D1D9">
            <w:pPr>
              <w:autoSpaceDE w:val="0"/>
              <w:autoSpaceDN w:val="0"/>
              <w:spacing w:line="360" w:lineRule="exact"/>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4</w:t>
            </w:r>
            <w:r>
              <w:rPr>
                <w:rFonts w:ascii="Times New Roman" w:hAnsi="Times New Roman" w:cs="Times New Roman"/>
                <w:kern w:val="0"/>
                <w:sz w:val="24"/>
              </w:rPr>
              <w:t>年实际在职人数</w:t>
            </w:r>
          </w:p>
        </w:tc>
        <w:tc>
          <w:tcPr>
            <w:tcW w:w="2343" w:type="dxa"/>
            <w:gridSpan w:val="2"/>
          </w:tcPr>
          <w:p w14:paraId="2B2836B0">
            <w:pPr>
              <w:autoSpaceDE w:val="0"/>
              <w:autoSpaceDN w:val="0"/>
              <w:spacing w:line="360" w:lineRule="exact"/>
              <w:ind w:firstLine="720" w:firstLineChars="300"/>
              <w:rPr>
                <w:rFonts w:ascii="Times New Roman" w:hAnsi="Times New Roman" w:cs="Times New Roman"/>
                <w:kern w:val="0"/>
                <w:sz w:val="24"/>
              </w:rPr>
            </w:pPr>
            <w:r>
              <w:rPr>
                <w:rFonts w:ascii="Times New Roman" w:hAnsi="Times New Roman" w:cs="Times New Roman"/>
                <w:kern w:val="0"/>
                <w:sz w:val="24"/>
              </w:rPr>
              <w:t>控制率</w:t>
            </w:r>
          </w:p>
        </w:tc>
      </w:tr>
      <w:tr w14:paraId="2BF071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vAlign w:val="center"/>
          </w:tcPr>
          <w:p w14:paraId="2F3E7D52">
            <w:pPr>
              <w:autoSpaceDE w:val="0"/>
              <w:autoSpaceDN w:val="0"/>
              <w:spacing w:line="360" w:lineRule="exact"/>
              <w:ind w:firstLine="720" w:firstLineChars="300"/>
              <w:jc w:val="center"/>
              <w:rPr>
                <w:rFonts w:ascii="Times New Roman" w:hAnsi="Times New Roman" w:cs="Times New Roman"/>
                <w:kern w:val="0"/>
                <w:sz w:val="24"/>
              </w:rPr>
            </w:pPr>
          </w:p>
        </w:tc>
        <w:tc>
          <w:tcPr>
            <w:tcW w:w="2060" w:type="dxa"/>
            <w:gridSpan w:val="2"/>
          </w:tcPr>
          <w:p w14:paraId="0F30DF47">
            <w:pPr>
              <w:autoSpaceDE w:val="0"/>
              <w:autoSpaceDN w:val="0"/>
              <w:spacing w:line="360" w:lineRule="exact"/>
              <w:ind w:firstLine="720" w:firstLineChars="300"/>
              <w:rPr>
                <w:kern w:val="0"/>
                <w:sz w:val="24"/>
              </w:rPr>
            </w:pPr>
            <w:r>
              <w:rPr>
                <w:rFonts w:hint="eastAsia"/>
                <w:kern w:val="0"/>
                <w:sz w:val="24"/>
              </w:rPr>
              <w:t>24</w:t>
            </w:r>
          </w:p>
        </w:tc>
        <w:tc>
          <w:tcPr>
            <w:tcW w:w="2200" w:type="dxa"/>
            <w:gridSpan w:val="2"/>
          </w:tcPr>
          <w:p w14:paraId="747E2DFC">
            <w:pPr>
              <w:autoSpaceDE w:val="0"/>
              <w:autoSpaceDN w:val="0"/>
              <w:spacing w:line="360" w:lineRule="exact"/>
              <w:ind w:firstLine="720" w:firstLineChars="300"/>
              <w:rPr>
                <w:rFonts w:hint="eastAsia" w:eastAsia="宋体"/>
                <w:kern w:val="0"/>
                <w:sz w:val="24"/>
                <w:lang w:eastAsia="zh-CN"/>
              </w:rPr>
            </w:pPr>
            <w:r>
              <w:rPr>
                <w:rFonts w:hint="eastAsia"/>
                <w:kern w:val="0"/>
                <w:sz w:val="24"/>
              </w:rPr>
              <w:t>2</w:t>
            </w:r>
            <w:r>
              <w:rPr>
                <w:rFonts w:hint="eastAsia"/>
                <w:kern w:val="0"/>
                <w:sz w:val="24"/>
                <w:lang w:val="en-US" w:eastAsia="zh-CN"/>
              </w:rPr>
              <w:t>3</w:t>
            </w:r>
          </w:p>
        </w:tc>
        <w:tc>
          <w:tcPr>
            <w:tcW w:w="2343" w:type="dxa"/>
            <w:gridSpan w:val="2"/>
          </w:tcPr>
          <w:p w14:paraId="78C45B45">
            <w:pPr>
              <w:autoSpaceDE w:val="0"/>
              <w:autoSpaceDN w:val="0"/>
              <w:spacing w:line="360" w:lineRule="exact"/>
              <w:ind w:firstLine="720" w:firstLineChars="300"/>
              <w:rPr>
                <w:kern w:val="0"/>
                <w:sz w:val="24"/>
              </w:rPr>
            </w:pPr>
            <w:r>
              <w:rPr>
                <w:rFonts w:hint="eastAsia"/>
                <w:kern w:val="0"/>
                <w:sz w:val="24"/>
                <w:lang w:val="en-US" w:eastAsia="zh-CN"/>
              </w:rPr>
              <w:t>95.83</w:t>
            </w:r>
            <w:r>
              <w:rPr>
                <w:rFonts w:hint="eastAsia"/>
                <w:kern w:val="0"/>
                <w:sz w:val="24"/>
              </w:rPr>
              <w:t>%</w:t>
            </w:r>
          </w:p>
        </w:tc>
      </w:tr>
      <w:tr w14:paraId="6100F2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Align w:val="center"/>
          </w:tcPr>
          <w:p w14:paraId="6A296331">
            <w:pPr>
              <w:autoSpaceDE w:val="0"/>
              <w:autoSpaceDN w:val="0"/>
              <w:spacing w:line="360" w:lineRule="exact"/>
              <w:jc w:val="center"/>
              <w:rPr>
                <w:rFonts w:ascii="Times New Roman" w:hAnsi="Times New Roman" w:cs="Times New Roman"/>
                <w:kern w:val="0"/>
                <w:sz w:val="24"/>
              </w:rPr>
            </w:pPr>
            <w:r>
              <w:rPr>
                <w:rFonts w:ascii="Times New Roman" w:hAnsi="Times New Roman" w:cs="Times New Roman"/>
                <w:kern w:val="0"/>
                <w:sz w:val="24"/>
              </w:rPr>
              <w:t>经费控制情况（万元）</w:t>
            </w:r>
          </w:p>
        </w:tc>
        <w:tc>
          <w:tcPr>
            <w:tcW w:w="2060" w:type="dxa"/>
            <w:gridSpan w:val="2"/>
            <w:vAlign w:val="center"/>
          </w:tcPr>
          <w:p w14:paraId="1A06E5DF">
            <w:pPr>
              <w:autoSpaceDE w:val="0"/>
              <w:autoSpaceDN w:val="0"/>
              <w:spacing w:line="360" w:lineRule="exact"/>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3</w:t>
            </w:r>
            <w:r>
              <w:rPr>
                <w:rFonts w:ascii="Times New Roman" w:hAnsi="Times New Roman" w:cs="Times New Roman"/>
                <w:kern w:val="0"/>
                <w:sz w:val="24"/>
              </w:rPr>
              <w:t>年决算数</w:t>
            </w:r>
          </w:p>
        </w:tc>
        <w:tc>
          <w:tcPr>
            <w:tcW w:w="2200" w:type="dxa"/>
            <w:gridSpan w:val="2"/>
            <w:vAlign w:val="center"/>
          </w:tcPr>
          <w:p w14:paraId="096FFCC9">
            <w:pPr>
              <w:autoSpaceDE w:val="0"/>
              <w:autoSpaceDN w:val="0"/>
              <w:spacing w:line="360" w:lineRule="exact"/>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4</w:t>
            </w:r>
            <w:r>
              <w:rPr>
                <w:rFonts w:ascii="Times New Roman" w:hAnsi="Times New Roman" w:cs="Times New Roman"/>
                <w:kern w:val="0"/>
                <w:sz w:val="24"/>
              </w:rPr>
              <w:t>年预算数</w:t>
            </w:r>
          </w:p>
        </w:tc>
        <w:tc>
          <w:tcPr>
            <w:tcW w:w="2343" w:type="dxa"/>
            <w:gridSpan w:val="2"/>
            <w:vAlign w:val="center"/>
          </w:tcPr>
          <w:p w14:paraId="1B3F42D7">
            <w:pPr>
              <w:autoSpaceDE w:val="0"/>
              <w:autoSpaceDN w:val="0"/>
              <w:spacing w:line="360" w:lineRule="exact"/>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4</w:t>
            </w:r>
            <w:r>
              <w:rPr>
                <w:rFonts w:ascii="Times New Roman" w:hAnsi="Times New Roman" w:cs="Times New Roman"/>
                <w:kern w:val="0"/>
                <w:sz w:val="24"/>
              </w:rPr>
              <w:t>年决算数</w:t>
            </w:r>
          </w:p>
        </w:tc>
      </w:tr>
      <w:tr w14:paraId="15D645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2F16C5F0">
            <w:pPr>
              <w:autoSpaceDE w:val="0"/>
              <w:autoSpaceDN w:val="0"/>
              <w:spacing w:line="360" w:lineRule="exact"/>
              <w:rPr>
                <w:rFonts w:ascii="Times New Roman" w:hAnsi="Times New Roman" w:cs="Times New Roman"/>
                <w:kern w:val="0"/>
                <w:sz w:val="24"/>
              </w:rPr>
            </w:pPr>
            <w:r>
              <w:rPr>
                <w:rFonts w:ascii="Times New Roman" w:hAnsi="Times New Roman" w:cs="Times New Roman"/>
                <w:kern w:val="0"/>
                <w:sz w:val="24"/>
              </w:rPr>
              <w:t>三公经费：</w:t>
            </w:r>
          </w:p>
        </w:tc>
        <w:tc>
          <w:tcPr>
            <w:tcW w:w="2060" w:type="dxa"/>
            <w:gridSpan w:val="2"/>
          </w:tcPr>
          <w:p w14:paraId="65BA3150">
            <w:pPr>
              <w:autoSpaceDE w:val="0"/>
              <w:autoSpaceDN w:val="0"/>
              <w:spacing w:line="360" w:lineRule="exact"/>
              <w:ind w:firstLine="720" w:firstLineChars="300"/>
              <w:rPr>
                <w:kern w:val="0"/>
                <w:sz w:val="24"/>
              </w:rPr>
            </w:pPr>
            <w:r>
              <w:rPr>
                <w:rFonts w:hint="eastAsia"/>
                <w:kern w:val="0"/>
                <w:sz w:val="24"/>
              </w:rPr>
              <w:t>0.67</w:t>
            </w:r>
          </w:p>
        </w:tc>
        <w:tc>
          <w:tcPr>
            <w:tcW w:w="2200" w:type="dxa"/>
            <w:gridSpan w:val="2"/>
          </w:tcPr>
          <w:p w14:paraId="54583F23">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0.67</w:t>
            </w:r>
          </w:p>
        </w:tc>
        <w:tc>
          <w:tcPr>
            <w:tcW w:w="2343" w:type="dxa"/>
            <w:gridSpan w:val="2"/>
          </w:tcPr>
          <w:p w14:paraId="05F33723">
            <w:pPr>
              <w:autoSpaceDE w:val="0"/>
              <w:autoSpaceDN w:val="0"/>
              <w:spacing w:line="360" w:lineRule="exact"/>
              <w:ind w:firstLine="720" w:firstLineChars="300"/>
              <w:rPr>
                <w:kern w:val="0"/>
                <w:sz w:val="24"/>
              </w:rPr>
            </w:pPr>
            <w:r>
              <w:rPr>
                <w:rFonts w:hint="eastAsia"/>
                <w:kern w:val="0"/>
                <w:sz w:val="24"/>
              </w:rPr>
              <w:t>0.67</w:t>
            </w:r>
          </w:p>
        </w:tc>
      </w:tr>
      <w:tr w14:paraId="1489B6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6A5E1B46">
            <w:pPr>
              <w:autoSpaceDE w:val="0"/>
              <w:autoSpaceDN w:val="0"/>
              <w:spacing w:line="360" w:lineRule="exact"/>
              <w:ind w:firstLine="480" w:firstLineChars="200"/>
              <w:rPr>
                <w:rFonts w:ascii="Times New Roman" w:hAnsi="Times New Roman" w:cs="Times New Roman"/>
                <w:kern w:val="0"/>
                <w:sz w:val="24"/>
              </w:rPr>
            </w:pPr>
            <w:r>
              <w:rPr>
                <w:rFonts w:ascii="Times New Roman" w:hAnsi="Times New Roman" w:cs="Times New Roman"/>
                <w:kern w:val="0"/>
                <w:sz w:val="24"/>
              </w:rPr>
              <w:t>1、公务用车购置和维护经费</w:t>
            </w:r>
          </w:p>
        </w:tc>
        <w:tc>
          <w:tcPr>
            <w:tcW w:w="2060" w:type="dxa"/>
            <w:gridSpan w:val="2"/>
          </w:tcPr>
          <w:p w14:paraId="6B1A0261">
            <w:pPr>
              <w:autoSpaceDE w:val="0"/>
              <w:autoSpaceDN w:val="0"/>
              <w:spacing w:line="360" w:lineRule="exact"/>
              <w:ind w:firstLine="720" w:firstLineChars="300"/>
              <w:rPr>
                <w:kern w:val="0"/>
                <w:sz w:val="24"/>
              </w:rPr>
            </w:pPr>
          </w:p>
        </w:tc>
        <w:tc>
          <w:tcPr>
            <w:tcW w:w="2200" w:type="dxa"/>
            <w:gridSpan w:val="2"/>
          </w:tcPr>
          <w:p w14:paraId="5EBE648E">
            <w:pPr>
              <w:autoSpaceDE w:val="0"/>
              <w:autoSpaceDN w:val="0"/>
              <w:spacing w:line="360" w:lineRule="exact"/>
              <w:ind w:firstLine="720" w:firstLineChars="300"/>
              <w:rPr>
                <w:kern w:val="0"/>
                <w:sz w:val="24"/>
              </w:rPr>
            </w:pPr>
          </w:p>
        </w:tc>
        <w:tc>
          <w:tcPr>
            <w:tcW w:w="2343" w:type="dxa"/>
            <w:gridSpan w:val="2"/>
          </w:tcPr>
          <w:p w14:paraId="16EE0CCE">
            <w:pPr>
              <w:autoSpaceDE w:val="0"/>
              <w:autoSpaceDN w:val="0"/>
              <w:spacing w:line="360" w:lineRule="exact"/>
              <w:ind w:firstLine="720" w:firstLineChars="300"/>
              <w:rPr>
                <w:kern w:val="0"/>
                <w:sz w:val="24"/>
              </w:rPr>
            </w:pPr>
          </w:p>
        </w:tc>
      </w:tr>
      <w:tr w14:paraId="643842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075D1A55">
            <w:pPr>
              <w:autoSpaceDE w:val="0"/>
              <w:autoSpaceDN w:val="0"/>
              <w:spacing w:line="360" w:lineRule="exact"/>
              <w:ind w:firstLine="720" w:firstLineChars="300"/>
              <w:rPr>
                <w:rFonts w:ascii="Times New Roman" w:hAnsi="Times New Roman" w:cs="Times New Roman"/>
                <w:kern w:val="0"/>
                <w:sz w:val="24"/>
              </w:rPr>
            </w:pPr>
            <w:r>
              <w:rPr>
                <w:rFonts w:ascii="Times New Roman" w:hAnsi="Times New Roman" w:cs="Times New Roman"/>
                <w:kern w:val="0"/>
                <w:sz w:val="24"/>
              </w:rPr>
              <w:t>其中： 公车购置</w:t>
            </w:r>
          </w:p>
        </w:tc>
        <w:tc>
          <w:tcPr>
            <w:tcW w:w="2060" w:type="dxa"/>
            <w:gridSpan w:val="2"/>
          </w:tcPr>
          <w:p w14:paraId="4C9C2634">
            <w:pPr>
              <w:autoSpaceDE w:val="0"/>
              <w:autoSpaceDN w:val="0"/>
              <w:spacing w:line="360" w:lineRule="exact"/>
              <w:ind w:firstLine="720" w:firstLineChars="300"/>
              <w:rPr>
                <w:kern w:val="0"/>
                <w:sz w:val="24"/>
              </w:rPr>
            </w:pPr>
          </w:p>
        </w:tc>
        <w:tc>
          <w:tcPr>
            <w:tcW w:w="2200" w:type="dxa"/>
            <w:gridSpan w:val="2"/>
          </w:tcPr>
          <w:p w14:paraId="3720EC54">
            <w:pPr>
              <w:autoSpaceDE w:val="0"/>
              <w:autoSpaceDN w:val="0"/>
              <w:spacing w:line="360" w:lineRule="exact"/>
              <w:ind w:firstLine="720" w:firstLineChars="300"/>
              <w:rPr>
                <w:kern w:val="0"/>
                <w:sz w:val="24"/>
              </w:rPr>
            </w:pPr>
          </w:p>
        </w:tc>
        <w:tc>
          <w:tcPr>
            <w:tcW w:w="2343" w:type="dxa"/>
            <w:gridSpan w:val="2"/>
          </w:tcPr>
          <w:p w14:paraId="715F11DC">
            <w:pPr>
              <w:autoSpaceDE w:val="0"/>
              <w:autoSpaceDN w:val="0"/>
              <w:spacing w:line="360" w:lineRule="exact"/>
              <w:ind w:firstLine="720" w:firstLineChars="300"/>
              <w:rPr>
                <w:kern w:val="0"/>
                <w:sz w:val="24"/>
              </w:rPr>
            </w:pPr>
          </w:p>
        </w:tc>
      </w:tr>
      <w:tr w14:paraId="1E5A4B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57485FC2">
            <w:pPr>
              <w:autoSpaceDE w:val="0"/>
              <w:autoSpaceDN w:val="0"/>
              <w:spacing w:line="360" w:lineRule="exact"/>
              <w:ind w:firstLine="1440" w:firstLineChars="600"/>
              <w:rPr>
                <w:rFonts w:ascii="Times New Roman" w:hAnsi="Times New Roman" w:cs="Times New Roman"/>
                <w:kern w:val="0"/>
                <w:sz w:val="24"/>
              </w:rPr>
            </w:pPr>
            <w:r>
              <w:rPr>
                <w:rFonts w:ascii="Times New Roman" w:hAnsi="Times New Roman" w:cs="Times New Roman"/>
                <w:kern w:val="0"/>
                <w:sz w:val="24"/>
              </w:rPr>
              <w:t>公车运行维护</w:t>
            </w:r>
          </w:p>
        </w:tc>
        <w:tc>
          <w:tcPr>
            <w:tcW w:w="2060" w:type="dxa"/>
            <w:gridSpan w:val="2"/>
          </w:tcPr>
          <w:p w14:paraId="04D571D6">
            <w:pPr>
              <w:autoSpaceDE w:val="0"/>
              <w:autoSpaceDN w:val="0"/>
              <w:spacing w:line="360" w:lineRule="exact"/>
              <w:ind w:firstLine="720" w:firstLineChars="300"/>
              <w:rPr>
                <w:kern w:val="0"/>
                <w:sz w:val="24"/>
              </w:rPr>
            </w:pPr>
          </w:p>
        </w:tc>
        <w:tc>
          <w:tcPr>
            <w:tcW w:w="2200" w:type="dxa"/>
            <w:gridSpan w:val="2"/>
          </w:tcPr>
          <w:p w14:paraId="45C8FAF5">
            <w:pPr>
              <w:autoSpaceDE w:val="0"/>
              <w:autoSpaceDN w:val="0"/>
              <w:spacing w:line="360" w:lineRule="exact"/>
              <w:ind w:firstLine="720" w:firstLineChars="300"/>
              <w:rPr>
                <w:kern w:val="0"/>
                <w:sz w:val="24"/>
              </w:rPr>
            </w:pPr>
          </w:p>
        </w:tc>
        <w:tc>
          <w:tcPr>
            <w:tcW w:w="2343" w:type="dxa"/>
            <w:gridSpan w:val="2"/>
          </w:tcPr>
          <w:p w14:paraId="3D145466">
            <w:pPr>
              <w:autoSpaceDE w:val="0"/>
              <w:autoSpaceDN w:val="0"/>
              <w:spacing w:line="360" w:lineRule="exact"/>
              <w:ind w:firstLine="720" w:firstLineChars="300"/>
              <w:rPr>
                <w:kern w:val="0"/>
                <w:sz w:val="24"/>
              </w:rPr>
            </w:pPr>
          </w:p>
        </w:tc>
      </w:tr>
      <w:tr w14:paraId="2361AA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0322B7AE">
            <w:pPr>
              <w:autoSpaceDE w:val="0"/>
              <w:autoSpaceDN w:val="0"/>
              <w:spacing w:line="360" w:lineRule="exact"/>
              <w:ind w:firstLine="480" w:firstLineChars="200"/>
              <w:rPr>
                <w:rFonts w:ascii="Times New Roman" w:hAnsi="Times New Roman" w:cs="Times New Roman"/>
                <w:kern w:val="0"/>
                <w:sz w:val="24"/>
              </w:rPr>
            </w:pPr>
            <w:r>
              <w:rPr>
                <w:rFonts w:ascii="Times New Roman" w:hAnsi="Times New Roman" w:cs="Times New Roman"/>
                <w:kern w:val="0"/>
                <w:sz w:val="24"/>
              </w:rPr>
              <w:t>2、出国经费</w:t>
            </w:r>
          </w:p>
        </w:tc>
        <w:tc>
          <w:tcPr>
            <w:tcW w:w="2060" w:type="dxa"/>
            <w:gridSpan w:val="2"/>
          </w:tcPr>
          <w:p w14:paraId="45688094">
            <w:pPr>
              <w:autoSpaceDE w:val="0"/>
              <w:autoSpaceDN w:val="0"/>
              <w:spacing w:line="360" w:lineRule="exact"/>
              <w:ind w:firstLine="720" w:firstLineChars="300"/>
              <w:rPr>
                <w:kern w:val="0"/>
                <w:sz w:val="24"/>
              </w:rPr>
            </w:pPr>
          </w:p>
        </w:tc>
        <w:tc>
          <w:tcPr>
            <w:tcW w:w="2200" w:type="dxa"/>
            <w:gridSpan w:val="2"/>
          </w:tcPr>
          <w:p w14:paraId="1DCB0BF6">
            <w:pPr>
              <w:autoSpaceDE w:val="0"/>
              <w:autoSpaceDN w:val="0"/>
              <w:spacing w:line="360" w:lineRule="exact"/>
              <w:ind w:firstLine="720" w:firstLineChars="300"/>
              <w:rPr>
                <w:kern w:val="0"/>
                <w:sz w:val="24"/>
              </w:rPr>
            </w:pPr>
          </w:p>
        </w:tc>
        <w:tc>
          <w:tcPr>
            <w:tcW w:w="2343" w:type="dxa"/>
            <w:gridSpan w:val="2"/>
          </w:tcPr>
          <w:p w14:paraId="31F44FA9">
            <w:pPr>
              <w:autoSpaceDE w:val="0"/>
              <w:autoSpaceDN w:val="0"/>
              <w:spacing w:line="360" w:lineRule="exact"/>
              <w:ind w:firstLine="720" w:firstLineChars="300"/>
              <w:rPr>
                <w:kern w:val="0"/>
                <w:sz w:val="24"/>
              </w:rPr>
            </w:pPr>
          </w:p>
        </w:tc>
      </w:tr>
      <w:tr w14:paraId="76295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2F9EE8D3">
            <w:pPr>
              <w:autoSpaceDE w:val="0"/>
              <w:autoSpaceDN w:val="0"/>
              <w:spacing w:line="360" w:lineRule="exact"/>
              <w:ind w:firstLine="480" w:firstLineChars="200"/>
              <w:rPr>
                <w:rFonts w:ascii="Times New Roman" w:hAnsi="Times New Roman" w:cs="Times New Roman"/>
                <w:kern w:val="0"/>
                <w:sz w:val="24"/>
              </w:rPr>
            </w:pPr>
            <w:r>
              <w:rPr>
                <w:rFonts w:ascii="Times New Roman" w:hAnsi="Times New Roman" w:cs="Times New Roman"/>
                <w:kern w:val="0"/>
                <w:sz w:val="24"/>
              </w:rPr>
              <w:t>3、公务接待</w:t>
            </w:r>
          </w:p>
        </w:tc>
        <w:tc>
          <w:tcPr>
            <w:tcW w:w="2060" w:type="dxa"/>
            <w:gridSpan w:val="2"/>
          </w:tcPr>
          <w:p w14:paraId="18EA8BFB">
            <w:pPr>
              <w:autoSpaceDE w:val="0"/>
              <w:autoSpaceDN w:val="0"/>
              <w:spacing w:line="360" w:lineRule="exact"/>
              <w:ind w:firstLine="720" w:firstLineChars="300"/>
              <w:rPr>
                <w:kern w:val="0"/>
                <w:sz w:val="24"/>
              </w:rPr>
            </w:pPr>
            <w:r>
              <w:rPr>
                <w:rFonts w:hint="eastAsia"/>
                <w:kern w:val="0"/>
                <w:sz w:val="24"/>
              </w:rPr>
              <w:t>0.67</w:t>
            </w:r>
          </w:p>
        </w:tc>
        <w:tc>
          <w:tcPr>
            <w:tcW w:w="2200" w:type="dxa"/>
            <w:gridSpan w:val="2"/>
          </w:tcPr>
          <w:p w14:paraId="550E15E2">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1.75</w:t>
            </w:r>
          </w:p>
        </w:tc>
        <w:tc>
          <w:tcPr>
            <w:tcW w:w="2343" w:type="dxa"/>
            <w:gridSpan w:val="2"/>
          </w:tcPr>
          <w:p w14:paraId="7500E6F0">
            <w:pPr>
              <w:autoSpaceDE w:val="0"/>
              <w:autoSpaceDN w:val="0"/>
              <w:spacing w:line="360" w:lineRule="exact"/>
              <w:ind w:firstLine="720" w:firstLineChars="300"/>
              <w:rPr>
                <w:kern w:val="0"/>
                <w:sz w:val="24"/>
              </w:rPr>
            </w:pPr>
            <w:r>
              <w:rPr>
                <w:rFonts w:hint="eastAsia"/>
                <w:kern w:val="0"/>
                <w:sz w:val="24"/>
              </w:rPr>
              <w:t>0.67</w:t>
            </w:r>
          </w:p>
        </w:tc>
      </w:tr>
      <w:tr w14:paraId="5FE8C6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4712F544">
            <w:pPr>
              <w:autoSpaceDE w:val="0"/>
              <w:autoSpaceDN w:val="0"/>
              <w:spacing w:line="360" w:lineRule="exact"/>
              <w:rPr>
                <w:rFonts w:ascii="Times New Roman" w:hAnsi="Times New Roman" w:cs="Times New Roman"/>
                <w:kern w:val="0"/>
                <w:sz w:val="24"/>
              </w:rPr>
            </w:pPr>
            <w:r>
              <w:rPr>
                <w:rFonts w:ascii="Times New Roman" w:hAnsi="Times New Roman" w:cs="Times New Roman"/>
                <w:kern w:val="0"/>
                <w:sz w:val="24"/>
              </w:rPr>
              <w:t>项目支出：</w:t>
            </w:r>
          </w:p>
        </w:tc>
        <w:tc>
          <w:tcPr>
            <w:tcW w:w="2060" w:type="dxa"/>
            <w:gridSpan w:val="2"/>
          </w:tcPr>
          <w:p w14:paraId="013AA0D1">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26</w:t>
            </w:r>
          </w:p>
        </w:tc>
        <w:tc>
          <w:tcPr>
            <w:tcW w:w="2200" w:type="dxa"/>
            <w:gridSpan w:val="2"/>
          </w:tcPr>
          <w:p w14:paraId="10743C1A">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26</w:t>
            </w:r>
          </w:p>
        </w:tc>
        <w:tc>
          <w:tcPr>
            <w:tcW w:w="2343" w:type="dxa"/>
            <w:gridSpan w:val="2"/>
          </w:tcPr>
          <w:p w14:paraId="7630C3F7">
            <w:pPr>
              <w:autoSpaceDE w:val="0"/>
              <w:autoSpaceDN w:val="0"/>
              <w:spacing w:line="360" w:lineRule="exact"/>
              <w:ind w:firstLine="720" w:firstLineChars="300"/>
              <w:rPr>
                <w:kern w:val="0"/>
                <w:sz w:val="24"/>
              </w:rPr>
            </w:pPr>
            <w:r>
              <w:rPr>
                <w:rFonts w:hint="eastAsia"/>
                <w:kern w:val="0"/>
                <w:sz w:val="24"/>
                <w:lang w:val="en-US" w:eastAsia="zh-CN"/>
              </w:rPr>
              <w:t>26</w:t>
            </w:r>
          </w:p>
        </w:tc>
      </w:tr>
      <w:tr w14:paraId="10CD78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1FF58D23">
            <w:pPr>
              <w:autoSpaceDE w:val="0"/>
              <w:autoSpaceDN w:val="0"/>
              <w:spacing w:line="360" w:lineRule="exact"/>
              <w:ind w:firstLine="480" w:firstLineChars="200"/>
              <w:rPr>
                <w:rFonts w:ascii="Times New Roman" w:hAnsi="Times New Roman" w:cs="Times New Roman"/>
                <w:kern w:val="0"/>
                <w:sz w:val="24"/>
              </w:rPr>
            </w:pPr>
            <w:r>
              <w:rPr>
                <w:rFonts w:ascii="Times New Roman" w:hAnsi="Times New Roman" w:cs="Times New Roman"/>
                <w:kern w:val="0"/>
                <w:sz w:val="24"/>
              </w:rPr>
              <w:t>1、业务工作经费</w:t>
            </w:r>
          </w:p>
        </w:tc>
        <w:tc>
          <w:tcPr>
            <w:tcW w:w="2060" w:type="dxa"/>
            <w:gridSpan w:val="2"/>
          </w:tcPr>
          <w:p w14:paraId="6B3C2E18">
            <w:pPr>
              <w:autoSpaceDE w:val="0"/>
              <w:autoSpaceDN w:val="0"/>
              <w:spacing w:line="360" w:lineRule="exact"/>
              <w:ind w:firstLine="720" w:firstLineChars="300"/>
              <w:rPr>
                <w:kern w:val="0"/>
                <w:sz w:val="24"/>
              </w:rPr>
            </w:pPr>
          </w:p>
        </w:tc>
        <w:tc>
          <w:tcPr>
            <w:tcW w:w="2200" w:type="dxa"/>
            <w:gridSpan w:val="2"/>
          </w:tcPr>
          <w:p w14:paraId="1E25859A">
            <w:pPr>
              <w:autoSpaceDE w:val="0"/>
              <w:autoSpaceDN w:val="0"/>
              <w:spacing w:line="360" w:lineRule="exact"/>
              <w:ind w:firstLine="720" w:firstLineChars="300"/>
              <w:rPr>
                <w:kern w:val="0"/>
                <w:sz w:val="24"/>
              </w:rPr>
            </w:pPr>
          </w:p>
        </w:tc>
        <w:tc>
          <w:tcPr>
            <w:tcW w:w="2343" w:type="dxa"/>
            <w:gridSpan w:val="2"/>
          </w:tcPr>
          <w:p w14:paraId="7C9DA2A7">
            <w:pPr>
              <w:autoSpaceDE w:val="0"/>
              <w:autoSpaceDN w:val="0"/>
              <w:spacing w:line="360" w:lineRule="exact"/>
              <w:ind w:firstLine="720" w:firstLineChars="300"/>
              <w:rPr>
                <w:kern w:val="0"/>
                <w:sz w:val="24"/>
              </w:rPr>
            </w:pPr>
          </w:p>
        </w:tc>
      </w:tr>
      <w:tr w14:paraId="472C5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2540977A">
            <w:pPr>
              <w:autoSpaceDE w:val="0"/>
              <w:autoSpaceDN w:val="0"/>
              <w:spacing w:line="360" w:lineRule="exact"/>
              <w:ind w:firstLine="480" w:firstLineChars="200"/>
              <w:rPr>
                <w:rFonts w:ascii="Times New Roman" w:hAnsi="Times New Roman" w:cs="Times New Roman"/>
                <w:kern w:val="0"/>
                <w:sz w:val="24"/>
              </w:rPr>
            </w:pPr>
            <w:r>
              <w:rPr>
                <w:rFonts w:ascii="Times New Roman" w:hAnsi="Times New Roman" w:cs="Times New Roman"/>
                <w:kern w:val="0"/>
                <w:sz w:val="24"/>
              </w:rPr>
              <w:t>2、运行维护经费</w:t>
            </w:r>
          </w:p>
        </w:tc>
        <w:tc>
          <w:tcPr>
            <w:tcW w:w="2060" w:type="dxa"/>
            <w:gridSpan w:val="2"/>
          </w:tcPr>
          <w:p w14:paraId="7A31AED5">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26</w:t>
            </w:r>
          </w:p>
        </w:tc>
        <w:tc>
          <w:tcPr>
            <w:tcW w:w="2200" w:type="dxa"/>
            <w:gridSpan w:val="2"/>
          </w:tcPr>
          <w:p w14:paraId="65EA200A">
            <w:pPr>
              <w:autoSpaceDE w:val="0"/>
              <w:autoSpaceDN w:val="0"/>
              <w:spacing w:line="360" w:lineRule="exact"/>
              <w:ind w:firstLine="720" w:firstLineChars="300"/>
              <w:rPr>
                <w:kern w:val="0"/>
                <w:sz w:val="24"/>
              </w:rPr>
            </w:pPr>
            <w:r>
              <w:rPr>
                <w:rFonts w:hint="eastAsia"/>
                <w:kern w:val="0"/>
                <w:sz w:val="24"/>
                <w:lang w:val="en-US" w:eastAsia="zh-CN"/>
              </w:rPr>
              <w:t>26</w:t>
            </w:r>
          </w:p>
        </w:tc>
        <w:tc>
          <w:tcPr>
            <w:tcW w:w="2343" w:type="dxa"/>
            <w:gridSpan w:val="2"/>
          </w:tcPr>
          <w:p w14:paraId="3C629498">
            <w:pPr>
              <w:autoSpaceDE w:val="0"/>
              <w:autoSpaceDN w:val="0"/>
              <w:spacing w:line="360" w:lineRule="exact"/>
              <w:ind w:firstLine="720" w:firstLineChars="300"/>
              <w:rPr>
                <w:kern w:val="0"/>
                <w:sz w:val="24"/>
              </w:rPr>
            </w:pPr>
            <w:r>
              <w:rPr>
                <w:rFonts w:hint="eastAsia"/>
                <w:kern w:val="0"/>
                <w:sz w:val="24"/>
                <w:lang w:val="en-US" w:eastAsia="zh-CN"/>
              </w:rPr>
              <w:t>26</w:t>
            </w:r>
          </w:p>
        </w:tc>
      </w:tr>
      <w:tr w14:paraId="34FBEB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31DF374C">
            <w:pPr>
              <w:autoSpaceDE w:val="0"/>
              <w:autoSpaceDN w:val="0"/>
              <w:spacing w:line="360" w:lineRule="exact"/>
              <w:rPr>
                <w:rFonts w:hint="eastAsia" w:ascii="Times New Roman" w:hAnsi="Times New Roman" w:cs="Times New Roman"/>
                <w:kern w:val="0"/>
                <w:sz w:val="24"/>
              </w:rPr>
            </w:pPr>
            <w:r>
              <w:rPr>
                <w:rFonts w:hint="eastAsia" w:ascii="Times New Roman" w:hAnsi="Times New Roman" w:cs="Times New Roman"/>
                <w:kern w:val="0"/>
                <w:sz w:val="24"/>
              </w:rPr>
              <w:t xml:space="preserve">    </w:t>
            </w:r>
            <w:r>
              <w:rPr>
                <w:rFonts w:ascii="Times New Roman" w:hAnsi="Times New Roman" w:cs="Times New Roman"/>
                <w:kern w:val="0"/>
                <w:sz w:val="24"/>
              </w:rPr>
              <w:t>3、</w:t>
            </w:r>
            <w:r>
              <w:rPr>
                <w:rFonts w:hint="eastAsia" w:ascii="Times New Roman" w:hAnsi="Times New Roman" w:cs="Times New Roman"/>
                <w:kern w:val="0"/>
                <w:sz w:val="24"/>
              </w:rPr>
              <w:t>基础设施建设</w:t>
            </w:r>
          </w:p>
        </w:tc>
        <w:tc>
          <w:tcPr>
            <w:tcW w:w="2060" w:type="dxa"/>
            <w:gridSpan w:val="2"/>
          </w:tcPr>
          <w:p w14:paraId="6F2F64D7">
            <w:pPr>
              <w:autoSpaceDE w:val="0"/>
              <w:autoSpaceDN w:val="0"/>
              <w:spacing w:line="360" w:lineRule="exact"/>
              <w:ind w:firstLine="720" w:firstLineChars="300"/>
              <w:rPr>
                <w:kern w:val="0"/>
                <w:sz w:val="24"/>
              </w:rPr>
            </w:pPr>
          </w:p>
        </w:tc>
        <w:tc>
          <w:tcPr>
            <w:tcW w:w="2200" w:type="dxa"/>
            <w:gridSpan w:val="2"/>
          </w:tcPr>
          <w:p w14:paraId="48678EEC">
            <w:pPr>
              <w:autoSpaceDE w:val="0"/>
              <w:autoSpaceDN w:val="0"/>
              <w:spacing w:line="360" w:lineRule="exact"/>
              <w:ind w:firstLine="720" w:firstLineChars="300"/>
              <w:rPr>
                <w:kern w:val="0"/>
                <w:sz w:val="24"/>
              </w:rPr>
            </w:pPr>
          </w:p>
        </w:tc>
        <w:tc>
          <w:tcPr>
            <w:tcW w:w="2343" w:type="dxa"/>
            <w:gridSpan w:val="2"/>
          </w:tcPr>
          <w:p w14:paraId="38BCF67C">
            <w:pPr>
              <w:autoSpaceDE w:val="0"/>
              <w:autoSpaceDN w:val="0"/>
              <w:spacing w:line="360" w:lineRule="exact"/>
              <w:ind w:firstLine="720" w:firstLineChars="300"/>
              <w:rPr>
                <w:kern w:val="0"/>
                <w:sz w:val="24"/>
              </w:rPr>
            </w:pPr>
          </w:p>
        </w:tc>
      </w:tr>
      <w:tr w14:paraId="6495E6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54E10184">
            <w:pPr>
              <w:autoSpaceDE w:val="0"/>
              <w:autoSpaceDN w:val="0"/>
              <w:spacing w:line="360" w:lineRule="exact"/>
              <w:rPr>
                <w:rFonts w:hint="eastAsia" w:ascii="Times New Roman" w:hAnsi="Times New Roman" w:cs="Times New Roman"/>
                <w:kern w:val="0"/>
                <w:sz w:val="24"/>
              </w:rPr>
            </w:pPr>
            <w:r>
              <w:rPr>
                <w:rFonts w:ascii="Times New Roman" w:hAnsi="Times New Roman" w:cs="Times New Roman"/>
                <w:kern w:val="0"/>
                <w:sz w:val="24"/>
              </w:rPr>
              <w:t xml:space="preserve">    4、</w:t>
            </w:r>
            <w:r>
              <w:rPr>
                <w:rFonts w:hint="eastAsia" w:ascii="Times New Roman" w:hAnsi="Times New Roman" w:cs="Times New Roman"/>
                <w:kern w:val="0"/>
                <w:sz w:val="24"/>
              </w:rPr>
              <w:t>设备购置及物资储备</w:t>
            </w:r>
          </w:p>
        </w:tc>
        <w:tc>
          <w:tcPr>
            <w:tcW w:w="2060" w:type="dxa"/>
            <w:gridSpan w:val="2"/>
          </w:tcPr>
          <w:p w14:paraId="34321AF3">
            <w:pPr>
              <w:autoSpaceDE w:val="0"/>
              <w:autoSpaceDN w:val="0"/>
              <w:spacing w:line="360" w:lineRule="exact"/>
              <w:ind w:firstLine="720" w:firstLineChars="300"/>
              <w:rPr>
                <w:kern w:val="0"/>
                <w:sz w:val="24"/>
              </w:rPr>
            </w:pPr>
          </w:p>
        </w:tc>
        <w:tc>
          <w:tcPr>
            <w:tcW w:w="2200" w:type="dxa"/>
            <w:gridSpan w:val="2"/>
          </w:tcPr>
          <w:p w14:paraId="598383D5">
            <w:pPr>
              <w:autoSpaceDE w:val="0"/>
              <w:autoSpaceDN w:val="0"/>
              <w:spacing w:line="360" w:lineRule="exact"/>
              <w:ind w:firstLine="720" w:firstLineChars="300"/>
              <w:rPr>
                <w:kern w:val="0"/>
                <w:sz w:val="24"/>
              </w:rPr>
            </w:pPr>
          </w:p>
        </w:tc>
        <w:tc>
          <w:tcPr>
            <w:tcW w:w="2343" w:type="dxa"/>
            <w:gridSpan w:val="2"/>
          </w:tcPr>
          <w:p w14:paraId="41505096">
            <w:pPr>
              <w:autoSpaceDE w:val="0"/>
              <w:autoSpaceDN w:val="0"/>
              <w:spacing w:line="360" w:lineRule="exact"/>
              <w:ind w:firstLine="720" w:firstLineChars="300"/>
              <w:rPr>
                <w:kern w:val="0"/>
                <w:sz w:val="24"/>
              </w:rPr>
            </w:pPr>
          </w:p>
        </w:tc>
      </w:tr>
      <w:tr w14:paraId="6B1AB2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153E9277">
            <w:pPr>
              <w:autoSpaceDE w:val="0"/>
              <w:autoSpaceDN w:val="0"/>
              <w:spacing w:line="360" w:lineRule="exact"/>
              <w:rPr>
                <w:rFonts w:ascii="Times New Roman" w:hAnsi="Times New Roman" w:cs="Times New Roman"/>
                <w:kern w:val="0"/>
                <w:sz w:val="24"/>
              </w:rPr>
            </w:pPr>
            <w:r>
              <w:rPr>
                <w:rFonts w:ascii="Times New Roman" w:hAnsi="Times New Roman" w:cs="Times New Roman"/>
                <w:kern w:val="0"/>
                <w:sz w:val="24"/>
              </w:rPr>
              <w:t>公用经费</w:t>
            </w:r>
          </w:p>
        </w:tc>
        <w:tc>
          <w:tcPr>
            <w:tcW w:w="2060" w:type="dxa"/>
            <w:gridSpan w:val="2"/>
            <w:vAlign w:val="top"/>
          </w:tcPr>
          <w:p w14:paraId="577E556D">
            <w:pPr>
              <w:autoSpaceDE w:val="0"/>
              <w:autoSpaceDN w:val="0"/>
              <w:spacing w:line="360" w:lineRule="exact"/>
              <w:ind w:firstLine="720" w:firstLineChars="300"/>
              <w:rPr>
                <w:kern w:val="0"/>
                <w:sz w:val="24"/>
              </w:rPr>
            </w:pPr>
            <w:r>
              <w:rPr>
                <w:rFonts w:hint="eastAsia"/>
                <w:kern w:val="0"/>
                <w:sz w:val="24"/>
              </w:rPr>
              <w:t>55.63</w:t>
            </w:r>
          </w:p>
        </w:tc>
        <w:tc>
          <w:tcPr>
            <w:tcW w:w="2200" w:type="dxa"/>
            <w:gridSpan w:val="2"/>
          </w:tcPr>
          <w:p w14:paraId="6F2C9E81">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11.25</w:t>
            </w:r>
          </w:p>
        </w:tc>
        <w:tc>
          <w:tcPr>
            <w:tcW w:w="2343" w:type="dxa"/>
            <w:gridSpan w:val="2"/>
          </w:tcPr>
          <w:p w14:paraId="6D52BC4A">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113.22</w:t>
            </w:r>
          </w:p>
        </w:tc>
      </w:tr>
      <w:tr w14:paraId="382251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45A6B2BF">
            <w:pPr>
              <w:autoSpaceDE w:val="0"/>
              <w:autoSpaceDN w:val="0"/>
              <w:spacing w:line="360" w:lineRule="exact"/>
              <w:ind w:firstLine="480" w:firstLineChars="200"/>
              <w:rPr>
                <w:rFonts w:ascii="Times New Roman" w:hAnsi="Times New Roman" w:cs="Times New Roman"/>
                <w:kern w:val="0"/>
                <w:sz w:val="24"/>
              </w:rPr>
            </w:pPr>
            <w:r>
              <w:rPr>
                <w:rFonts w:ascii="Times New Roman" w:hAnsi="Times New Roman" w:cs="Times New Roman"/>
                <w:kern w:val="0"/>
                <w:sz w:val="24"/>
              </w:rPr>
              <w:t>其中：办公经费</w:t>
            </w:r>
          </w:p>
        </w:tc>
        <w:tc>
          <w:tcPr>
            <w:tcW w:w="2060" w:type="dxa"/>
            <w:gridSpan w:val="2"/>
            <w:vAlign w:val="top"/>
          </w:tcPr>
          <w:p w14:paraId="5871D54D">
            <w:pPr>
              <w:autoSpaceDE w:val="0"/>
              <w:autoSpaceDN w:val="0"/>
              <w:spacing w:line="360" w:lineRule="exact"/>
              <w:ind w:firstLine="720" w:firstLineChars="300"/>
              <w:rPr>
                <w:kern w:val="0"/>
                <w:sz w:val="24"/>
              </w:rPr>
            </w:pPr>
            <w:r>
              <w:rPr>
                <w:rFonts w:hint="eastAsia"/>
                <w:kern w:val="0"/>
                <w:sz w:val="24"/>
              </w:rPr>
              <w:t>1.74</w:t>
            </w:r>
          </w:p>
        </w:tc>
        <w:tc>
          <w:tcPr>
            <w:tcW w:w="2200" w:type="dxa"/>
            <w:gridSpan w:val="2"/>
          </w:tcPr>
          <w:p w14:paraId="42F7115E">
            <w:pPr>
              <w:autoSpaceDE w:val="0"/>
              <w:autoSpaceDN w:val="0"/>
              <w:spacing w:line="360" w:lineRule="exact"/>
              <w:ind w:firstLine="720" w:firstLineChars="300"/>
              <w:rPr>
                <w:kern w:val="0"/>
                <w:sz w:val="24"/>
              </w:rPr>
            </w:pPr>
          </w:p>
        </w:tc>
        <w:tc>
          <w:tcPr>
            <w:tcW w:w="2343" w:type="dxa"/>
            <w:gridSpan w:val="2"/>
          </w:tcPr>
          <w:p w14:paraId="7766B287">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1.12</w:t>
            </w:r>
          </w:p>
        </w:tc>
      </w:tr>
      <w:tr w14:paraId="4EE70D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228DCE67">
            <w:pPr>
              <w:autoSpaceDE w:val="0"/>
              <w:autoSpaceDN w:val="0"/>
              <w:spacing w:line="360" w:lineRule="exact"/>
              <w:ind w:firstLine="1200" w:firstLineChars="500"/>
              <w:rPr>
                <w:rFonts w:ascii="Times New Roman" w:hAnsi="Times New Roman" w:cs="Times New Roman"/>
                <w:kern w:val="0"/>
                <w:sz w:val="24"/>
              </w:rPr>
            </w:pPr>
            <w:r>
              <w:rPr>
                <w:rFonts w:ascii="Times New Roman" w:hAnsi="Times New Roman" w:cs="Times New Roman"/>
                <w:kern w:val="0"/>
                <w:sz w:val="24"/>
              </w:rPr>
              <w:t>水费、电费、差旅费</w:t>
            </w:r>
          </w:p>
        </w:tc>
        <w:tc>
          <w:tcPr>
            <w:tcW w:w="2060" w:type="dxa"/>
            <w:gridSpan w:val="2"/>
            <w:vAlign w:val="top"/>
          </w:tcPr>
          <w:p w14:paraId="0F1DD494">
            <w:pPr>
              <w:autoSpaceDE w:val="0"/>
              <w:autoSpaceDN w:val="0"/>
              <w:spacing w:line="360" w:lineRule="exact"/>
              <w:ind w:firstLine="720" w:firstLineChars="300"/>
              <w:rPr>
                <w:rFonts w:hint="default" w:eastAsia="宋体"/>
                <w:kern w:val="0"/>
                <w:sz w:val="24"/>
                <w:lang w:val="en-US" w:eastAsia="zh-CN"/>
              </w:rPr>
            </w:pPr>
            <w:r>
              <w:rPr>
                <w:rFonts w:hint="eastAsia"/>
                <w:kern w:val="0"/>
                <w:sz w:val="24"/>
              </w:rPr>
              <w:t>6.</w:t>
            </w:r>
            <w:r>
              <w:rPr>
                <w:rFonts w:hint="eastAsia"/>
                <w:kern w:val="0"/>
                <w:sz w:val="24"/>
                <w:lang w:val="en-US" w:eastAsia="zh-CN"/>
              </w:rPr>
              <w:t>49</w:t>
            </w:r>
          </w:p>
        </w:tc>
        <w:tc>
          <w:tcPr>
            <w:tcW w:w="2200" w:type="dxa"/>
            <w:gridSpan w:val="2"/>
          </w:tcPr>
          <w:p w14:paraId="43E7AB60">
            <w:pPr>
              <w:autoSpaceDE w:val="0"/>
              <w:autoSpaceDN w:val="0"/>
              <w:spacing w:line="360" w:lineRule="exact"/>
              <w:ind w:firstLine="720" w:firstLineChars="300"/>
              <w:rPr>
                <w:kern w:val="0"/>
                <w:sz w:val="24"/>
              </w:rPr>
            </w:pPr>
          </w:p>
        </w:tc>
        <w:tc>
          <w:tcPr>
            <w:tcW w:w="2343" w:type="dxa"/>
            <w:gridSpan w:val="2"/>
          </w:tcPr>
          <w:p w14:paraId="1693C79C">
            <w:pPr>
              <w:autoSpaceDE w:val="0"/>
              <w:autoSpaceDN w:val="0"/>
              <w:spacing w:line="360" w:lineRule="exact"/>
              <w:ind w:firstLine="720" w:firstLineChars="300"/>
              <w:rPr>
                <w:rFonts w:hint="default" w:eastAsia="宋体"/>
                <w:kern w:val="0"/>
                <w:sz w:val="24"/>
                <w:lang w:val="en-US" w:eastAsia="zh-CN"/>
              </w:rPr>
            </w:pPr>
            <w:r>
              <w:rPr>
                <w:rFonts w:hint="eastAsia"/>
                <w:kern w:val="0"/>
                <w:sz w:val="24"/>
                <w:lang w:val="en-US" w:eastAsia="zh-CN"/>
              </w:rPr>
              <w:t>6.23</w:t>
            </w:r>
          </w:p>
        </w:tc>
      </w:tr>
      <w:tr w14:paraId="4CB16D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0908B855">
            <w:pPr>
              <w:autoSpaceDE w:val="0"/>
              <w:autoSpaceDN w:val="0"/>
              <w:spacing w:line="360" w:lineRule="exact"/>
              <w:ind w:firstLine="1200" w:firstLineChars="500"/>
              <w:rPr>
                <w:rFonts w:ascii="Times New Roman" w:hAnsi="Times New Roman" w:cs="Times New Roman"/>
                <w:kern w:val="0"/>
                <w:sz w:val="24"/>
              </w:rPr>
            </w:pPr>
            <w:r>
              <w:rPr>
                <w:rFonts w:ascii="Times New Roman" w:hAnsi="Times New Roman" w:cs="Times New Roman"/>
                <w:kern w:val="0"/>
                <w:sz w:val="24"/>
              </w:rPr>
              <w:t>会议费、培训费</w:t>
            </w:r>
          </w:p>
        </w:tc>
        <w:tc>
          <w:tcPr>
            <w:tcW w:w="2060" w:type="dxa"/>
            <w:gridSpan w:val="2"/>
          </w:tcPr>
          <w:p w14:paraId="5FA52D6C">
            <w:pPr>
              <w:autoSpaceDE w:val="0"/>
              <w:autoSpaceDN w:val="0"/>
              <w:spacing w:line="360" w:lineRule="exact"/>
              <w:ind w:firstLine="720" w:firstLineChars="300"/>
              <w:rPr>
                <w:kern w:val="0"/>
                <w:sz w:val="24"/>
              </w:rPr>
            </w:pPr>
          </w:p>
        </w:tc>
        <w:tc>
          <w:tcPr>
            <w:tcW w:w="2200" w:type="dxa"/>
            <w:gridSpan w:val="2"/>
          </w:tcPr>
          <w:p w14:paraId="745552BD">
            <w:pPr>
              <w:autoSpaceDE w:val="0"/>
              <w:autoSpaceDN w:val="0"/>
              <w:spacing w:line="360" w:lineRule="exact"/>
              <w:ind w:firstLine="720" w:firstLineChars="300"/>
              <w:rPr>
                <w:kern w:val="0"/>
                <w:sz w:val="24"/>
              </w:rPr>
            </w:pPr>
          </w:p>
        </w:tc>
        <w:tc>
          <w:tcPr>
            <w:tcW w:w="2343" w:type="dxa"/>
            <w:gridSpan w:val="2"/>
          </w:tcPr>
          <w:p w14:paraId="43E711A8">
            <w:pPr>
              <w:autoSpaceDE w:val="0"/>
              <w:autoSpaceDN w:val="0"/>
              <w:spacing w:line="360" w:lineRule="exact"/>
              <w:ind w:firstLine="720" w:firstLineChars="300"/>
              <w:rPr>
                <w:kern w:val="0"/>
                <w:sz w:val="24"/>
              </w:rPr>
            </w:pPr>
          </w:p>
        </w:tc>
      </w:tr>
      <w:tr w14:paraId="6128A7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16FED422">
            <w:pPr>
              <w:autoSpaceDE w:val="0"/>
              <w:autoSpaceDN w:val="0"/>
              <w:spacing w:line="360" w:lineRule="exact"/>
              <w:rPr>
                <w:rFonts w:ascii="Times New Roman" w:hAnsi="Times New Roman" w:cs="Times New Roman"/>
                <w:kern w:val="0"/>
                <w:sz w:val="24"/>
              </w:rPr>
            </w:pPr>
            <w:r>
              <w:rPr>
                <w:rFonts w:ascii="Times New Roman" w:hAnsi="Times New Roman" w:cs="Times New Roman"/>
                <w:kern w:val="0"/>
                <w:sz w:val="24"/>
              </w:rPr>
              <w:t>政府采购金额</w:t>
            </w:r>
          </w:p>
        </w:tc>
        <w:tc>
          <w:tcPr>
            <w:tcW w:w="2060" w:type="dxa"/>
            <w:gridSpan w:val="2"/>
          </w:tcPr>
          <w:p w14:paraId="3FC2AB7E">
            <w:pPr>
              <w:autoSpaceDE w:val="0"/>
              <w:autoSpaceDN w:val="0"/>
              <w:spacing w:line="360" w:lineRule="exact"/>
              <w:ind w:firstLine="720" w:firstLineChars="300"/>
              <w:rPr>
                <w:rFonts w:hint="default" w:eastAsia="宋体"/>
                <w:kern w:val="0"/>
                <w:sz w:val="24"/>
                <w:lang w:val="en-US" w:eastAsia="zh-CN"/>
              </w:rPr>
            </w:pPr>
            <w:bookmarkStart w:id="0" w:name="_GoBack"/>
            <w:bookmarkEnd w:id="0"/>
          </w:p>
        </w:tc>
        <w:tc>
          <w:tcPr>
            <w:tcW w:w="2200" w:type="dxa"/>
            <w:gridSpan w:val="2"/>
          </w:tcPr>
          <w:p w14:paraId="692B1260">
            <w:pPr>
              <w:autoSpaceDE w:val="0"/>
              <w:autoSpaceDN w:val="0"/>
              <w:spacing w:line="360" w:lineRule="exact"/>
              <w:ind w:firstLine="720" w:firstLineChars="300"/>
              <w:rPr>
                <w:rFonts w:hint="default" w:eastAsia="宋体"/>
                <w:kern w:val="0"/>
                <w:sz w:val="24"/>
                <w:lang w:val="en-US" w:eastAsia="zh-CN"/>
              </w:rPr>
            </w:pPr>
          </w:p>
        </w:tc>
        <w:tc>
          <w:tcPr>
            <w:tcW w:w="2343" w:type="dxa"/>
            <w:gridSpan w:val="2"/>
          </w:tcPr>
          <w:p w14:paraId="52EDEE60">
            <w:pPr>
              <w:autoSpaceDE w:val="0"/>
              <w:autoSpaceDN w:val="0"/>
              <w:spacing w:line="360" w:lineRule="exact"/>
              <w:ind w:firstLine="720" w:firstLineChars="300"/>
              <w:rPr>
                <w:rFonts w:hint="default" w:eastAsia="宋体"/>
                <w:kern w:val="0"/>
                <w:sz w:val="24"/>
                <w:lang w:val="en-US" w:eastAsia="zh-CN"/>
              </w:rPr>
            </w:pPr>
          </w:p>
        </w:tc>
      </w:tr>
      <w:tr w14:paraId="268097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14:paraId="3C8E3867">
            <w:pPr>
              <w:autoSpaceDE w:val="0"/>
              <w:autoSpaceDN w:val="0"/>
              <w:spacing w:line="360" w:lineRule="exact"/>
              <w:rPr>
                <w:rFonts w:ascii="Times New Roman" w:hAnsi="Times New Roman" w:cs="Times New Roman"/>
                <w:kern w:val="0"/>
                <w:sz w:val="24"/>
              </w:rPr>
            </w:pPr>
            <w:r>
              <w:rPr>
                <w:rFonts w:ascii="Times New Roman" w:hAnsi="Times New Roman" w:cs="Times New Roman"/>
                <w:kern w:val="0"/>
                <w:sz w:val="24"/>
              </w:rPr>
              <w:t>部门基本支出预算调整</w:t>
            </w:r>
          </w:p>
        </w:tc>
        <w:tc>
          <w:tcPr>
            <w:tcW w:w="2060" w:type="dxa"/>
            <w:gridSpan w:val="2"/>
          </w:tcPr>
          <w:p w14:paraId="404EE188">
            <w:pPr>
              <w:autoSpaceDE w:val="0"/>
              <w:autoSpaceDN w:val="0"/>
              <w:spacing w:line="360" w:lineRule="exact"/>
              <w:ind w:firstLine="720" w:firstLineChars="300"/>
              <w:rPr>
                <w:rFonts w:ascii="Times New Roman" w:hAnsi="Times New Roman" w:cs="Times New Roman"/>
                <w:kern w:val="0"/>
                <w:sz w:val="24"/>
              </w:rPr>
            </w:pPr>
          </w:p>
        </w:tc>
        <w:tc>
          <w:tcPr>
            <w:tcW w:w="2200" w:type="dxa"/>
            <w:gridSpan w:val="2"/>
          </w:tcPr>
          <w:p w14:paraId="5155CDE2">
            <w:pPr>
              <w:autoSpaceDE w:val="0"/>
              <w:autoSpaceDN w:val="0"/>
              <w:spacing w:line="360" w:lineRule="exact"/>
              <w:ind w:firstLine="720" w:firstLineChars="300"/>
              <w:rPr>
                <w:rFonts w:ascii="Times New Roman" w:hAnsi="Times New Roman" w:cs="Times New Roman"/>
                <w:kern w:val="0"/>
                <w:sz w:val="24"/>
              </w:rPr>
            </w:pPr>
          </w:p>
        </w:tc>
        <w:tc>
          <w:tcPr>
            <w:tcW w:w="2343" w:type="dxa"/>
            <w:gridSpan w:val="2"/>
          </w:tcPr>
          <w:p w14:paraId="5A9E83B6">
            <w:pPr>
              <w:autoSpaceDE w:val="0"/>
              <w:autoSpaceDN w:val="0"/>
              <w:spacing w:line="360" w:lineRule="exact"/>
              <w:ind w:firstLine="720" w:firstLineChars="300"/>
              <w:rPr>
                <w:rFonts w:ascii="Times New Roman" w:hAnsi="Times New Roman" w:cs="Times New Roman"/>
                <w:kern w:val="0"/>
                <w:sz w:val="24"/>
              </w:rPr>
            </w:pPr>
          </w:p>
        </w:tc>
      </w:tr>
      <w:tr w14:paraId="6D8033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vAlign w:val="center"/>
          </w:tcPr>
          <w:p w14:paraId="1916EBB3">
            <w:pPr>
              <w:autoSpaceDE w:val="0"/>
              <w:autoSpaceDN w:val="0"/>
              <w:spacing w:line="360" w:lineRule="exact"/>
              <w:jc w:val="center"/>
              <w:rPr>
                <w:rFonts w:ascii="Times New Roman" w:hAnsi="Times New Roman" w:cs="Times New Roman"/>
                <w:kern w:val="0"/>
                <w:sz w:val="24"/>
              </w:rPr>
            </w:pPr>
            <w:r>
              <w:rPr>
                <w:rFonts w:ascii="Times New Roman" w:hAnsi="Times New Roman" w:cs="Times New Roman"/>
                <w:kern w:val="0"/>
                <w:sz w:val="24"/>
              </w:rPr>
              <w:t>楼堂馆所控制情况</w:t>
            </w:r>
          </w:p>
          <w:p w14:paraId="27F4CF3D">
            <w:pPr>
              <w:autoSpaceDE w:val="0"/>
              <w:autoSpaceDN w:val="0"/>
              <w:spacing w:line="360" w:lineRule="exact"/>
              <w:jc w:val="center"/>
              <w:rPr>
                <w:rFonts w:ascii="Times New Roman" w:hAnsi="Times New Roman" w:cs="Times New Roman"/>
                <w:kern w:val="0"/>
                <w:sz w:val="24"/>
              </w:rPr>
            </w:pPr>
            <w:r>
              <w:rPr>
                <w:rFonts w:ascii="Times New Roman" w:hAnsi="Times New Roman" w:cs="Times New Roman"/>
                <w:kern w:val="0"/>
                <w:sz w:val="24"/>
              </w:rPr>
              <w:t>（202</w:t>
            </w:r>
            <w:r>
              <w:rPr>
                <w:rFonts w:hint="eastAsia" w:ascii="Times New Roman" w:hAnsi="Times New Roman" w:cs="Times New Roman"/>
                <w:kern w:val="0"/>
                <w:sz w:val="24"/>
                <w:lang w:val="en-US" w:eastAsia="zh-CN"/>
              </w:rPr>
              <w:t>4</w:t>
            </w:r>
            <w:r>
              <w:rPr>
                <w:rFonts w:ascii="Times New Roman" w:hAnsi="Times New Roman" w:cs="Times New Roman"/>
                <w:kern w:val="0"/>
                <w:sz w:val="24"/>
              </w:rPr>
              <w:t>年完工项目）</w:t>
            </w:r>
          </w:p>
        </w:tc>
        <w:tc>
          <w:tcPr>
            <w:tcW w:w="1180" w:type="dxa"/>
            <w:vAlign w:val="center"/>
          </w:tcPr>
          <w:p w14:paraId="21924050">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批复规模</w:t>
            </w:r>
          </w:p>
          <w:p w14:paraId="40CFF157">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（m²）</w:t>
            </w:r>
          </w:p>
        </w:tc>
        <w:tc>
          <w:tcPr>
            <w:tcW w:w="880" w:type="dxa"/>
            <w:vAlign w:val="center"/>
          </w:tcPr>
          <w:p w14:paraId="38D44A37">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实际规模（m²）</w:t>
            </w:r>
          </w:p>
        </w:tc>
        <w:tc>
          <w:tcPr>
            <w:tcW w:w="1100" w:type="dxa"/>
            <w:vAlign w:val="center"/>
          </w:tcPr>
          <w:p w14:paraId="00BA84CD">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规  模</w:t>
            </w:r>
          </w:p>
          <w:p w14:paraId="208BF99B">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控制率</w:t>
            </w:r>
          </w:p>
        </w:tc>
        <w:tc>
          <w:tcPr>
            <w:tcW w:w="1100" w:type="dxa"/>
            <w:vAlign w:val="center"/>
          </w:tcPr>
          <w:p w14:paraId="5DBC1E80">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预算投资（万元）</w:t>
            </w:r>
          </w:p>
        </w:tc>
        <w:tc>
          <w:tcPr>
            <w:tcW w:w="1060" w:type="dxa"/>
            <w:vAlign w:val="center"/>
          </w:tcPr>
          <w:p w14:paraId="6C180454">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实际投资</w:t>
            </w:r>
          </w:p>
          <w:p w14:paraId="0450BA8D">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（万元）</w:t>
            </w:r>
          </w:p>
        </w:tc>
        <w:tc>
          <w:tcPr>
            <w:tcW w:w="1283" w:type="dxa"/>
            <w:vAlign w:val="center"/>
          </w:tcPr>
          <w:p w14:paraId="5193F74D">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投资概算</w:t>
            </w:r>
          </w:p>
          <w:p w14:paraId="2E14B45C">
            <w:pPr>
              <w:autoSpaceDE w:val="0"/>
              <w:autoSpaceDN w:val="0"/>
              <w:spacing w:line="320" w:lineRule="exact"/>
              <w:jc w:val="center"/>
              <w:rPr>
                <w:rFonts w:ascii="Times New Roman" w:hAnsi="Times New Roman" w:cs="Times New Roman"/>
                <w:kern w:val="0"/>
                <w:sz w:val="24"/>
              </w:rPr>
            </w:pPr>
            <w:r>
              <w:rPr>
                <w:rFonts w:ascii="Times New Roman" w:hAnsi="Times New Roman" w:cs="Times New Roman"/>
                <w:kern w:val="0"/>
                <w:sz w:val="24"/>
              </w:rPr>
              <w:t>控制率</w:t>
            </w:r>
          </w:p>
        </w:tc>
      </w:tr>
      <w:tr w14:paraId="1C8120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tcPr>
          <w:p w14:paraId="562665CD">
            <w:pPr>
              <w:autoSpaceDE w:val="0"/>
              <w:autoSpaceDN w:val="0"/>
              <w:spacing w:line="360" w:lineRule="exact"/>
              <w:ind w:firstLine="720" w:firstLineChars="300"/>
              <w:rPr>
                <w:rFonts w:ascii="Times New Roman" w:hAnsi="Times New Roman" w:cs="Times New Roman"/>
                <w:kern w:val="0"/>
                <w:sz w:val="24"/>
              </w:rPr>
            </w:pPr>
          </w:p>
        </w:tc>
        <w:tc>
          <w:tcPr>
            <w:tcW w:w="1180" w:type="dxa"/>
          </w:tcPr>
          <w:p w14:paraId="4A5D49B1">
            <w:pPr>
              <w:autoSpaceDE w:val="0"/>
              <w:autoSpaceDN w:val="0"/>
              <w:spacing w:line="360" w:lineRule="exact"/>
              <w:ind w:firstLine="720" w:firstLineChars="300"/>
              <w:rPr>
                <w:rFonts w:ascii="Times New Roman" w:hAnsi="Times New Roman" w:cs="Times New Roman"/>
                <w:kern w:val="0"/>
                <w:sz w:val="24"/>
              </w:rPr>
            </w:pPr>
            <w:r>
              <w:rPr>
                <w:rFonts w:hint="eastAsia" w:ascii="Times New Roman" w:hAnsi="Times New Roman" w:cs="Times New Roman"/>
                <w:kern w:val="0"/>
                <w:sz w:val="24"/>
              </w:rPr>
              <w:t>0</w:t>
            </w:r>
          </w:p>
        </w:tc>
        <w:tc>
          <w:tcPr>
            <w:tcW w:w="880" w:type="dxa"/>
          </w:tcPr>
          <w:p w14:paraId="31161043">
            <w:pPr>
              <w:autoSpaceDE w:val="0"/>
              <w:autoSpaceDN w:val="0"/>
              <w:spacing w:line="360" w:lineRule="exact"/>
              <w:ind w:firstLine="720" w:firstLineChars="300"/>
              <w:rPr>
                <w:rFonts w:ascii="Times New Roman" w:hAnsi="Times New Roman" w:cs="Times New Roman"/>
                <w:kern w:val="0"/>
                <w:sz w:val="24"/>
              </w:rPr>
            </w:pPr>
            <w:r>
              <w:rPr>
                <w:rFonts w:hint="eastAsia" w:ascii="Times New Roman" w:hAnsi="Times New Roman" w:cs="Times New Roman"/>
                <w:kern w:val="0"/>
                <w:sz w:val="24"/>
              </w:rPr>
              <w:t>0</w:t>
            </w:r>
          </w:p>
        </w:tc>
        <w:tc>
          <w:tcPr>
            <w:tcW w:w="1100" w:type="dxa"/>
          </w:tcPr>
          <w:p w14:paraId="09510B3F">
            <w:pPr>
              <w:autoSpaceDE w:val="0"/>
              <w:autoSpaceDN w:val="0"/>
              <w:spacing w:line="360" w:lineRule="exact"/>
              <w:ind w:firstLine="720" w:firstLineChars="300"/>
              <w:rPr>
                <w:rFonts w:ascii="Times New Roman" w:hAnsi="Times New Roman" w:cs="Times New Roman"/>
                <w:kern w:val="0"/>
                <w:sz w:val="24"/>
              </w:rPr>
            </w:pPr>
            <w:r>
              <w:rPr>
                <w:rFonts w:hint="eastAsia" w:ascii="Times New Roman" w:hAnsi="Times New Roman" w:cs="Times New Roman"/>
                <w:kern w:val="0"/>
                <w:sz w:val="24"/>
              </w:rPr>
              <w:t>0</w:t>
            </w:r>
          </w:p>
        </w:tc>
        <w:tc>
          <w:tcPr>
            <w:tcW w:w="1100" w:type="dxa"/>
          </w:tcPr>
          <w:p w14:paraId="3D2FA37B">
            <w:pPr>
              <w:autoSpaceDE w:val="0"/>
              <w:autoSpaceDN w:val="0"/>
              <w:spacing w:line="360" w:lineRule="exact"/>
              <w:ind w:firstLine="720" w:firstLineChars="300"/>
              <w:rPr>
                <w:rFonts w:ascii="Times New Roman" w:hAnsi="Times New Roman" w:cs="Times New Roman"/>
                <w:kern w:val="0"/>
                <w:sz w:val="24"/>
              </w:rPr>
            </w:pPr>
            <w:r>
              <w:rPr>
                <w:rFonts w:hint="eastAsia" w:ascii="Times New Roman" w:hAnsi="Times New Roman" w:cs="Times New Roman"/>
                <w:kern w:val="0"/>
                <w:sz w:val="24"/>
              </w:rPr>
              <w:t>0</w:t>
            </w:r>
          </w:p>
        </w:tc>
        <w:tc>
          <w:tcPr>
            <w:tcW w:w="1060" w:type="dxa"/>
          </w:tcPr>
          <w:p w14:paraId="076EFEB3">
            <w:pPr>
              <w:autoSpaceDE w:val="0"/>
              <w:autoSpaceDN w:val="0"/>
              <w:spacing w:line="360" w:lineRule="exact"/>
              <w:ind w:firstLine="720" w:firstLineChars="300"/>
              <w:rPr>
                <w:rFonts w:ascii="Times New Roman" w:hAnsi="Times New Roman" w:cs="Times New Roman"/>
                <w:kern w:val="0"/>
                <w:sz w:val="24"/>
              </w:rPr>
            </w:pPr>
            <w:r>
              <w:rPr>
                <w:rFonts w:hint="eastAsia" w:ascii="Times New Roman" w:hAnsi="Times New Roman" w:cs="Times New Roman"/>
                <w:kern w:val="0"/>
                <w:sz w:val="24"/>
              </w:rPr>
              <w:t>0</w:t>
            </w:r>
          </w:p>
        </w:tc>
        <w:tc>
          <w:tcPr>
            <w:tcW w:w="1283" w:type="dxa"/>
          </w:tcPr>
          <w:p w14:paraId="46F7FEE0">
            <w:pPr>
              <w:autoSpaceDE w:val="0"/>
              <w:autoSpaceDN w:val="0"/>
              <w:spacing w:line="360" w:lineRule="exact"/>
              <w:ind w:firstLine="720" w:firstLineChars="300"/>
              <w:rPr>
                <w:rFonts w:ascii="Times New Roman" w:hAnsi="Times New Roman" w:cs="Times New Roman"/>
                <w:kern w:val="0"/>
                <w:sz w:val="24"/>
              </w:rPr>
            </w:pPr>
            <w:r>
              <w:rPr>
                <w:rFonts w:hint="eastAsia" w:ascii="Times New Roman" w:hAnsi="Times New Roman" w:cs="Times New Roman"/>
                <w:kern w:val="0"/>
                <w:sz w:val="24"/>
              </w:rPr>
              <w:t>0</w:t>
            </w:r>
          </w:p>
        </w:tc>
      </w:tr>
      <w:tr w14:paraId="2F0F7E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Align w:val="center"/>
          </w:tcPr>
          <w:p w14:paraId="595E9D67">
            <w:pPr>
              <w:autoSpaceDE w:val="0"/>
              <w:autoSpaceDN w:val="0"/>
              <w:spacing w:line="360" w:lineRule="exact"/>
              <w:ind w:firstLine="720" w:firstLineChars="300"/>
              <w:rPr>
                <w:rFonts w:ascii="Times New Roman" w:hAnsi="Times New Roman" w:cs="Times New Roman"/>
                <w:kern w:val="0"/>
                <w:sz w:val="24"/>
              </w:rPr>
            </w:pPr>
            <w:r>
              <w:rPr>
                <w:rFonts w:ascii="Times New Roman" w:hAnsi="Times New Roman" w:cs="Times New Roman"/>
                <w:kern w:val="0"/>
                <w:sz w:val="24"/>
              </w:rPr>
              <w:t>厉行节约保障措施</w:t>
            </w:r>
          </w:p>
        </w:tc>
        <w:tc>
          <w:tcPr>
            <w:tcW w:w="6603" w:type="dxa"/>
            <w:gridSpan w:val="6"/>
          </w:tcPr>
          <w:p w14:paraId="57987B1A">
            <w:pPr>
              <w:autoSpaceDE w:val="0"/>
              <w:autoSpaceDN w:val="0"/>
              <w:spacing w:line="360" w:lineRule="exact"/>
              <w:ind w:firstLine="720" w:firstLineChars="300"/>
              <w:rPr>
                <w:rFonts w:ascii="Times New Roman" w:hAnsi="Times New Roman" w:cs="Times New Roman"/>
                <w:kern w:val="0"/>
                <w:sz w:val="24"/>
              </w:rPr>
            </w:pPr>
            <w:r>
              <w:rPr>
                <w:rFonts w:hint="eastAsia" w:ascii="Times New Roman" w:hAnsi="Times New Roman" w:cs="Times New Roman"/>
                <w:kern w:val="0"/>
                <w:sz w:val="24"/>
              </w:rPr>
              <w:t>严格控制机关水电费用、拼车控制差旅费</w:t>
            </w:r>
          </w:p>
        </w:tc>
      </w:tr>
    </w:tbl>
    <w:p w14:paraId="3739AC36">
      <w:pPr>
        <w:autoSpaceDE w:val="0"/>
        <w:autoSpaceDN w:val="0"/>
        <w:spacing w:before="20" w:line="340" w:lineRule="atLeast"/>
        <w:rPr>
          <w:rFonts w:ascii="Times New Roman" w:hAnsi="Times New Roman" w:cs="Times New Roman"/>
          <w:kern w:val="0"/>
          <w:szCs w:val="21"/>
          <w:lang w:val="en-US" w:eastAsia="zh-CN"/>
        </w:rPr>
      </w:pPr>
      <w:r>
        <w:rPr>
          <w:rFonts w:ascii="Times New Roman" w:hAnsi="宋体" w:cs="Times New Roman"/>
          <w:kern w:val="0"/>
          <w:szCs w:val="21"/>
          <w:lang w:val="en-US" w:eastAsia="zh-CN"/>
        </w:rPr>
        <w:t>说明：</w:t>
      </w:r>
      <w:r>
        <w:rPr>
          <w:rFonts w:ascii="Times New Roman" w:hAnsi="Times New Roman" w:cs="Times New Roman"/>
          <w:kern w:val="0"/>
          <w:szCs w:val="21"/>
          <w:lang w:val="en-US" w:eastAsia="zh-CN"/>
        </w:rPr>
        <w:t xml:space="preserve"> “</w:t>
      </w:r>
      <w:r>
        <w:rPr>
          <w:rFonts w:ascii="Times New Roman" w:hAnsi="宋体" w:cs="Times New Roman"/>
          <w:kern w:val="0"/>
          <w:szCs w:val="21"/>
          <w:lang w:val="en-US" w:eastAsia="zh-CN"/>
        </w:rPr>
        <w:t>项目支出</w:t>
      </w:r>
      <w:r>
        <w:rPr>
          <w:rFonts w:ascii="Times New Roman" w:hAnsi="Times New Roman" w:cs="Times New Roman"/>
          <w:kern w:val="0"/>
          <w:szCs w:val="21"/>
          <w:lang w:val="en-US" w:eastAsia="zh-CN"/>
        </w:rPr>
        <w:t>”</w:t>
      </w:r>
      <w:r>
        <w:rPr>
          <w:rFonts w:ascii="Times New Roman" w:hAnsi="宋体" w:cs="Times New Roman"/>
          <w:kern w:val="0"/>
          <w:szCs w:val="21"/>
          <w:lang w:val="en-US" w:eastAsia="zh-CN"/>
        </w:rPr>
        <w:t>需要填报基本支出以外的所有项目支出情况，</w:t>
      </w:r>
      <w:r>
        <w:rPr>
          <w:rFonts w:ascii="Times New Roman" w:hAnsi="Times New Roman" w:cs="Times New Roman"/>
          <w:kern w:val="0"/>
          <w:szCs w:val="21"/>
          <w:lang w:val="en-US" w:eastAsia="zh-CN"/>
        </w:rPr>
        <w:t>“</w:t>
      </w:r>
      <w:r>
        <w:rPr>
          <w:rFonts w:ascii="Times New Roman" w:hAnsi="宋体" w:cs="Times New Roman"/>
          <w:kern w:val="0"/>
          <w:szCs w:val="21"/>
          <w:lang w:val="en-US" w:eastAsia="zh-CN"/>
        </w:rPr>
        <w:t>公用经费</w:t>
      </w:r>
      <w:r>
        <w:rPr>
          <w:rFonts w:ascii="Times New Roman" w:hAnsi="Times New Roman" w:cs="Times New Roman"/>
          <w:kern w:val="0"/>
          <w:szCs w:val="21"/>
          <w:lang w:val="en-US" w:eastAsia="zh-CN"/>
        </w:rPr>
        <w:t>”</w:t>
      </w:r>
      <w:r>
        <w:rPr>
          <w:rFonts w:ascii="Times New Roman" w:hAnsi="宋体" w:cs="Times New Roman"/>
          <w:kern w:val="0"/>
          <w:szCs w:val="21"/>
          <w:lang w:val="en-US" w:eastAsia="zh-CN"/>
        </w:rPr>
        <w:t>填报基本支出中的一般商品和服务支出。</w:t>
      </w:r>
    </w:p>
    <w:p w14:paraId="0FE212E9">
      <w:pPr>
        <w:autoSpaceDE w:val="0"/>
        <w:autoSpaceDN w:val="0"/>
        <w:spacing w:before="20" w:line="340" w:lineRule="atLeast"/>
        <w:rPr>
          <w:rFonts w:hint="eastAsia" w:ascii="Times New Roman" w:hAnsi="Times New Roman" w:eastAsia="仿宋_GB2312" w:cs="Times New Roman"/>
          <w:color w:val="000000"/>
          <w:kern w:val="0"/>
          <w:szCs w:val="21"/>
          <w:lang w:val="en-US"/>
        </w:rPr>
      </w:pPr>
      <w:r>
        <w:rPr>
          <w:rFonts w:ascii="Times New Roman" w:hAnsi="宋体" w:cs="Times New Roman"/>
          <w:kern w:val="0"/>
          <w:szCs w:val="21"/>
          <w:lang w:val="en-US" w:eastAsia="zh-CN"/>
        </w:rPr>
        <w:t>填表人：</w:t>
      </w:r>
      <w:r>
        <w:rPr>
          <w:rFonts w:hint="eastAsia" w:ascii="Times New Roman" w:hAnsi="宋体" w:cs="Times New Roman"/>
          <w:kern w:val="0"/>
          <w:szCs w:val="21"/>
          <w:lang w:val="en-US"/>
        </w:rPr>
        <w:t>周焱</w:t>
      </w:r>
      <w:r>
        <w:rPr>
          <w:rFonts w:ascii="Times New Roman" w:hAnsi="Times New Roman" w:cs="Times New Roman"/>
          <w:kern w:val="0"/>
          <w:szCs w:val="21"/>
          <w:lang w:val="en-US" w:eastAsia="zh-CN"/>
        </w:rPr>
        <w:t xml:space="preserve">   </w:t>
      </w:r>
      <w:r>
        <w:rPr>
          <w:rFonts w:ascii="Times New Roman" w:hAnsi="宋体" w:cs="Times New Roman"/>
          <w:kern w:val="0"/>
          <w:szCs w:val="21"/>
          <w:lang w:val="en-US" w:eastAsia="zh-CN"/>
        </w:rPr>
        <w:t>填报日期：</w:t>
      </w:r>
      <w:r>
        <w:rPr>
          <w:rFonts w:ascii="Times New Roman" w:hAnsi="Times New Roman" w:cs="Times New Roman"/>
          <w:kern w:val="0"/>
          <w:szCs w:val="21"/>
          <w:lang w:val="en-US" w:eastAsia="zh-CN"/>
        </w:rPr>
        <w:t xml:space="preserve"> 202</w:t>
      </w:r>
      <w:r>
        <w:rPr>
          <w:rFonts w:hint="eastAsia" w:ascii="Times New Roman" w:hAnsi="Times New Roman" w:cs="Times New Roman"/>
          <w:kern w:val="0"/>
          <w:szCs w:val="21"/>
          <w:lang w:val="en-US" w:eastAsia="zh-CN"/>
        </w:rPr>
        <w:t>5</w:t>
      </w:r>
      <w:r>
        <w:rPr>
          <w:rFonts w:ascii="Times New Roman" w:hAnsi="Times New Roman" w:cs="Times New Roman"/>
          <w:kern w:val="0"/>
          <w:szCs w:val="21"/>
          <w:lang w:val="en-US" w:eastAsia="zh-CN"/>
        </w:rPr>
        <w:t xml:space="preserve">.4.19    </w:t>
      </w:r>
      <w:r>
        <w:rPr>
          <w:rFonts w:ascii="Times New Roman" w:hAnsi="宋体" w:cs="Times New Roman"/>
          <w:kern w:val="0"/>
          <w:szCs w:val="21"/>
          <w:lang w:val="en-US" w:eastAsia="zh-CN"/>
        </w:rPr>
        <w:t>联系电话：</w:t>
      </w:r>
      <w:r>
        <w:rPr>
          <w:rFonts w:hint="eastAsia" w:ascii="Times New Roman" w:hAnsi="宋体" w:cs="Times New Roman"/>
          <w:kern w:val="0"/>
          <w:szCs w:val="21"/>
          <w:lang w:val="en-US"/>
        </w:rPr>
        <w:t>18273768613</w:t>
      </w:r>
      <w:r>
        <w:rPr>
          <w:rFonts w:ascii="Times New Roman" w:hAnsi="Times New Roman" w:cs="Times New Roman"/>
          <w:kern w:val="0"/>
          <w:szCs w:val="21"/>
          <w:lang w:val="en-US" w:eastAsia="zh-CN"/>
        </w:rPr>
        <w:t xml:space="preserve">    </w:t>
      </w:r>
      <w:r>
        <w:rPr>
          <w:rFonts w:ascii="Times New Roman" w:hAnsi="宋体" w:cs="Times New Roman"/>
          <w:kern w:val="0"/>
          <w:szCs w:val="21"/>
          <w:lang w:val="en-US" w:eastAsia="zh-CN"/>
        </w:rPr>
        <w:t>单位负责人签字</w:t>
      </w:r>
      <w:r>
        <w:rPr>
          <w:rFonts w:hint="eastAsia" w:ascii="Times New Roman" w:hAnsi="宋体" w:cs="Times New Roman"/>
          <w:kern w:val="0"/>
          <w:szCs w:val="21"/>
          <w:lang w:val="en-US"/>
        </w:rPr>
        <w:t>：肖迪波</w:t>
      </w:r>
    </w:p>
    <w:p w14:paraId="5D84C8A2">
      <w:pP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附件2</w:t>
      </w:r>
    </w:p>
    <w:p w14:paraId="64260489">
      <w:pPr>
        <w:spacing w:line="56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桃江县202</w:t>
      </w:r>
      <w:r>
        <w:rPr>
          <w:rFonts w:hint="eastAsia" w:ascii="Times New Roman" w:hAnsi="Times New Roman" w:eastAsia="方正小标宋简体" w:cs="Times New Roman"/>
          <w:bCs/>
          <w:kern w:val="0"/>
          <w:sz w:val="44"/>
          <w:szCs w:val="44"/>
          <w:lang w:val="en-US" w:eastAsia="zh-CN"/>
        </w:rPr>
        <w:t>4</w:t>
      </w:r>
      <w:r>
        <w:rPr>
          <w:rFonts w:ascii="Times New Roman" w:hAnsi="Times New Roman" w:eastAsia="方正小标宋简体" w:cs="Times New Roman"/>
          <w:bCs/>
          <w:kern w:val="0"/>
          <w:sz w:val="44"/>
          <w:szCs w:val="44"/>
        </w:rPr>
        <w:t>年度部门整体支出绩效自评表</w:t>
      </w:r>
    </w:p>
    <w:tbl>
      <w:tblPr>
        <w:tblStyle w:val="4"/>
        <w:tblpPr w:leftFromText="180" w:rightFromText="180" w:vertAnchor="text" w:horzAnchor="page" w:tblpXSpec="center" w:tblpY="111"/>
        <w:tblOverlap w:val="never"/>
        <w:tblW w:w="102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363"/>
        <w:gridCol w:w="1260"/>
        <w:gridCol w:w="1320"/>
        <w:gridCol w:w="1260"/>
        <w:gridCol w:w="720"/>
        <w:gridCol w:w="860"/>
        <w:gridCol w:w="1440"/>
      </w:tblGrid>
      <w:tr w14:paraId="325C63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423" w:type="dxa"/>
            <w:gridSpan w:val="3"/>
            <w:vAlign w:val="center"/>
          </w:tcPr>
          <w:p w14:paraId="3B784C36">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县级预算部门、单位名称</w:t>
            </w:r>
          </w:p>
        </w:tc>
        <w:tc>
          <w:tcPr>
            <w:tcW w:w="6860" w:type="dxa"/>
            <w:gridSpan w:val="6"/>
            <w:vAlign w:val="center"/>
          </w:tcPr>
          <w:p w14:paraId="766B7E45">
            <w:pPr>
              <w:autoSpaceDE w:val="0"/>
              <w:autoSpaceDN w:val="0"/>
              <w:spacing w:line="300" w:lineRule="exact"/>
              <w:jc w:val="center"/>
              <w:rPr>
                <w:rFonts w:ascii="Times New Roman" w:hAnsi="Times New Roman" w:cs="Times New Roman"/>
                <w:kern w:val="0"/>
                <w:szCs w:val="21"/>
              </w:rPr>
            </w:pPr>
            <w:r>
              <w:rPr>
                <w:rFonts w:hint="eastAsia" w:ascii="Times New Roman" w:hAnsi="Times New Roman" w:cs="Times New Roman"/>
                <w:kern w:val="0"/>
                <w:szCs w:val="21"/>
              </w:rPr>
              <w:t>桃江县</w:t>
            </w:r>
            <w:r>
              <w:rPr>
                <w:rFonts w:hint="eastAsia" w:ascii="Times New Roman" w:hAnsi="Times New Roman" w:cs="Times New Roman"/>
                <w:kern w:val="0"/>
                <w:szCs w:val="21"/>
                <w:lang w:eastAsia="zh-CN"/>
              </w:rPr>
              <w:t>堤防管理站</w:t>
            </w:r>
          </w:p>
        </w:tc>
      </w:tr>
      <w:tr w14:paraId="67CFB6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Pr>
          <w:p w14:paraId="10F56252">
            <w:pPr>
              <w:autoSpaceDE w:val="0"/>
              <w:autoSpaceDN w:val="0"/>
              <w:spacing w:line="300" w:lineRule="exact"/>
              <w:jc w:val="center"/>
              <w:rPr>
                <w:rFonts w:ascii="Times New Roman" w:hAnsi="Times New Roman" w:cs="Times New Roman"/>
                <w:kern w:val="0"/>
                <w:szCs w:val="21"/>
              </w:rPr>
            </w:pPr>
          </w:p>
          <w:p w14:paraId="23A594E1">
            <w:pPr>
              <w:autoSpaceDE w:val="0"/>
              <w:autoSpaceDN w:val="0"/>
              <w:spacing w:line="300" w:lineRule="exact"/>
              <w:jc w:val="center"/>
              <w:rPr>
                <w:rFonts w:ascii="Times New Roman" w:hAnsi="Times New Roman" w:cs="Times New Roman"/>
                <w:kern w:val="0"/>
                <w:szCs w:val="21"/>
              </w:rPr>
            </w:pPr>
          </w:p>
          <w:p w14:paraId="2692218B">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年度预</w:t>
            </w:r>
          </w:p>
          <w:p w14:paraId="593D518A">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算申请</w:t>
            </w:r>
          </w:p>
          <w:p w14:paraId="27A3141D">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（万元）</w:t>
            </w:r>
          </w:p>
        </w:tc>
        <w:tc>
          <w:tcPr>
            <w:tcW w:w="2443" w:type="dxa"/>
            <w:gridSpan w:val="2"/>
          </w:tcPr>
          <w:p w14:paraId="043EDD92">
            <w:pPr>
              <w:autoSpaceDE w:val="0"/>
              <w:autoSpaceDN w:val="0"/>
              <w:spacing w:line="300" w:lineRule="exact"/>
              <w:jc w:val="center"/>
              <w:rPr>
                <w:rFonts w:ascii="Times New Roman" w:hAnsi="Times New Roman" w:cs="Times New Roman"/>
                <w:kern w:val="0"/>
                <w:szCs w:val="21"/>
              </w:rPr>
            </w:pPr>
          </w:p>
        </w:tc>
        <w:tc>
          <w:tcPr>
            <w:tcW w:w="1260" w:type="dxa"/>
          </w:tcPr>
          <w:p w14:paraId="12D1EBD2">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年初预算数</w:t>
            </w:r>
          </w:p>
        </w:tc>
        <w:tc>
          <w:tcPr>
            <w:tcW w:w="1320" w:type="dxa"/>
          </w:tcPr>
          <w:p w14:paraId="3702A849">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全年预算数</w:t>
            </w:r>
          </w:p>
        </w:tc>
        <w:tc>
          <w:tcPr>
            <w:tcW w:w="1260" w:type="dxa"/>
          </w:tcPr>
          <w:p w14:paraId="0B8E090C">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全年执行数</w:t>
            </w:r>
          </w:p>
        </w:tc>
        <w:tc>
          <w:tcPr>
            <w:tcW w:w="720" w:type="dxa"/>
          </w:tcPr>
          <w:p w14:paraId="29C9FBFE">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分值</w:t>
            </w:r>
          </w:p>
        </w:tc>
        <w:tc>
          <w:tcPr>
            <w:tcW w:w="860" w:type="dxa"/>
          </w:tcPr>
          <w:p w14:paraId="64077DF6">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执行率</w:t>
            </w:r>
          </w:p>
        </w:tc>
        <w:tc>
          <w:tcPr>
            <w:tcW w:w="1440" w:type="dxa"/>
          </w:tcPr>
          <w:p w14:paraId="731BDA29">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自评得分</w:t>
            </w:r>
          </w:p>
        </w:tc>
      </w:tr>
      <w:tr w14:paraId="0ACDC8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14:paraId="28707CB2">
            <w:pPr>
              <w:autoSpaceDE w:val="0"/>
              <w:autoSpaceDN w:val="0"/>
              <w:spacing w:line="300" w:lineRule="exact"/>
              <w:jc w:val="center"/>
              <w:rPr>
                <w:rFonts w:ascii="Times New Roman" w:hAnsi="Times New Roman" w:cs="Times New Roman"/>
                <w:kern w:val="0"/>
                <w:szCs w:val="21"/>
              </w:rPr>
            </w:pPr>
          </w:p>
        </w:tc>
        <w:tc>
          <w:tcPr>
            <w:tcW w:w="2443" w:type="dxa"/>
            <w:gridSpan w:val="2"/>
          </w:tcPr>
          <w:p w14:paraId="45CD55D4">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年度资金总额</w:t>
            </w:r>
          </w:p>
        </w:tc>
        <w:tc>
          <w:tcPr>
            <w:tcW w:w="1260" w:type="dxa"/>
          </w:tcPr>
          <w:p w14:paraId="0153B9AF">
            <w:pPr>
              <w:autoSpaceDE w:val="0"/>
              <w:autoSpaceDN w:val="0"/>
              <w:spacing w:line="300" w:lineRule="exact"/>
              <w:jc w:val="center"/>
              <w:rPr>
                <w:rFonts w:hint="default" w:eastAsia="宋体"/>
                <w:kern w:val="0"/>
                <w:szCs w:val="21"/>
                <w:lang w:val="en-US" w:eastAsia="zh-CN"/>
              </w:rPr>
            </w:pPr>
            <w:r>
              <w:rPr>
                <w:rFonts w:hint="eastAsia"/>
                <w:kern w:val="0"/>
                <w:szCs w:val="21"/>
                <w:lang w:val="en-US" w:eastAsia="zh-CN"/>
              </w:rPr>
              <w:t>260.01</w:t>
            </w:r>
          </w:p>
        </w:tc>
        <w:tc>
          <w:tcPr>
            <w:tcW w:w="1320" w:type="dxa"/>
          </w:tcPr>
          <w:p w14:paraId="68211F57">
            <w:pPr>
              <w:autoSpaceDE w:val="0"/>
              <w:autoSpaceDN w:val="0"/>
              <w:spacing w:line="300" w:lineRule="exact"/>
              <w:jc w:val="center"/>
              <w:rPr>
                <w:rFonts w:hint="default" w:eastAsia="宋体"/>
                <w:kern w:val="0"/>
                <w:szCs w:val="21"/>
                <w:lang w:val="en-US" w:eastAsia="zh-CN"/>
              </w:rPr>
            </w:pPr>
            <w:r>
              <w:rPr>
                <w:rFonts w:hint="eastAsia"/>
                <w:kern w:val="0"/>
                <w:szCs w:val="21"/>
                <w:lang w:val="en-US" w:eastAsia="zh-CN"/>
              </w:rPr>
              <w:t>375.9</w:t>
            </w:r>
          </w:p>
        </w:tc>
        <w:tc>
          <w:tcPr>
            <w:tcW w:w="1260" w:type="dxa"/>
          </w:tcPr>
          <w:p w14:paraId="7D9DD38F">
            <w:pPr>
              <w:autoSpaceDE w:val="0"/>
              <w:autoSpaceDN w:val="0"/>
              <w:spacing w:line="300" w:lineRule="exact"/>
              <w:jc w:val="center"/>
              <w:rPr>
                <w:rFonts w:hint="default" w:eastAsia="宋体"/>
                <w:kern w:val="0"/>
                <w:szCs w:val="21"/>
                <w:lang w:val="en-US" w:eastAsia="zh-CN"/>
              </w:rPr>
            </w:pPr>
            <w:r>
              <w:rPr>
                <w:rFonts w:hint="eastAsia"/>
                <w:kern w:val="0"/>
                <w:szCs w:val="21"/>
                <w:lang w:val="en-US" w:eastAsia="zh-CN"/>
              </w:rPr>
              <w:t>375.9</w:t>
            </w:r>
          </w:p>
        </w:tc>
        <w:tc>
          <w:tcPr>
            <w:tcW w:w="720" w:type="dxa"/>
          </w:tcPr>
          <w:p w14:paraId="0337DE70">
            <w:pPr>
              <w:autoSpaceDE w:val="0"/>
              <w:autoSpaceDN w:val="0"/>
              <w:spacing w:line="300" w:lineRule="exact"/>
              <w:jc w:val="center"/>
              <w:rPr>
                <w:kern w:val="0"/>
                <w:szCs w:val="21"/>
              </w:rPr>
            </w:pPr>
            <w:r>
              <w:rPr>
                <w:kern w:val="0"/>
                <w:szCs w:val="21"/>
              </w:rPr>
              <w:t>10</w:t>
            </w:r>
          </w:p>
        </w:tc>
        <w:tc>
          <w:tcPr>
            <w:tcW w:w="860" w:type="dxa"/>
          </w:tcPr>
          <w:p w14:paraId="14BB4CB6">
            <w:pPr>
              <w:autoSpaceDE w:val="0"/>
              <w:autoSpaceDN w:val="0"/>
              <w:spacing w:line="300" w:lineRule="exact"/>
              <w:jc w:val="center"/>
              <w:rPr>
                <w:kern w:val="0"/>
                <w:szCs w:val="21"/>
              </w:rPr>
            </w:pPr>
            <w:r>
              <w:rPr>
                <w:rFonts w:hint="eastAsia"/>
                <w:kern w:val="0"/>
                <w:szCs w:val="21"/>
              </w:rPr>
              <w:t>100%</w:t>
            </w:r>
          </w:p>
        </w:tc>
        <w:tc>
          <w:tcPr>
            <w:tcW w:w="1440" w:type="dxa"/>
          </w:tcPr>
          <w:p w14:paraId="5B82C276">
            <w:pPr>
              <w:autoSpaceDE w:val="0"/>
              <w:autoSpaceDN w:val="0"/>
              <w:spacing w:line="300" w:lineRule="exact"/>
              <w:jc w:val="center"/>
              <w:rPr>
                <w:kern w:val="0"/>
                <w:szCs w:val="21"/>
              </w:rPr>
            </w:pPr>
            <w:r>
              <w:rPr>
                <w:rFonts w:hint="eastAsia"/>
                <w:kern w:val="0"/>
                <w:szCs w:val="21"/>
              </w:rPr>
              <w:t>10</w:t>
            </w:r>
          </w:p>
        </w:tc>
      </w:tr>
      <w:tr w14:paraId="46C304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14:paraId="5B1B2BF3">
            <w:pPr>
              <w:autoSpaceDE w:val="0"/>
              <w:autoSpaceDN w:val="0"/>
              <w:spacing w:line="300" w:lineRule="exact"/>
              <w:jc w:val="center"/>
              <w:rPr>
                <w:rFonts w:ascii="Times New Roman" w:hAnsi="Times New Roman" w:cs="Times New Roman"/>
                <w:kern w:val="0"/>
                <w:szCs w:val="21"/>
              </w:rPr>
            </w:pPr>
          </w:p>
        </w:tc>
        <w:tc>
          <w:tcPr>
            <w:tcW w:w="5023" w:type="dxa"/>
            <w:gridSpan w:val="4"/>
          </w:tcPr>
          <w:p w14:paraId="42C39754">
            <w:pPr>
              <w:autoSpaceDE w:val="0"/>
              <w:autoSpaceDN w:val="0"/>
              <w:spacing w:line="300" w:lineRule="exact"/>
              <w:rPr>
                <w:rFonts w:ascii="Times New Roman" w:hAnsi="Times New Roman" w:cs="Times New Roman"/>
                <w:kern w:val="0"/>
                <w:szCs w:val="21"/>
              </w:rPr>
            </w:pPr>
            <w:r>
              <w:rPr>
                <w:rFonts w:ascii="Times New Roman" w:hAnsi="Times New Roman" w:cs="Times New Roman"/>
                <w:kern w:val="0"/>
                <w:szCs w:val="21"/>
              </w:rPr>
              <w:t>按收入性质分：</w:t>
            </w:r>
            <w:r>
              <w:rPr>
                <w:rFonts w:hint="eastAsia"/>
                <w:kern w:val="0"/>
                <w:szCs w:val="21"/>
                <w:lang w:val="en-US" w:eastAsia="zh-CN"/>
              </w:rPr>
              <w:t>375.9</w:t>
            </w:r>
          </w:p>
        </w:tc>
        <w:tc>
          <w:tcPr>
            <w:tcW w:w="4280" w:type="dxa"/>
            <w:gridSpan w:val="4"/>
          </w:tcPr>
          <w:p w14:paraId="165E7C62">
            <w:pPr>
              <w:autoSpaceDE w:val="0"/>
              <w:autoSpaceDN w:val="0"/>
              <w:spacing w:line="300" w:lineRule="exact"/>
              <w:rPr>
                <w:rFonts w:ascii="Times New Roman" w:hAnsi="Times New Roman" w:cs="Times New Roman"/>
                <w:kern w:val="0"/>
                <w:szCs w:val="21"/>
              </w:rPr>
            </w:pPr>
            <w:r>
              <w:rPr>
                <w:rFonts w:ascii="Times New Roman" w:hAnsi="Times New Roman" w:cs="Times New Roman"/>
                <w:kern w:val="0"/>
                <w:szCs w:val="21"/>
              </w:rPr>
              <w:t>按支出性质分：</w:t>
            </w:r>
            <w:r>
              <w:rPr>
                <w:rFonts w:hint="eastAsia"/>
                <w:kern w:val="0"/>
                <w:szCs w:val="21"/>
                <w:lang w:val="en-US" w:eastAsia="zh-CN"/>
              </w:rPr>
              <w:t>375.9</w:t>
            </w:r>
          </w:p>
        </w:tc>
      </w:tr>
      <w:tr w14:paraId="08D73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14:paraId="611CD523">
            <w:pPr>
              <w:autoSpaceDE w:val="0"/>
              <w:autoSpaceDN w:val="0"/>
              <w:spacing w:line="300" w:lineRule="exact"/>
              <w:jc w:val="center"/>
              <w:rPr>
                <w:rFonts w:ascii="Times New Roman" w:hAnsi="Times New Roman" w:cs="Times New Roman"/>
                <w:kern w:val="0"/>
                <w:szCs w:val="21"/>
              </w:rPr>
            </w:pPr>
          </w:p>
        </w:tc>
        <w:tc>
          <w:tcPr>
            <w:tcW w:w="5023" w:type="dxa"/>
            <w:gridSpan w:val="4"/>
          </w:tcPr>
          <w:p w14:paraId="7049DDB6">
            <w:pPr>
              <w:autoSpaceDE w:val="0"/>
              <w:autoSpaceDN w:val="0"/>
              <w:spacing w:line="300" w:lineRule="exact"/>
              <w:rPr>
                <w:rFonts w:ascii="Times New Roman" w:hAnsi="Times New Roman" w:cs="Times New Roman"/>
                <w:kern w:val="0"/>
                <w:szCs w:val="21"/>
              </w:rPr>
            </w:pPr>
            <w:r>
              <w:rPr>
                <w:rFonts w:ascii="Times New Roman" w:hAnsi="Times New Roman" w:cs="Times New Roman"/>
                <w:kern w:val="0"/>
                <w:szCs w:val="21"/>
              </w:rPr>
              <w:t>其中：一般公共预算：</w:t>
            </w:r>
            <w:r>
              <w:rPr>
                <w:rFonts w:hint="eastAsia"/>
                <w:kern w:val="0"/>
                <w:szCs w:val="21"/>
                <w:lang w:val="en-US" w:eastAsia="zh-CN"/>
              </w:rPr>
              <w:t>375.9</w:t>
            </w:r>
          </w:p>
        </w:tc>
        <w:tc>
          <w:tcPr>
            <w:tcW w:w="4280" w:type="dxa"/>
            <w:gridSpan w:val="4"/>
          </w:tcPr>
          <w:p w14:paraId="398A59FA">
            <w:pPr>
              <w:autoSpaceDE w:val="0"/>
              <w:autoSpaceDN w:val="0"/>
              <w:spacing w:line="300" w:lineRule="exact"/>
              <w:rPr>
                <w:rFonts w:hint="default" w:ascii="Times New Roman" w:hAnsi="Times New Roman" w:eastAsia="宋体" w:cs="Times New Roman"/>
                <w:kern w:val="0"/>
                <w:szCs w:val="21"/>
                <w:lang w:val="en-US" w:eastAsia="zh-CN"/>
              </w:rPr>
            </w:pPr>
            <w:r>
              <w:rPr>
                <w:rFonts w:ascii="Times New Roman" w:hAnsi="Times New Roman" w:cs="Times New Roman"/>
                <w:kern w:val="0"/>
                <w:szCs w:val="21"/>
              </w:rPr>
              <w:t>其中：基本支出：</w:t>
            </w:r>
            <w:r>
              <w:rPr>
                <w:rFonts w:hint="eastAsia" w:ascii="Times New Roman" w:hAnsi="Times New Roman" w:cs="Times New Roman"/>
                <w:kern w:val="0"/>
                <w:szCs w:val="21"/>
                <w:lang w:val="en-US" w:eastAsia="zh-CN"/>
              </w:rPr>
              <w:t>349.9</w:t>
            </w:r>
          </w:p>
        </w:tc>
      </w:tr>
      <w:tr w14:paraId="733CE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14:paraId="437EEFA9">
            <w:pPr>
              <w:autoSpaceDE w:val="0"/>
              <w:autoSpaceDN w:val="0"/>
              <w:spacing w:line="300" w:lineRule="exact"/>
              <w:jc w:val="center"/>
              <w:rPr>
                <w:rFonts w:ascii="Times New Roman" w:hAnsi="Times New Roman" w:cs="Times New Roman"/>
                <w:kern w:val="0"/>
                <w:szCs w:val="21"/>
              </w:rPr>
            </w:pPr>
          </w:p>
        </w:tc>
        <w:tc>
          <w:tcPr>
            <w:tcW w:w="5023" w:type="dxa"/>
            <w:gridSpan w:val="4"/>
          </w:tcPr>
          <w:p w14:paraId="665B0296">
            <w:pPr>
              <w:autoSpaceDE w:val="0"/>
              <w:autoSpaceDN w:val="0"/>
              <w:spacing w:line="300" w:lineRule="exact"/>
              <w:ind w:firstLine="630" w:firstLineChars="300"/>
              <w:rPr>
                <w:rFonts w:ascii="Times New Roman" w:hAnsi="Times New Roman" w:cs="Times New Roman"/>
                <w:kern w:val="0"/>
                <w:szCs w:val="21"/>
              </w:rPr>
            </w:pPr>
            <w:r>
              <w:rPr>
                <w:rFonts w:ascii="Times New Roman" w:hAnsi="Times New Roman" w:cs="Times New Roman"/>
                <w:kern w:val="0"/>
                <w:szCs w:val="21"/>
              </w:rPr>
              <w:t>政府性基金拨款：</w:t>
            </w:r>
          </w:p>
        </w:tc>
        <w:tc>
          <w:tcPr>
            <w:tcW w:w="4280" w:type="dxa"/>
            <w:gridSpan w:val="4"/>
          </w:tcPr>
          <w:p w14:paraId="1D5D79F1">
            <w:pPr>
              <w:autoSpaceDE w:val="0"/>
              <w:autoSpaceDN w:val="0"/>
              <w:spacing w:line="300" w:lineRule="exact"/>
              <w:ind w:firstLine="630" w:firstLineChars="300"/>
              <w:rPr>
                <w:rFonts w:hint="default" w:ascii="Times New Roman" w:hAnsi="Times New Roman" w:eastAsia="宋体" w:cs="Times New Roman"/>
                <w:kern w:val="0"/>
                <w:szCs w:val="21"/>
                <w:lang w:val="en-US" w:eastAsia="zh-CN"/>
              </w:rPr>
            </w:pPr>
            <w:r>
              <w:rPr>
                <w:rFonts w:ascii="Times New Roman" w:hAnsi="Times New Roman" w:cs="Times New Roman"/>
                <w:kern w:val="0"/>
                <w:szCs w:val="21"/>
              </w:rPr>
              <w:t>项目支出：</w:t>
            </w:r>
            <w:r>
              <w:rPr>
                <w:rFonts w:hint="eastAsia" w:ascii="Times New Roman" w:hAnsi="Times New Roman" w:cs="Times New Roman"/>
                <w:kern w:val="0"/>
                <w:szCs w:val="21"/>
                <w:lang w:val="en-US" w:eastAsia="zh-CN"/>
              </w:rPr>
              <w:t>26</w:t>
            </w:r>
          </w:p>
        </w:tc>
      </w:tr>
      <w:tr w14:paraId="2ADC4E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14:paraId="68B6082A">
            <w:pPr>
              <w:autoSpaceDE w:val="0"/>
              <w:autoSpaceDN w:val="0"/>
              <w:spacing w:line="300" w:lineRule="exact"/>
              <w:jc w:val="center"/>
              <w:rPr>
                <w:rFonts w:ascii="Times New Roman" w:hAnsi="Times New Roman" w:cs="Times New Roman"/>
                <w:kern w:val="0"/>
                <w:szCs w:val="21"/>
              </w:rPr>
            </w:pPr>
          </w:p>
        </w:tc>
        <w:tc>
          <w:tcPr>
            <w:tcW w:w="5023" w:type="dxa"/>
            <w:gridSpan w:val="4"/>
          </w:tcPr>
          <w:p w14:paraId="58576370">
            <w:pPr>
              <w:autoSpaceDE w:val="0"/>
              <w:autoSpaceDN w:val="0"/>
              <w:spacing w:line="300" w:lineRule="exact"/>
              <w:ind w:firstLine="630" w:firstLineChars="300"/>
              <w:rPr>
                <w:rFonts w:ascii="Times New Roman" w:hAnsi="Times New Roman" w:cs="Times New Roman"/>
                <w:kern w:val="0"/>
                <w:szCs w:val="21"/>
              </w:rPr>
            </w:pPr>
            <w:r>
              <w:rPr>
                <w:rFonts w:ascii="Times New Roman" w:hAnsi="Times New Roman" w:cs="Times New Roman"/>
                <w:kern w:val="0"/>
                <w:szCs w:val="21"/>
              </w:rPr>
              <w:t>纳入专户管理的非税收入拨款：</w:t>
            </w:r>
          </w:p>
        </w:tc>
        <w:tc>
          <w:tcPr>
            <w:tcW w:w="4280" w:type="dxa"/>
            <w:gridSpan w:val="4"/>
          </w:tcPr>
          <w:p w14:paraId="2CF8EF6F">
            <w:pPr>
              <w:autoSpaceDE w:val="0"/>
              <w:autoSpaceDN w:val="0"/>
              <w:spacing w:line="300" w:lineRule="exact"/>
              <w:rPr>
                <w:rFonts w:ascii="Times New Roman" w:hAnsi="Times New Roman" w:cs="Times New Roman"/>
                <w:kern w:val="0"/>
                <w:szCs w:val="21"/>
              </w:rPr>
            </w:pPr>
          </w:p>
        </w:tc>
      </w:tr>
      <w:tr w14:paraId="18A442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14:paraId="06489B62">
            <w:pPr>
              <w:autoSpaceDE w:val="0"/>
              <w:autoSpaceDN w:val="0"/>
              <w:spacing w:line="300" w:lineRule="exact"/>
              <w:jc w:val="center"/>
              <w:rPr>
                <w:rFonts w:ascii="Times New Roman" w:hAnsi="Times New Roman" w:cs="Times New Roman"/>
                <w:kern w:val="0"/>
                <w:szCs w:val="21"/>
              </w:rPr>
            </w:pPr>
          </w:p>
        </w:tc>
        <w:tc>
          <w:tcPr>
            <w:tcW w:w="5023" w:type="dxa"/>
            <w:gridSpan w:val="4"/>
          </w:tcPr>
          <w:p w14:paraId="68014318">
            <w:pPr>
              <w:autoSpaceDE w:val="0"/>
              <w:autoSpaceDN w:val="0"/>
              <w:spacing w:line="300" w:lineRule="exact"/>
              <w:ind w:firstLine="630" w:firstLineChars="300"/>
              <w:rPr>
                <w:rFonts w:ascii="Times New Roman" w:hAnsi="Times New Roman" w:cs="Times New Roman"/>
                <w:kern w:val="0"/>
                <w:szCs w:val="21"/>
              </w:rPr>
            </w:pPr>
            <w:r>
              <w:rPr>
                <w:rFonts w:ascii="Times New Roman" w:hAnsi="Times New Roman" w:cs="Times New Roman"/>
                <w:kern w:val="0"/>
                <w:szCs w:val="21"/>
              </w:rPr>
              <w:t>其他资金：</w:t>
            </w:r>
          </w:p>
        </w:tc>
        <w:tc>
          <w:tcPr>
            <w:tcW w:w="4280" w:type="dxa"/>
            <w:gridSpan w:val="4"/>
          </w:tcPr>
          <w:p w14:paraId="13AFAB34">
            <w:pPr>
              <w:autoSpaceDE w:val="0"/>
              <w:autoSpaceDN w:val="0"/>
              <w:spacing w:line="300" w:lineRule="exact"/>
              <w:rPr>
                <w:rFonts w:ascii="Times New Roman" w:hAnsi="Times New Roman" w:cs="Times New Roman"/>
                <w:kern w:val="0"/>
                <w:szCs w:val="21"/>
              </w:rPr>
            </w:pPr>
          </w:p>
        </w:tc>
      </w:tr>
      <w:tr w14:paraId="0D88F1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Pr>
          <w:p w14:paraId="2C9F9A68">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年度总体</w:t>
            </w:r>
          </w:p>
          <w:p w14:paraId="53054A65">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目标</w:t>
            </w:r>
          </w:p>
        </w:tc>
        <w:tc>
          <w:tcPr>
            <w:tcW w:w="5023" w:type="dxa"/>
            <w:gridSpan w:val="4"/>
          </w:tcPr>
          <w:p w14:paraId="6DCF2307">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预期目标</w:t>
            </w:r>
          </w:p>
        </w:tc>
        <w:tc>
          <w:tcPr>
            <w:tcW w:w="4280" w:type="dxa"/>
            <w:gridSpan w:val="4"/>
          </w:tcPr>
          <w:p w14:paraId="68891AED">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实际完成情况</w:t>
            </w:r>
          </w:p>
        </w:tc>
      </w:tr>
      <w:tr w14:paraId="0DA37A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14:paraId="482CD77D">
            <w:pPr>
              <w:autoSpaceDE w:val="0"/>
              <w:autoSpaceDN w:val="0"/>
              <w:spacing w:line="300" w:lineRule="exact"/>
              <w:jc w:val="center"/>
              <w:rPr>
                <w:rFonts w:ascii="Times New Roman" w:hAnsi="Times New Roman" w:cs="Times New Roman"/>
                <w:kern w:val="0"/>
                <w:szCs w:val="21"/>
              </w:rPr>
            </w:pPr>
          </w:p>
        </w:tc>
        <w:tc>
          <w:tcPr>
            <w:tcW w:w="5023" w:type="dxa"/>
            <w:gridSpan w:val="4"/>
          </w:tcPr>
          <w:p w14:paraId="224E0989">
            <w:pPr>
              <w:autoSpaceDE w:val="0"/>
              <w:autoSpaceDN w:val="0"/>
              <w:spacing w:line="300" w:lineRule="exact"/>
              <w:jc w:val="center"/>
              <w:rPr>
                <w:rFonts w:ascii="Times New Roman" w:hAnsi="Times New Roman" w:cs="Times New Roman"/>
                <w:kern w:val="0"/>
                <w:sz w:val="11"/>
                <w:szCs w:val="11"/>
              </w:rPr>
            </w:pPr>
            <w:r>
              <w:rPr>
                <w:rFonts w:hint="eastAsia" w:ascii="Times New Roman" w:hAnsi="Times New Roman" w:cs="Times New Roman"/>
                <w:kern w:val="0"/>
                <w:sz w:val="11"/>
                <w:szCs w:val="11"/>
              </w:rPr>
              <w:t>坚守防汛抗旱安全底线，确保电排正常运转，集中推进水利工程建设。</w:t>
            </w:r>
          </w:p>
        </w:tc>
        <w:tc>
          <w:tcPr>
            <w:tcW w:w="4280" w:type="dxa"/>
            <w:gridSpan w:val="4"/>
          </w:tcPr>
          <w:p w14:paraId="3AF04566">
            <w:pPr>
              <w:autoSpaceDE w:val="0"/>
              <w:autoSpaceDN w:val="0"/>
              <w:spacing w:line="300" w:lineRule="exact"/>
              <w:jc w:val="center"/>
              <w:rPr>
                <w:rFonts w:ascii="Times New Roman" w:hAnsi="Times New Roman" w:cs="Times New Roman"/>
                <w:kern w:val="0"/>
                <w:sz w:val="11"/>
                <w:szCs w:val="11"/>
              </w:rPr>
            </w:pPr>
            <w:r>
              <w:rPr>
                <w:rFonts w:hint="eastAsia" w:ascii="Times New Roman" w:hAnsi="Times New Roman" w:cs="Times New Roman"/>
                <w:kern w:val="0"/>
                <w:sz w:val="11"/>
                <w:szCs w:val="11"/>
              </w:rPr>
              <w:t>坚守防汛抗旱安全底线，确保电排正常运转，集中推进水利工程建设。</w:t>
            </w:r>
          </w:p>
        </w:tc>
      </w:tr>
      <w:tr w14:paraId="2FD226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tcPr>
          <w:p w14:paraId="3B547BBA">
            <w:pPr>
              <w:autoSpaceDE w:val="0"/>
              <w:autoSpaceDN w:val="0"/>
              <w:spacing w:line="300" w:lineRule="exact"/>
              <w:jc w:val="center"/>
              <w:rPr>
                <w:rFonts w:ascii="Times New Roman" w:hAnsi="Times New Roman" w:cs="Times New Roman"/>
                <w:kern w:val="0"/>
                <w:szCs w:val="21"/>
              </w:rPr>
            </w:pPr>
          </w:p>
          <w:p w14:paraId="738C7CE8">
            <w:pPr>
              <w:autoSpaceDE w:val="0"/>
              <w:autoSpaceDN w:val="0"/>
              <w:spacing w:line="300" w:lineRule="exact"/>
              <w:jc w:val="center"/>
              <w:rPr>
                <w:rFonts w:ascii="Times New Roman" w:hAnsi="Times New Roman" w:cs="Times New Roman"/>
                <w:kern w:val="0"/>
                <w:szCs w:val="21"/>
              </w:rPr>
            </w:pPr>
          </w:p>
          <w:p w14:paraId="05AFF409">
            <w:pPr>
              <w:autoSpaceDE w:val="0"/>
              <w:autoSpaceDN w:val="0"/>
              <w:spacing w:line="300" w:lineRule="exact"/>
              <w:jc w:val="center"/>
              <w:rPr>
                <w:rFonts w:ascii="Times New Roman" w:hAnsi="Times New Roman" w:cs="Times New Roman"/>
                <w:kern w:val="0"/>
                <w:szCs w:val="21"/>
              </w:rPr>
            </w:pPr>
          </w:p>
          <w:p w14:paraId="3E37CE66">
            <w:pPr>
              <w:autoSpaceDE w:val="0"/>
              <w:autoSpaceDN w:val="0"/>
              <w:spacing w:line="300" w:lineRule="exact"/>
              <w:jc w:val="center"/>
              <w:rPr>
                <w:rFonts w:ascii="Times New Roman" w:hAnsi="Times New Roman" w:cs="Times New Roman"/>
                <w:kern w:val="0"/>
                <w:szCs w:val="21"/>
              </w:rPr>
            </w:pPr>
          </w:p>
          <w:p w14:paraId="07A725B3">
            <w:pPr>
              <w:autoSpaceDE w:val="0"/>
              <w:autoSpaceDN w:val="0"/>
              <w:spacing w:line="300" w:lineRule="exact"/>
              <w:jc w:val="center"/>
              <w:rPr>
                <w:rFonts w:ascii="Times New Roman" w:hAnsi="Times New Roman" w:cs="Times New Roman"/>
                <w:kern w:val="0"/>
                <w:szCs w:val="21"/>
              </w:rPr>
            </w:pPr>
          </w:p>
          <w:p w14:paraId="2DA65B0A">
            <w:pPr>
              <w:autoSpaceDE w:val="0"/>
              <w:autoSpaceDN w:val="0"/>
              <w:spacing w:line="300" w:lineRule="exact"/>
              <w:jc w:val="center"/>
              <w:rPr>
                <w:rFonts w:ascii="Times New Roman" w:hAnsi="Times New Roman" w:cs="Times New Roman"/>
                <w:kern w:val="0"/>
                <w:szCs w:val="21"/>
              </w:rPr>
            </w:pPr>
          </w:p>
          <w:p w14:paraId="245CA3ED">
            <w:pPr>
              <w:autoSpaceDE w:val="0"/>
              <w:autoSpaceDN w:val="0"/>
              <w:spacing w:line="300" w:lineRule="exact"/>
              <w:jc w:val="center"/>
              <w:rPr>
                <w:rFonts w:ascii="Times New Roman" w:hAnsi="Times New Roman" w:cs="Times New Roman"/>
                <w:kern w:val="0"/>
                <w:szCs w:val="21"/>
              </w:rPr>
            </w:pPr>
          </w:p>
          <w:p w14:paraId="64DB0F33">
            <w:pPr>
              <w:autoSpaceDE w:val="0"/>
              <w:autoSpaceDN w:val="0"/>
              <w:spacing w:line="300" w:lineRule="exact"/>
              <w:jc w:val="center"/>
              <w:rPr>
                <w:rFonts w:ascii="Times New Roman" w:hAnsi="Times New Roman" w:cs="Times New Roman"/>
                <w:kern w:val="0"/>
                <w:szCs w:val="21"/>
              </w:rPr>
            </w:pPr>
          </w:p>
          <w:p w14:paraId="368B42F1">
            <w:pPr>
              <w:autoSpaceDE w:val="0"/>
              <w:autoSpaceDN w:val="0"/>
              <w:spacing w:line="300" w:lineRule="exact"/>
              <w:rPr>
                <w:rFonts w:ascii="Times New Roman" w:hAnsi="Times New Roman" w:cs="Times New Roman"/>
                <w:kern w:val="0"/>
                <w:szCs w:val="21"/>
              </w:rPr>
            </w:pPr>
          </w:p>
          <w:p w14:paraId="12EFBDD6">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绩</w:t>
            </w:r>
          </w:p>
          <w:p w14:paraId="4ED6DB68">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效</w:t>
            </w:r>
          </w:p>
          <w:p w14:paraId="35D61E69">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指</w:t>
            </w:r>
          </w:p>
          <w:p w14:paraId="2C39689F">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标</w:t>
            </w:r>
          </w:p>
        </w:tc>
        <w:tc>
          <w:tcPr>
            <w:tcW w:w="1080" w:type="dxa"/>
          </w:tcPr>
          <w:p w14:paraId="1C6182ED">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一级指标</w:t>
            </w:r>
          </w:p>
        </w:tc>
        <w:tc>
          <w:tcPr>
            <w:tcW w:w="1363" w:type="dxa"/>
          </w:tcPr>
          <w:p w14:paraId="646208BD">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二级指标</w:t>
            </w:r>
          </w:p>
        </w:tc>
        <w:tc>
          <w:tcPr>
            <w:tcW w:w="1260" w:type="dxa"/>
          </w:tcPr>
          <w:p w14:paraId="0023EB88">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三级指标</w:t>
            </w:r>
          </w:p>
        </w:tc>
        <w:tc>
          <w:tcPr>
            <w:tcW w:w="1320" w:type="dxa"/>
          </w:tcPr>
          <w:p w14:paraId="34F61B30">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年度指标值</w:t>
            </w:r>
          </w:p>
        </w:tc>
        <w:tc>
          <w:tcPr>
            <w:tcW w:w="1260" w:type="dxa"/>
          </w:tcPr>
          <w:p w14:paraId="3050B121">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实际完成值</w:t>
            </w:r>
          </w:p>
        </w:tc>
        <w:tc>
          <w:tcPr>
            <w:tcW w:w="720" w:type="dxa"/>
          </w:tcPr>
          <w:p w14:paraId="27F217AA">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分值</w:t>
            </w:r>
          </w:p>
        </w:tc>
        <w:tc>
          <w:tcPr>
            <w:tcW w:w="860" w:type="dxa"/>
          </w:tcPr>
          <w:p w14:paraId="25AB65A5">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自评得分</w:t>
            </w:r>
          </w:p>
        </w:tc>
        <w:tc>
          <w:tcPr>
            <w:tcW w:w="1440" w:type="dxa"/>
          </w:tcPr>
          <w:p w14:paraId="4E423D2A">
            <w:pPr>
              <w:autoSpaceDE w:val="0"/>
              <w:autoSpaceDN w:val="0"/>
              <w:spacing w:line="260" w:lineRule="exact"/>
              <w:jc w:val="center"/>
              <w:rPr>
                <w:rFonts w:ascii="Times New Roman" w:hAnsi="Times New Roman" w:cs="Times New Roman"/>
                <w:kern w:val="0"/>
                <w:szCs w:val="21"/>
              </w:rPr>
            </w:pPr>
            <w:r>
              <w:rPr>
                <w:rFonts w:ascii="Times New Roman" w:hAnsi="Times New Roman" w:cs="Times New Roman"/>
                <w:kern w:val="0"/>
                <w:szCs w:val="21"/>
              </w:rPr>
              <w:t>偏差原因分析</w:t>
            </w:r>
          </w:p>
          <w:p w14:paraId="0E15909B">
            <w:pPr>
              <w:autoSpaceDE w:val="0"/>
              <w:autoSpaceDN w:val="0"/>
              <w:spacing w:line="260" w:lineRule="exact"/>
              <w:jc w:val="center"/>
              <w:rPr>
                <w:rFonts w:ascii="Times New Roman" w:hAnsi="Times New Roman" w:cs="Times New Roman"/>
                <w:kern w:val="0"/>
                <w:szCs w:val="21"/>
              </w:rPr>
            </w:pPr>
            <w:r>
              <w:rPr>
                <w:rFonts w:ascii="Times New Roman" w:hAnsi="Times New Roman" w:cs="Times New Roman"/>
                <w:kern w:val="0"/>
                <w:szCs w:val="21"/>
              </w:rPr>
              <w:t>及改进措施</w:t>
            </w:r>
          </w:p>
        </w:tc>
      </w:tr>
      <w:tr w14:paraId="640A63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6390D1E7">
            <w:pPr>
              <w:autoSpaceDE w:val="0"/>
              <w:autoSpaceDN w:val="0"/>
              <w:spacing w:line="300" w:lineRule="exact"/>
              <w:rPr>
                <w:rFonts w:ascii="Times New Roman" w:hAnsi="Times New Roman" w:cs="Times New Roman"/>
                <w:kern w:val="0"/>
                <w:szCs w:val="21"/>
              </w:rPr>
            </w:pPr>
          </w:p>
        </w:tc>
        <w:tc>
          <w:tcPr>
            <w:tcW w:w="1080" w:type="dxa"/>
            <w:vMerge w:val="restart"/>
          </w:tcPr>
          <w:p w14:paraId="200608CD">
            <w:pPr>
              <w:autoSpaceDE w:val="0"/>
              <w:autoSpaceDN w:val="0"/>
              <w:spacing w:line="300" w:lineRule="exact"/>
              <w:jc w:val="center"/>
              <w:rPr>
                <w:rFonts w:ascii="Times New Roman" w:hAnsi="Times New Roman" w:cs="Times New Roman"/>
                <w:kern w:val="0"/>
                <w:szCs w:val="21"/>
              </w:rPr>
            </w:pPr>
          </w:p>
          <w:p w14:paraId="041C1536">
            <w:pPr>
              <w:autoSpaceDE w:val="0"/>
              <w:autoSpaceDN w:val="0"/>
              <w:spacing w:line="300" w:lineRule="exact"/>
              <w:jc w:val="center"/>
              <w:rPr>
                <w:rFonts w:ascii="Times New Roman" w:hAnsi="Times New Roman" w:cs="Times New Roman"/>
                <w:kern w:val="0"/>
                <w:szCs w:val="21"/>
              </w:rPr>
            </w:pPr>
          </w:p>
          <w:p w14:paraId="4DDB03DD">
            <w:pPr>
              <w:autoSpaceDE w:val="0"/>
              <w:autoSpaceDN w:val="0"/>
              <w:spacing w:line="300" w:lineRule="exact"/>
              <w:jc w:val="center"/>
              <w:rPr>
                <w:rFonts w:ascii="Times New Roman" w:hAnsi="Times New Roman" w:cs="Times New Roman"/>
                <w:kern w:val="0"/>
                <w:szCs w:val="21"/>
              </w:rPr>
            </w:pPr>
          </w:p>
          <w:p w14:paraId="377F3832">
            <w:pPr>
              <w:autoSpaceDE w:val="0"/>
              <w:autoSpaceDN w:val="0"/>
              <w:spacing w:line="300" w:lineRule="exact"/>
              <w:rPr>
                <w:rFonts w:ascii="Times New Roman" w:hAnsi="Times New Roman" w:cs="Times New Roman"/>
                <w:kern w:val="0"/>
                <w:szCs w:val="21"/>
              </w:rPr>
            </w:pPr>
          </w:p>
          <w:p w14:paraId="25E93B7F">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产出指标</w:t>
            </w:r>
          </w:p>
          <w:p w14:paraId="358282B6">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（50分）</w:t>
            </w:r>
          </w:p>
        </w:tc>
        <w:tc>
          <w:tcPr>
            <w:tcW w:w="1363" w:type="dxa"/>
            <w:vMerge w:val="restart"/>
            <w:vAlign w:val="center"/>
          </w:tcPr>
          <w:p w14:paraId="10038C86">
            <w:pPr>
              <w:autoSpaceDE w:val="0"/>
              <w:autoSpaceDN w:val="0"/>
              <w:spacing w:line="300" w:lineRule="exact"/>
              <w:jc w:val="center"/>
              <w:rPr>
                <w:rFonts w:hint="eastAsia" w:ascii="Times New Roman" w:hAnsi="Times New Roman" w:cs="Times New Roman"/>
                <w:kern w:val="0"/>
                <w:szCs w:val="21"/>
              </w:rPr>
            </w:pPr>
            <w:r>
              <w:rPr>
                <w:rFonts w:ascii="Times New Roman" w:hAnsi="Times New Roman" w:cs="Times New Roman"/>
                <w:kern w:val="0"/>
                <w:szCs w:val="21"/>
              </w:rPr>
              <w:t>数量</w:t>
            </w:r>
          </w:p>
          <w:p w14:paraId="68D748AD">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指标</w:t>
            </w:r>
          </w:p>
        </w:tc>
        <w:tc>
          <w:tcPr>
            <w:tcW w:w="1260" w:type="dxa"/>
          </w:tcPr>
          <w:p w14:paraId="332E4E04">
            <w:pPr>
              <w:autoSpaceDE w:val="0"/>
              <w:autoSpaceDN w:val="0"/>
              <w:spacing w:line="300" w:lineRule="exact"/>
              <w:rPr>
                <w:rFonts w:hint="eastAsia" w:ascii="Times New Roman" w:hAnsi="Times New Roman" w:eastAsia="宋体" w:cs="Times New Roman"/>
                <w:kern w:val="0"/>
                <w:sz w:val="15"/>
                <w:szCs w:val="15"/>
                <w:lang w:eastAsia="zh-CN"/>
              </w:rPr>
            </w:pPr>
            <w:r>
              <w:rPr>
                <w:rFonts w:hint="eastAsia" w:ascii="Times New Roman" w:hAnsi="Times New Roman" w:cs="Times New Roman"/>
                <w:kern w:val="0"/>
                <w:sz w:val="15"/>
                <w:szCs w:val="15"/>
                <w:lang w:eastAsia="zh-CN"/>
              </w:rPr>
              <w:t>单位收入</w:t>
            </w:r>
          </w:p>
        </w:tc>
        <w:tc>
          <w:tcPr>
            <w:tcW w:w="1320" w:type="dxa"/>
          </w:tcPr>
          <w:p w14:paraId="533926C9">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100</w:t>
            </w:r>
          </w:p>
        </w:tc>
        <w:tc>
          <w:tcPr>
            <w:tcW w:w="1260" w:type="dxa"/>
          </w:tcPr>
          <w:p w14:paraId="210E7232">
            <w:pPr>
              <w:autoSpaceDE w:val="0"/>
              <w:autoSpaceDN w:val="0"/>
              <w:spacing w:line="300" w:lineRule="exact"/>
              <w:rPr>
                <w:rFonts w:ascii="Times New Roman" w:hAnsi="Times New Roman" w:cs="Times New Roman"/>
                <w:kern w:val="0"/>
                <w:szCs w:val="21"/>
              </w:rPr>
            </w:pPr>
          </w:p>
        </w:tc>
        <w:tc>
          <w:tcPr>
            <w:tcW w:w="720" w:type="dxa"/>
          </w:tcPr>
          <w:p w14:paraId="2AF4379C">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860" w:type="dxa"/>
          </w:tcPr>
          <w:p w14:paraId="2DDE3621">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1440" w:type="dxa"/>
          </w:tcPr>
          <w:p w14:paraId="77C63CAF">
            <w:pPr>
              <w:autoSpaceDE w:val="0"/>
              <w:autoSpaceDN w:val="0"/>
              <w:spacing w:line="300" w:lineRule="exact"/>
              <w:rPr>
                <w:rFonts w:ascii="Times New Roman" w:hAnsi="Times New Roman" w:cs="Times New Roman"/>
                <w:kern w:val="0"/>
                <w:szCs w:val="21"/>
              </w:rPr>
            </w:pPr>
          </w:p>
        </w:tc>
      </w:tr>
      <w:tr w14:paraId="77D711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4F4EBEE8">
            <w:pPr>
              <w:autoSpaceDE w:val="0"/>
              <w:autoSpaceDN w:val="0"/>
              <w:spacing w:line="300" w:lineRule="exact"/>
              <w:rPr>
                <w:rFonts w:ascii="Times New Roman" w:hAnsi="Times New Roman" w:cs="Times New Roman"/>
                <w:kern w:val="0"/>
                <w:szCs w:val="21"/>
              </w:rPr>
            </w:pPr>
          </w:p>
        </w:tc>
        <w:tc>
          <w:tcPr>
            <w:tcW w:w="1080" w:type="dxa"/>
            <w:vMerge w:val="continue"/>
          </w:tcPr>
          <w:p w14:paraId="52A89928">
            <w:pPr>
              <w:autoSpaceDE w:val="0"/>
              <w:autoSpaceDN w:val="0"/>
              <w:spacing w:line="300" w:lineRule="exact"/>
              <w:jc w:val="center"/>
              <w:rPr>
                <w:rFonts w:ascii="Times New Roman" w:hAnsi="Times New Roman" w:cs="Times New Roman"/>
                <w:kern w:val="0"/>
                <w:szCs w:val="21"/>
              </w:rPr>
            </w:pPr>
          </w:p>
        </w:tc>
        <w:tc>
          <w:tcPr>
            <w:tcW w:w="1363" w:type="dxa"/>
            <w:vMerge w:val="continue"/>
            <w:vAlign w:val="center"/>
          </w:tcPr>
          <w:p w14:paraId="484AFD79">
            <w:pPr>
              <w:autoSpaceDE w:val="0"/>
              <w:autoSpaceDN w:val="0"/>
              <w:spacing w:line="300" w:lineRule="exact"/>
              <w:jc w:val="center"/>
              <w:rPr>
                <w:rFonts w:ascii="Times New Roman" w:hAnsi="Times New Roman" w:cs="Times New Roman"/>
                <w:kern w:val="0"/>
                <w:szCs w:val="21"/>
              </w:rPr>
            </w:pPr>
          </w:p>
        </w:tc>
        <w:tc>
          <w:tcPr>
            <w:tcW w:w="1260" w:type="dxa"/>
          </w:tcPr>
          <w:p w14:paraId="2AA5513E">
            <w:pPr>
              <w:autoSpaceDE w:val="0"/>
              <w:autoSpaceDN w:val="0"/>
              <w:spacing w:line="300" w:lineRule="exact"/>
              <w:rPr>
                <w:rFonts w:hint="eastAsia" w:ascii="Times New Roman" w:hAnsi="Times New Roman" w:cs="Times New Roman"/>
                <w:kern w:val="0"/>
                <w:sz w:val="15"/>
                <w:szCs w:val="15"/>
              </w:rPr>
            </w:pPr>
          </w:p>
        </w:tc>
        <w:tc>
          <w:tcPr>
            <w:tcW w:w="1320" w:type="dxa"/>
          </w:tcPr>
          <w:p w14:paraId="71F7E82C">
            <w:pPr>
              <w:autoSpaceDE w:val="0"/>
              <w:autoSpaceDN w:val="0"/>
              <w:spacing w:line="300" w:lineRule="exact"/>
              <w:rPr>
                <w:rFonts w:hint="default" w:ascii="Times New Roman" w:hAnsi="Times New Roman" w:eastAsia="宋体" w:cs="Times New Roman"/>
                <w:kern w:val="0"/>
                <w:szCs w:val="21"/>
                <w:lang w:val="en-US" w:eastAsia="zh-CN"/>
              </w:rPr>
            </w:pPr>
          </w:p>
        </w:tc>
        <w:tc>
          <w:tcPr>
            <w:tcW w:w="1260" w:type="dxa"/>
          </w:tcPr>
          <w:p w14:paraId="7054A752">
            <w:pPr>
              <w:autoSpaceDE w:val="0"/>
              <w:autoSpaceDN w:val="0"/>
              <w:spacing w:line="300" w:lineRule="exact"/>
              <w:rPr>
                <w:rFonts w:hint="eastAsia" w:ascii="Times New Roman" w:hAnsi="Times New Roman" w:cs="Times New Roman"/>
                <w:kern w:val="0"/>
                <w:szCs w:val="21"/>
              </w:rPr>
            </w:pPr>
          </w:p>
        </w:tc>
        <w:tc>
          <w:tcPr>
            <w:tcW w:w="720" w:type="dxa"/>
            <w:shd w:val="clear" w:color="auto" w:fill="auto"/>
            <w:vAlign w:val="top"/>
          </w:tcPr>
          <w:p w14:paraId="4457B383">
            <w:pPr>
              <w:autoSpaceDE w:val="0"/>
              <w:autoSpaceDN w:val="0"/>
              <w:spacing w:line="300" w:lineRule="exact"/>
              <w:rPr>
                <w:rFonts w:ascii="Times New Roman" w:hAnsi="Times New Roman" w:eastAsia="宋体" w:cs="Times New Roman"/>
                <w:kern w:val="0"/>
                <w:sz w:val="21"/>
                <w:szCs w:val="21"/>
                <w:lang w:val="en-US" w:eastAsia="zh-CN" w:bidi="ar-SA"/>
              </w:rPr>
            </w:pPr>
          </w:p>
        </w:tc>
        <w:tc>
          <w:tcPr>
            <w:tcW w:w="860" w:type="dxa"/>
            <w:shd w:val="clear" w:color="auto" w:fill="auto"/>
            <w:vAlign w:val="top"/>
          </w:tcPr>
          <w:p w14:paraId="59F4013A">
            <w:pPr>
              <w:autoSpaceDE w:val="0"/>
              <w:autoSpaceDN w:val="0"/>
              <w:spacing w:line="300" w:lineRule="exact"/>
              <w:rPr>
                <w:rFonts w:ascii="Times New Roman" w:hAnsi="Times New Roman" w:eastAsia="宋体" w:cs="Times New Roman"/>
                <w:kern w:val="0"/>
                <w:sz w:val="21"/>
                <w:szCs w:val="21"/>
                <w:lang w:val="en-US" w:eastAsia="zh-CN" w:bidi="ar-SA"/>
              </w:rPr>
            </w:pPr>
          </w:p>
        </w:tc>
        <w:tc>
          <w:tcPr>
            <w:tcW w:w="1440" w:type="dxa"/>
          </w:tcPr>
          <w:p w14:paraId="72683F23">
            <w:pPr>
              <w:autoSpaceDE w:val="0"/>
              <w:autoSpaceDN w:val="0"/>
              <w:spacing w:line="300" w:lineRule="exact"/>
              <w:rPr>
                <w:rFonts w:ascii="Times New Roman" w:hAnsi="Times New Roman" w:cs="Times New Roman"/>
                <w:kern w:val="0"/>
                <w:szCs w:val="21"/>
              </w:rPr>
            </w:pPr>
          </w:p>
        </w:tc>
      </w:tr>
      <w:tr w14:paraId="2B725E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3731193C">
            <w:pPr>
              <w:autoSpaceDE w:val="0"/>
              <w:autoSpaceDN w:val="0"/>
              <w:spacing w:line="300" w:lineRule="exact"/>
              <w:rPr>
                <w:rFonts w:ascii="Times New Roman" w:hAnsi="Times New Roman" w:cs="Times New Roman"/>
                <w:kern w:val="0"/>
                <w:szCs w:val="21"/>
              </w:rPr>
            </w:pPr>
          </w:p>
        </w:tc>
        <w:tc>
          <w:tcPr>
            <w:tcW w:w="1080" w:type="dxa"/>
            <w:vMerge w:val="continue"/>
          </w:tcPr>
          <w:p w14:paraId="25DD3FF8">
            <w:pPr>
              <w:autoSpaceDE w:val="0"/>
              <w:autoSpaceDN w:val="0"/>
              <w:spacing w:line="300" w:lineRule="exact"/>
              <w:jc w:val="center"/>
              <w:rPr>
                <w:rFonts w:ascii="Times New Roman" w:hAnsi="Times New Roman" w:cs="Times New Roman"/>
                <w:kern w:val="0"/>
                <w:szCs w:val="21"/>
              </w:rPr>
            </w:pPr>
          </w:p>
        </w:tc>
        <w:tc>
          <w:tcPr>
            <w:tcW w:w="1363" w:type="dxa"/>
            <w:vMerge w:val="continue"/>
            <w:vAlign w:val="center"/>
          </w:tcPr>
          <w:p w14:paraId="40C01B6A">
            <w:pPr>
              <w:autoSpaceDE w:val="0"/>
              <w:autoSpaceDN w:val="0"/>
              <w:spacing w:line="300" w:lineRule="exact"/>
              <w:jc w:val="center"/>
              <w:rPr>
                <w:rFonts w:ascii="Times New Roman" w:hAnsi="Times New Roman" w:cs="Times New Roman"/>
                <w:kern w:val="0"/>
                <w:szCs w:val="21"/>
              </w:rPr>
            </w:pPr>
          </w:p>
        </w:tc>
        <w:tc>
          <w:tcPr>
            <w:tcW w:w="1260" w:type="dxa"/>
          </w:tcPr>
          <w:p w14:paraId="47F98843">
            <w:pPr>
              <w:autoSpaceDE w:val="0"/>
              <w:autoSpaceDN w:val="0"/>
              <w:spacing w:line="300" w:lineRule="exact"/>
              <w:rPr>
                <w:rFonts w:hint="default" w:ascii="Times New Roman" w:hAnsi="Times New Roman" w:eastAsia="宋体" w:cs="Times New Roman"/>
                <w:kern w:val="0"/>
                <w:sz w:val="15"/>
                <w:szCs w:val="15"/>
                <w:lang w:val="en-US" w:eastAsia="zh-CN"/>
              </w:rPr>
            </w:pPr>
          </w:p>
        </w:tc>
        <w:tc>
          <w:tcPr>
            <w:tcW w:w="1320" w:type="dxa"/>
          </w:tcPr>
          <w:p w14:paraId="371A3E47">
            <w:pPr>
              <w:autoSpaceDE w:val="0"/>
              <w:autoSpaceDN w:val="0"/>
              <w:spacing w:line="300" w:lineRule="exact"/>
              <w:jc w:val="both"/>
              <w:rPr>
                <w:rFonts w:hint="default" w:ascii="Times New Roman" w:hAnsi="Times New Roman" w:eastAsia="宋体" w:cs="Times New Roman"/>
                <w:kern w:val="0"/>
                <w:szCs w:val="21"/>
                <w:lang w:val="en-US" w:eastAsia="zh-CN"/>
              </w:rPr>
            </w:pPr>
          </w:p>
        </w:tc>
        <w:tc>
          <w:tcPr>
            <w:tcW w:w="1260" w:type="dxa"/>
          </w:tcPr>
          <w:p w14:paraId="6BB3761B">
            <w:pPr>
              <w:autoSpaceDE w:val="0"/>
              <w:autoSpaceDN w:val="0"/>
              <w:spacing w:line="300" w:lineRule="exact"/>
              <w:rPr>
                <w:rFonts w:hint="eastAsia" w:ascii="Times New Roman" w:hAnsi="Times New Roman" w:cs="Times New Roman"/>
                <w:kern w:val="0"/>
                <w:szCs w:val="21"/>
              </w:rPr>
            </w:pPr>
          </w:p>
        </w:tc>
        <w:tc>
          <w:tcPr>
            <w:tcW w:w="720" w:type="dxa"/>
            <w:shd w:val="clear" w:color="auto" w:fill="auto"/>
            <w:vAlign w:val="top"/>
          </w:tcPr>
          <w:p w14:paraId="175AA653">
            <w:pPr>
              <w:autoSpaceDE w:val="0"/>
              <w:autoSpaceDN w:val="0"/>
              <w:spacing w:line="300" w:lineRule="exact"/>
              <w:rPr>
                <w:rFonts w:ascii="Times New Roman" w:hAnsi="Times New Roman" w:eastAsia="宋体" w:cs="Times New Roman"/>
                <w:kern w:val="0"/>
                <w:sz w:val="21"/>
                <w:szCs w:val="21"/>
                <w:lang w:val="en-US" w:eastAsia="zh-CN" w:bidi="ar-SA"/>
              </w:rPr>
            </w:pPr>
          </w:p>
        </w:tc>
        <w:tc>
          <w:tcPr>
            <w:tcW w:w="860" w:type="dxa"/>
            <w:shd w:val="clear" w:color="auto" w:fill="auto"/>
            <w:vAlign w:val="top"/>
          </w:tcPr>
          <w:p w14:paraId="6581101E">
            <w:pPr>
              <w:autoSpaceDE w:val="0"/>
              <w:autoSpaceDN w:val="0"/>
              <w:spacing w:line="300" w:lineRule="exact"/>
              <w:rPr>
                <w:rFonts w:ascii="Times New Roman" w:hAnsi="Times New Roman" w:eastAsia="宋体" w:cs="Times New Roman"/>
                <w:kern w:val="0"/>
                <w:sz w:val="21"/>
                <w:szCs w:val="21"/>
                <w:lang w:val="en-US" w:eastAsia="zh-CN" w:bidi="ar-SA"/>
              </w:rPr>
            </w:pPr>
          </w:p>
        </w:tc>
        <w:tc>
          <w:tcPr>
            <w:tcW w:w="1440" w:type="dxa"/>
          </w:tcPr>
          <w:p w14:paraId="3D3B0B4D">
            <w:pPr>
              <w:autoSpaceDE w:val="0"/>
              <w:autoSpaceDN w:val="0"/>
              <w:spacing w:line="300" w:lineRule="exact"/>
              <w:rPr>
                <w:rFonts w:ascii="Times New Roman" w:hAnsi="Times New Roman" w:cs="Times New Roman"/>
                <w:kern w:val="0"/>
                <w:szCs w:val="21"/>
              </w:rPr>
            </w:pPr>
          </w:p>
        </w:tc>
      </w:tr>
      <w:tr w14:paraId="1B1D41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128883AA">
            <w:pPr>
              <w:autoSpaceDE w:val="0"/>
              <w:autoSpaceDN w:val="0"/>
              <w:spacing w:line="300" w:lineRule="exact"/>
              <w:rPr>
                <w:rFonts w:ascii="Times New Roman" w:hAnsi="Times New Roman" w:cs="Times New Roman"/>
                <w:kern w:val="0"/>
                <w:szCs w:val="21"/>
              </w:rPr>
            </w:pPr>
          </w:p>
        </w:tc>
        <w:tc>
          <w:tcPr>
            <w:tcW w:w="1080" w:type="dxa"/>
            <w:vMerge w:val="continue"/>
          </w:tcPr>
          <w:p w14:paraId="79131DD7">
            <w:pPr>
              <w:autoSpaceDE w:val="0"/>
              <w:autoSpaceDN w:val="0"/>
              <w:spacing w:line="300" w:lineRule="exact"/>
              <w:jc w:val="center"/>
              <w:rPr>
                <w:rFonts w:ascii="Times New Roman" w:hAnsi="Times New Roman" w:cs="Times New Roman"/>
                <w:kern w:val="0"/>
                <w:szCs w:val="21"/>
              </w:rPr>
            </w:pPr>
          </w:p>
        </w:tc>
        <w:tc>
          <w:tcPr>
            <w:tcW w:w="1363" w:type="dxa"/>
            <w:vMerge w:val="restart"/>
            <w:vAlign w:val="center"/>
          </w:tcPr>
          <w:p w14:paraId="5848FE93">
            <w:pPr>
              <w:autoSpaceDE w:val="0"/>
              <w:autoSpaceDN w:val="0"/>
              <w:spacing w:line="300" w:lineRule="exact"/>
              <w:jc w:val="center"/>
              <w:rPr>
                <w:rFonts w:hint="eastAsia" w:ascii="Times New Roman" w:hAnsi="Times New Roman" w:cs="Times New Roman"/>
                <w:kern w:val="0"/>
                <w:szCs w:val="21"/>
              </w:rPr>
            </w:pPr>
            <w:r>
              <w:rPr>
                <w:rFonts w:ascii="Times New Roman" w:hAnsi="Times New Roman" w:cs="Times New Roman"/>
                <w:kern w:val="0"/>
                <w:szCs w:val="21"/>
              </w:rPr>
              <w:t>质量</w:t>
            </w:r>
          </w:p>
          <w:p w14:paraId="33039E6F">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指标</w:t>
            </w:r>
          </w:p>
        </w:tc>
        <w:tc>
          <w:tcPr>
            <w:tcW w:w="1260" w:type="dxa"/>
            <w:shd w:val="clear" w:color="auto" w:fill="auto"/>
            <w:vAlign w:val="top"/>
          </w:tcPr>
          <w:p w14:paraId="1A12D218">
            <w:pPr>
              <w:autoSpaceDE w:val="0"/>
              <w:autoSpaceDN w:val="0"/>
              <w:spacing w:line="300" w:lineRule="exac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资金安全</w:t>
            </w:r>
          </w:p>
        </w:tc>
        <w:tc>
          <w:tcPr>
            <w:tcW w:w="1320" w:type="dxa"/>
            <w:shd w:val="clear" w:color="auto" w:fill="auto"/>
            <w:vAlign w:val="top"/>
          </w:tcPr>
          <w:p w14:paraId="5B29A866">
            <w:pPr>
              <w:autoSpaceDE w:val="0"/>
              <w:autoSpaceDN w:val="0"/>
              <w:spacing w:line="300" w:lineRule="exact"/>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100</w:t>
            </w:r>
          </w:p>
        </w:tc>
        <w:tc>
          <w:tcPr>
            <w:tcW w:w="1260" w:type="dxa"/>
            <w:shd w:val="clear" w:color="auto" w:fill="auto"/>
            <w:vAlign w:val="top"/>
          </w:tcPr>
          <w:p w14:paraId="3DC15B7C">
            <w:pPr>
              <w:autoSpaceDE w:val="0"/>
              <w:autoSpaceDN w:val="0"/>
              <w:spacing w:line="300" w:lineRule="exact"/>
              <w:rPr>
                <w:rFonts w:hint="eastAsia" w:ascii="Times New Roman" w:hAnsi="Times New Roman" w:eastAsia="宋体" w:cs="Times New Roman"/>
                <w:kern w:val="0"/>
                <w:sz w:val="21"/>
                <w:szCs w:val="21"/>
                <w:lang w:val="en-US" w:eastAsia="zh-CN" w:bidi="ar-SA"/>
              </w:rPr>
            </w:pPr>
          </w:p>
        </w:tc>
        <w:tc>
          <w:tcPr>
            <w:tcW w:w="720" w:type="dxa"/>
            <w:shd w:val="clear" w:color="auto" w:fill="auto"/>
            <w:vAlign w:val="top"/>
          </w:tcPr>
          <w:p w14:paraId="532D3225">
            <w:pPr>
              <w:autoSpaceDE w:val="0"/>
              <w:autoSpaceDN w:val="0"/>
              <w:spacing w:line="300" w:lineRule="exact"/>
              <w:rPr>
                <w:rFonts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860" w:type="dxa"/>
            <w:shd w:val="clear" w:color="auto" w:fill="auto"/>
            <w:vAlign w:val="top"/>
          </w:tcPr>
          <w:p w14:paraId="55E1F978">
            <w:pPr>
              <w:autoSpaceDE w:val="0"/>
              <w:autoSpaceDN w:val="0"/>
              <w:spacing w:line="300" w:lineRule="exact"/>
              <w:rPr>
                <w:rFonts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1440" w:type="dxa"/>
          </w:tcPr>
          <w:p w14:paraId="552BEC61">
            <w:pPr>
              <w:autoSpaceDE w:val="0"/>
              <w:autoSpaceDN w:val="0"/>
              <w:spacing w:line="300" w:lineRule="exact"/>
              <w:rPr>
                <w:rFonts w:ascii="Times New Roman" w:hAnsi="Times New Roman" w:cs="Times New Roman"/>
                <w:kern w:val="0"/>
                <w:szCs w:val="21"/>
              </w:rPr>
            </w:pPr>
          </w:p>
        </w:tc>
      </w:tr>
      <w:tr w14:paraId="4FE601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5A7CFB87">
            <w:pPr>
              <w:autoSpaceDE w:val="0"/>
              <w:autoSpaceDN w:val="0"/>
              <w:spacing w:line="300" w:lineRule="exact"/>
              <w:rPr>
                <w:rFonts w:ascii="Times New Roman" w:hAnsi="Times New Roman" w:cs="Times New Roman"/>
                <w:kern w:val="0"/>
                <w:szCs w:val="21"/>
              </w:rPr>
            </w:pPr>
          </w:p>
        </w:tc>
        <w:tc>
          <w:tcPr>
            <w:tcW w:w="1080" w:type="dxa"/>
            <w:vMerge w:val="continue"/>
          </w:tcPr>
          <w:p w14:paraId="611A880C">
            <w:pPr>
              <w:autoSpaceDE w:val="0"/>
              <w:autoSpaceDN w:val="0"/>
              <w:spacing w:line="300" w:lineRule="exact"/>
              <w:jc w:val="center"/>
              <w:rPr>
                <w:rFonts w:ascii="Times New Roman" w:hAnsi="Times New Roman" w:cs="Times New Roman"/>
                <w:kern w:val="0"/>
                <w:szCs w:val="21"/>
              </w:rPr>
            </w:pPr>
          </w:p>
        </w:tc>
        <w:tc>
          <w:tcPr>
            <w:tcW w:w="1363" w:type="dxa"/>
            <w:vMerge w:val="continue"/>
            <w:vAlign w:val="center"/>
          </w:tcPr>
          <w:p w14:paraId="446D7089">
            <w:pPr>
              <w:autoSpaceDE w:val="0"/>
              <w:autoSpaceDN w:val="0"/>
              <w:spacing w:line="300" w:lineRule="exact"/>
              <w:jc w:val="center"/>
              <w:rPr>
                <w:rFonts w:ascii="Times New Roman" w:hAnsi="Times New Roman" w:cs="Times New Roman"/>
                <w:kern w:val="0"/>
                <w:szCs w:val="21"/>
              </w:rPr>
            </w:pPr>
          </w:p>
        </w:tc>
        <w:tc>
          <w:tcPr>
            <w:tcW w:w="1260" w:type="dxa"/>
          </w:tcPr>
          <w:p w14:paraId="12E5D703">
            <w:pPr>
              <w:autoSpaceDE w:val="0"/>
              <w:autoSpaceDN w:val="0"/>
              <w:spacing w:line="300" w:lineRule="exact"/>
              <w:rPr>
                <w:rFonts w:ascii="Times New Roman" w:hAnsi="Times New Roman" w:cs="Times New Roman"/>
                <w:kern w:val="0"/>
                <w:sz w:val="15"/>
                <w:szCs w:val="15"/>
              </w:rPr>
            </w:pPr>
          </w:p>
        </w:tc>
        <w:tc>
          <w:tcPr>
            <w:tcW w:w="1320" w:type="dxa"/>
          </w:tcPr>
          <w:p w14:paraId="60A20384">
            <w:pPr>
              <w:autoSpaceDE w:val="0"/>
              <w:autoSpaceDN w:val="0"/>
              <w:spacing w:line="300" w:lineRule="exact"/>
              <w:rPr>
                <w:rFonts w:ascii="Times New Roman" w:hAnsi="Times New Roman" w:cs="Times New Roman"/>
                <w:kern w:val="0"/>
                <w:szCs w:val="21"/>
              </w:rPr>
            </w:pPr>
          </w:p>
        </w:tc>
        <w:tc>
          <w:tcPr>
            <w:tcW w:w="1260" w:type="dxa"/>
          </w:tcPr>
          <w:p w14:paraId="135C67EB">
            <w:pPr>
              <w:autoSpaceDE w:val="0"/>
              <w:autoSpaceDN w:val="0"/>
              <w:spacing w:line="300" w:lineRule="exact"/>
              <w:rPr>
                <w:rFonts w:ascii="Times New Roman" w:hAnsi="Times New Roman" w:cs="Times New Roman"/>
                <w:kern w:val="0"/>
                <w:szCs w:val="21"/>
              </w:rPr>
            </w:pPr>
          </w:p>
        </w:tc>
        <w:tc>
          <w:tcPr>
            <w:tcW w:w="720" w:type="dxa"/>
          </w:tcPr>
          <w:p w14:paraId="558BCCF2">
            <w:pPr>
              <w:autoSpaceDE w:val="0"/>
              <w:autoSpaceDN w:val="0"/>
              <w:spacing w:line="300" w:lineRule="exact"/>
              <w:rPr>
                <w:rFonts w:ascii="Times New Roman" w:hAnsi="Times New Roman" w:cs="Times New Roman"/>
                <w:kern w:val="0"/>
                <w:szCs w:val="21"/>
              </w:rPr>
            </w:pPr>
          </w:p>
        </w:tc>
        <w:tc>
          <w:tcPr>
            <w:tcW w:w="860" w:type="dxa"/>
          </w:tcPr>
          <w:p w14:paraId="76702D95">
            <w:pPr>
              <w:autoSpaceDE w:val="0"/>
              <w:autoSpaceDN w:val="0"/>
              <w:spacing w:line="300" w:lineRule="exact"/>
              <w:rPr>
                <w:rFonts w:ascii="Times New Roman" w:hAnsi="Times New Roman" w:cs="Times New Roman"/>
                <w:kern w:val="0"/>
                <w:szCs w:val="21"/>
              </w:rPr>
            </w:pPr>
          </w:p>
        </w:tc>
        <w:tc>
          <w:tcPr>
            <w:tcW w:w="1440" w:type="dxa"/>
          </w:tcPr>
          <w:p w14:paraId="13ECBF4A">
            <w:pPr>
              <w:autoSpaceDE w:val="0"/>
              <w:autoSpaceDN w:val="0"/>
              <w:spacing w:line="300" w:lineRule="exact"/>
              <w:rPr>
                <w:rFonts w:ascii="Times New Roman" w:hAnsi="Times New Roman" w:cs="Times New Roman"/>
                <w:kern w:val="0"/>
                <w:szCs w:val="21"/>
              </w:rPr>
            </w:pPr>
          </w:p>
        </w:tc>
      </w:tr>
      <w:tr w14:paraId="1B5F47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1E1D53AA">
            <w:pPr>
              <w:autoSpaceDE w:val="0"/>
              <w:autoSpaceDN w:val="0"/>
              <w:spacing w:line="300" w:lineRule="exact"/>
              <w:rPr>
                <w:rFonts w:ascii="Times New Roman" w:hAnsi="Times New Roman" w:cs="Times New Roman"/>
                <w:kern w:val="0"/>
                <w:szCs w:val="21"/>
              </w:rPr>
            </w:pPr>
          </w:p>
        </w:tc>
        <w:tc>
          <w:tcPr>
            <w:tcW w:w="1080" w:type="dxa"/>
            <w:vMerge w:val="continue"/>
          </w:tcPr>
          <w:p w14:paraId="287C7EEC">
            <w:pPr>
              <w:autoSpaceDE w:val="0"/>
              <w:autoSpaceDN w:val="0"/>
              <w:spacing w:line="300" w:lineRule="exact"/>
              <w:jc w:val="center"/>
              <w:rPr>
                <w:rFonts w:ascii="Times New Roman" w:hAnsi="Times New Roman" w:cs="Times New Roman"/>
                <w:kern w:val="0"/>
                <w:szCs w:val="21"/>
              </w:rPr>
            </w:pPr>
          </w:p>
        </w:tc>
        <w:tc>
          <w:tcPr>
            <w:tcW w:w="1363" w:type="dxa"/>
            <w:vMerge w:val="continue"/>
            <w:vAlign w:val="center"/>
          </w:tcPr>
          <w:p w14:paraId="3B9C97B3">
            <w:pPr>
              <w:autoSpaceDE w:val="0"/>
              <w:autoSpaceDN w:val="0"/>
              <w:spacing w:line="300" w:lineRule="exact"/>
              <w:jc w:val="center"/>
              <w:rPr>
                <w:rFonts w:ascii="Times New Roman" w:hAnsi="Times New Roman" w:cs="Times New Roman"/>
                <w:kern w:val="0"/>
                <w:szCs w:val="21"/>
              </w:rPr>
            </w:pPr>
          </w:p>
        </w:tc>
        <w:tc>
          <w:tcPr>
            <w:tcW w:w="1260" w:type="dxa"/>
          </w:tcPr>
          <w:p w14:paraId="5ABA77BA">
            <w:pPr>
              <w:autoSpaceDE w:val="0"/>
              <w:autoSpaceDN w:val="0"/>
              <w:spacing w:line="300" w:lineRule="exact"/>
              <w:rPr>
                <w:rFonts w:ascii="Times New Roman" w:hAnsi="Times New Roman" w:cs="Times New Roman"/>
                <w:kern w:val="0"/>
                <w:sz w:val="15"/>
                <w:szCs w:val="15"/>
              </w:rPr>
            </w:pPr>
          </w:p>
        </w:tc>
        <w:tc>
          <w:tcPr>
            <w:tcW w:w="1320" w:type="dxa"/>
          </w:tcPr>
          <w:p w14:paraId="5B62EC7F">
            <w:pPr>
              <w:autoSpaceDE w:val="0"/>
              <w:autoSpaceDN w:val="0"/>
              <w:spacing w:line="300" w:lineRule="exact"/>
              <w:rPr>
                <w:rFonts w:ascii="Times New Roman" w:hAnsi="Times New Roman" w:cs="Times New Roman"/>
                <w:kern w:val="0"/>
                <w:szCs w:val="21"/>
              </w:rPr>
            </w:pPr>
          </w:p>
        </w:tc>
        <w:tc>
          <w:tcPr>
            <w:tcW w:w="1260" w:type="dxa"/>
          </w:tcPr>
          <w:p w14:paraId="5CD409F2">
            <w:pPr>
              <w:autoSpaceDE w:val="0"/>
              <w:autoSpaceDN w:val="0"/>
              <w:spacing w:line="300" w:lineRule="exact"/>
              <w:rPr>
                <w:rFonts w:ascii="Times New Roman" w:hAnsi="Times New Roman" w:cs="Times New Roman"/>
                <w:kern w:val="0"/>
                <w:szCs w:val="21"/>
              </w:rPr>
            </w:pPr>
          </w:p>
        </w:tc>
        <w:tc>
          <w:tcPr>
            <w:tcW w:w="720" w:type="dxa"/>
          </w:tcPr>
          <w:p w14:paraId="0010855B">
            <w:pPr>
              <w:autoSpaceDE w:val="0"/>
              <w:autoSpaceDN w:val="0"/>
              <w:spacing w:line="300" w:lineRule="exact"/>
              <w:rPr>
                <w:rFonts w:ascii="Times New Roman" w:hAnsi="Times New Roman" w:cs="Times New Roman"/>
                <w:kern w:val="0"/>
                <w:szCs w:val="21"/>
              </w:rPr>
            </w:pPr>
          </w:p>
        </w:tc>
        <w:tc>
          <w:tcPr>
            <w:tcW w:w="860" w:type="dxa"/>
          </w:tcPr>
          <w:p w14:paraId="0654D1D0">
            <w:pPr>
              <w:autoSpaceDE w:val="0"/>
              <w:autoSpaceDN w:val="0"/>
              <w:spacing w:line="300" w:lineRule="exact"/>
              <w:rPr>
                <w:rFonts w:ascii="Times New Roman" w:hAnsi="Times New Roman" w:cs="Times New Roman"/>
                <w:kern w:val="0"/>
                <w:szCs w:val="21"/>
              </w:rPr>
            </w:pPr>
          </w:p>
        </w:tc>
        <w:tc>
          <w:tcPr>
            <w:tcW w:w="1440" w:type="dxa"/>
          </w:tcPr>
          <w:p w14:paraId="6B35583D">
            <w:pPr>
              <w:autoSpaceDE w:val="0"/>
              <w:autoSpaceDN w:val="0"/>
              <w:spacing w:line="300" w:lineRule="exact"/>
              <w:rPr>
                <w:rFonts w:ascii="Times New Roman" w:hAnsi="Times New Roman" w:cs="Times New Roman"/>
                <w:kern w:val="0"/>
                <w:szCs w:val="21"/>
              </w:rPr>
            </w:pPr>
          </w:p>
        </w:tc>
      </w:tr>
      <w:tr w14:paraId="5B98A0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1271E20C">
            <w:pPr>
              <w:autoSpaceDE w:val="0"/>
              <w:autoSpaceDN w:val="0"/>
              <w:spacing w:line="300" w:lineRule="exact"/>
              <w:rPr>
                <w:rFonts w:ascii="Times New Roman" w:hAnsi="Times New Roman" w:cs="Times New Roman"/>
                <w:kern w:val="0"/>
                <w:szCs w:val="21"/>
              </w:rPr>
            </w:pPr>
          </w:p>
        </w:tc>
        <w:tc>
          <w:tcPr>
            <w:tcW w:w="1080" w:type="dxa"/>
            <w:vMerge w:val="continue"/>
          </w:tcPr>
          <w:p w14:paraId="35D0A506">
            <w:pPr>
              <w:autoSpaceDE w:val="0"/>
              <w:autoSpaceDN w:val="0"/>
              <w:spacing w:line="300" w:lineRule="exact"/>
              <w:jc w:val="center"/>
              <w:rPr>
                <w:rFonts w:ascii="Times New Roman" w:hAnsi="Times New Roman" w:cs="Times New Roman"/>
                <w:kern w:val="0"/>
                <w:szCs w:val="21"/>
              </w:rPr>
            </w:pPr>
          </w:p>
        </w:tc>
        <w:tc>
          <w:tcPr>
            <w:tcW w:w="1363" w:type="dxa"/>
            <w:vMerge w:val="restart"/>
            <w:vAlign w:val="center"/>
          </w:tcPr>
          <w:p w14:paraId="4127FA95">
            <w:pPr>
              <w:autoSpaceDE w:val="0"/>
              <w:autoSpaceDN w:val="0"/>
              <w:spacing w:line="300" w:lineRule="exact"/>
              <w:jc w:val="center"/>
              <w:rPr>
                <w:rFonts w:hint="eastAsia" w:ascii="Times New Roman" w:hAnsi="Times New Roman" w:cs="Times New Roman"/>
                <w:kern w:val="0"/>
                <w:szCs w:val="21"/>
              </w:rPr>
            </w:pPr>
            <w:r>
              <w:rPr>
                <w:rFonts w:ascii="Times New Roman" w:hAnsi="Times New Roman" w:cs="Times New Roman"/>
                <w:kern w:val="0"/>
                <w:szCs w:val="21"/>
              </w:rPr>
              <w:t>时效</w:t>
            </w:r>
          </w:p>
          <w:p w14:paraId="50CABCD7">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指标</w:t>
            </w:r>
          </w:p>
        </w:tc>
        <w:tc>
          <w:tcPr>
            <w:tcW w:w="1260" w:type="dxa"/>
            <w:shd w:val="clear" w:color="auto" w:fill="auto"/>
            <w:vAlign w:val="top"/>
          </w:tcPr>
          <w:p w14:paraId="12BDF127">
            <w:pPr>
              <w:autoSpaceDE w:val="0"/>
              <w:autoSpaceDN w:val="0"/>
              <w:spacing w:line="300" w:lineRule="exact"/>
              <w:rPr>
                <w:rFonts w:hint="default"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单位资金完成时间</w:t>
            </w:r>
            <w:r>
              <w:rPr>
                <w:rFonts w:hint="eastAsia" w:ascii="Times New Roman" w:hAnsi="Times New Roman" w:cs="Times New Roman"/>
                <w:kern w:val="0"/>
                <w:sz w:val="15"/>
                <w:szCs w:val="15"/>
                <w:lang w:val="en-US" w:eastAsia="zh-CN"/>
              </w:rPr>
              <w:t>360</w:t>
            </w:r>
          </w:p>
        </w:tc>
        <w:tc>
          <w:tcPr>
            <w:tcW w:w="1320" w:type="dxa"/>
            <w:shd w:val="clear" w:color="auto" w:fill="auto"/>
            <w:vAlign w:val="top"/>
          </w:tcPr>
          <w:p w14:paraId="6F7EA4D1">
            <w:pPr>
              <w:autoSpaceDE w:val="0"/>
              <w:autoSpaceDN w:val="0"/>
              <w:spacing w:line="300" w:lineRule="exact"/>
              <w:jc w:val="both"/>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360</w:t>
            </w:r>
          </w:p>
        </w:tc>
        <w:tc>
          <w:tcPr>
            <w:tcW w:w="1260" w:type="dxa"/>
            <w:shd w:val="clear" w:color="auto" w:fill="auto"/>
            <w:vAlign w:val="top"/>
          </w:tcPr>
          <w:p w14:paraId="3743B741">
            <w:pPr>
              <w:autoSpaceDE w:val="0"/>
              <w:autoSpaceDN w:val="0"/>
              <w:spacing w:line="300" w:lineRule="exact"/>
              <w:rPr>
                <w:rFonts w:hint="eastAsia" w:ascii="Times New Roman" w:hAnsi="Times New Roman" w:eastAsia="宋体" w:cs="Times New Roman"/>
                <w:kern w:val="0"/>
                <w:sz w:val="21"/>
                <w:szCs w:val="21"/>
                <w:lang w:val="en-US" w:eastAsia="zh-CN" w:bidi="ar-SA"/>
              </w:rPr>
            </w:pPr>
          </w:p>
        </w:tc>
        <w:tc>
          <w:tcPr>
            <w:tcW w:w="720" w:type="dxa"/>
            <w:shd w:val="clear" w:color="auto" w:fill="auto"/>
            <w:vAlign w:val="top"/>
          </w:tcPr>
          <w:p w14:paraId="0251FD92">
            <w:pPr>
              <w:autoSpaceDE w:val="0"/>
              <w:autoSpaceDN w:val="0"/>
              <w:spacing w:line="300" w:lineRule="exact"/>
              <w:rPr>
                <w:rFonts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860" w:type="dxa"/>
            <w:shd w:val="clear" w:color="auto" w:fill="auto"/>
            <w:vAlign w:val="top"/>
          </w:tcPr>
          <w:p w14:paraId="254F697D">
            <w:pPr>
              <w:autoSpaceDE w:val="0"/>
              <w:autoSpaceDN w:val="0"/>
              <w:spacing w:line="300" w:lineRule="exact"/>
              <w:rPr>
                <w:rFonts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1440" w:type="dxa"/>
          </w:tcPr>
          <w:p w14:paraId="7BA44487">
            <w:pPr>
              <w:autoSpaceDE w:val="0"/>
              <w:autoSpaceDN w:val="0"/>
              <w:spacing w:line="300" w:lineRule="exact"/>
              <w:rPr>
                <w:rFonts w:ascii="Times New Roman" w:hAnsi="Times New Roman" w:cs="Times New Roman"/>
                <w:kern w:val="0"/>
                <w:szCs w:val="21"/>
              </w:rPr>
            </w:pPr>
          </w:p>
        </w:tc>
      </w:tr>
      <w:tr w14:paraId="4FB037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75DA690C">
            <w:pPr>
              <w:autoSpaceDE w:val="0"/>
              <w:autoSpaceDN w:val="0"/>
              <w:spacing w:line="300" w:lineRule="exact"/>
              <w:rPr>
                <w:rFonts w:ascii="Times New Roman" w:hAnsi="Times New Roman" w:cs="Times New Roman"/>
                <w:kern w:val="0"/>
                <w:szCs w:val="21"/>
              </w:rPr>
            </w:pPr>
          </w:p>
        </w:tc>
        <w:tc>
          <w:tcPr>
            <w:tcW w:w="1080" w:type="dxa"/>
            <w:vMerge w:val="continue"/>
          </w:tcPr>
          <w:p w14:paraId="7A51CB9C">
            <w:pPr>
              <w:autoSpaceDE w:val="0"/>
              <w:autoSpaceDN w:val="0"/>
              <w:spacing w:line="300" w:lineRule="exact"/>
              <w:jc w:val="center"/>
              <w:rPr>
                <w:rFonts w:ascii="Times New Roman" w:hAnsi="Times New Roman" w:cs="Times New Roman"/>
                <w:kern w:val="0"/>
                <w:szCs w:val="21"/>
              </w:rPr>
            </w:pPr>
          </w:p>
        </w:tc>
        <w:tc>
          <w:tcPr>
            <w:tcW w:w="1363" w:type="dxa"/>
            <w:vMerge w:val="continue"/>
            <w:vAlign w:val="center"/>
          </w:tcPr>
          <w:p w14:paraId="48BC089A">
            <w:pPr>
              <w:autoSpaceDE w:val="0"/>
              <w:autoSpaceDN w:val="0"/>
              <w:spacing w:line="300" w:lineRule="exact"/>
              <w:jc w:val="center"/>
              <w:rPr>
                <w:rFonts w:ascii="Times New Roman" w:hAnsi="Times New Roman" w:cs="Times New Roman"/>
                <w:kern w:val="0"/>
                <w:szCs w:val="21"/>
              </w:rPr>
            </w:pPr>
          </w:p>
        </w:tc>
        <w:tc>
          <w:tcPr>
            <w:tcW w:w="1260" w:type="dxa"/>
          </w:tcPr>
          <w:p w14:paraId="5B17633D">
            <w:pPr>
              <w:autoSpaceDE w:val="0"/>
              <w:autoSpaceDN w:val="0"/>
              <w:spacing w:line="300" w:lineRule="exact"/>
              <w:rPr>
                <w:rFonts w:ascii="Times New Roman" w:hAnsi="Times New Roman" w:cs="Times New Roman"/>
                <w:kern w:val="0"/>
                <w:sz w:val="15"/>
                <w:szCs w:val="15"/>
              </w:rPr>
            </w:pPr>
          </w:p>
        </w:tc>
        <w:tc>
          <w:tcPr>
            <w:tcW w:w="1320" w:type="dxa"/>
          </w:tcPr>
          <w:p w14:paraId="02150950">
            <w:pPr>
              <w:autoSpaceDE w:val="0"/>
              <w:autoSpaceDN w:val="0"/>
              <w:spacing w:line="300" w:lineRule="exact"/>
              <w:rPr>
                <w:rFonts w:ascii="Times New Roman" w:hAnsi="Times New Roman" w:cs="Times New Roman"/>
                <w:kern w:val="0"/>
                <w:szCs w:val="21"/>
              </w:rPr>
            </w:pPr>
          </w:p>
        </w:tc>
        <w:tc>
          <w:tcPr>
            <w:tcW w:w="1260" w:type="dxa"/>
          </w:tcPr>
          <w:p w14:paraId="40E2BB68">
            <w:pPr>
              <w:autoSpaceDE w:val="0"/>
              <w:autoSpaceDN w:val="0"/>
              <w:spacing w:line="300" w:lineRule="exact"/>
              <w:rPr>
                <w:rFonts w:ascii="Times New Roman" w:hAnsi="Times New Roman" w:cs="Times New Roman"/>
                <w:kern w:val="0"/>
                <w:szCs w:val="21"/>
              </w:rPr>
            </w:pPr>
          </w:p>
        </w:tc>
        <w:tc>
          <w:tcPr>
            <w:tcW w:w="720" w:type="dxa"/>
          </w:tcPr>
          <w:p w14:paraId="1BC6E4EC">
            <w:pPr>
              <w:autoSpaceDE w:val="0"/>
              <w:autoSpaceDN w:val="0"/>
              <w:spacing w:line="300" w:lineRule="exact"/>
              <w:rPr>
                <w:rFonts w:ascii="Times New Roman" w:hAnsi="Times New Roman" w:cs="Times New Roman"/>
                <w:kern w:val="0"/>
                <w:szCs w:val="21"/>
              </w:rPr>
            </w:pPr>
          </w:p>
        </w:tc>
        <w:tc>
          <w:tcPr>
            <w:tcW w:w="860" w:type="dxa"/>
          </w:tcPr>
          <w:p w14:paraId="510B17C3">
            <w:pPr>
              <w:autoSpaceDE w:val="0"/>
              <w:autoSpaceDN w:val="0"/>
              <w:spacing w:line="300" w:lineRule="exact"/>
              <w:rPr>
                <w:rFonts w:ascii="Times New Roman" w:hAnsi="Times New Roman" w:cs="Times New Roman"/>
                <w:kern w:val="0"/>
                <w:szCs w:val="21"/>
              </w:rPr>
            </w:pPr>
          </w:p>
        </w:tc>
        <w:tc>
          <w:tcPr>
            <w:tcW w:w="1440" w:type="dxa"/>
          </w:tcPr>
          <w:p w14:paraId="149920C8">
            <w:pPr>
              <w:autoSpaceDE w:val="0"/>
              <w:autoSpaceDN w:val="0"/>
              <w:spacing w:line="300" w:lineRule="exact"/>
              <w:rPr>
                <w:rFonts w:ascii="Times New Roman" w:hAnsi="Times New Roman" w:cs="Times New Roman"/>
                <w:kern w:val="0"/>
                <w:szCs w:val="21"/>
              </w:rPr>
            </w:pPr>
          </w:p>
        </w:tc>
      </w:tr>
      <w:tr w14:paraId="0CE13A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2CC39701">
            <w:pPr>
              <w:autoSpaceDE w:val="0"/>
              <w:autoSpaceDN w:val="0"/>
              <w:spacing w:line="300" w:lineRule="exact"/>
              <w:rPr>
                <w:rFonts w:ascii="Times New Roman" w:hAnsi="Times New Roman" w:cs="Times New Roman"/>
                <w:kern w:val="0"/>
                <w:szCs w:val="21"/>
              </w:rPr>
            </w:pPr>
          </w:p>
        </w:tc>
        <w:tc>
          <w:tcPr>
            <w:tcW w:w="1080" w:type="dxa"/>
            <w:vMerge w:val="continue"/>
          </w:tcPr>
          <w:p w14:paraId="155A2A7D">
            <w:pPr>
              <w:autoSpaceDE w:val="0"/>
              <w:autoSpaceDN w:val="0"/>
              <w:spacing w:line="300" w:lineRule="exact"/>
              <w:jc w:val="center"/>
              <w:rPr>
                <w:rFonts w:ascii="Times New Roman" w:hAnsi="Times New Roman" w:cs="Times New Roman"/>
                <w:kern w:val="0"/>
                <w:szCs w:val="21"/>
              </w:rPr>
            </w:pPr>
          </w:p>
        </w:tc>
        <w:tc>
          <w:tcPr>
            <w:tcW w:w="1363" w:type="dxa"/>
            <w:vMerge w:val="continue"/>
            <w:vAlign w:val="center"/>
          </w:tcPr>
          <w:p w14:paraId="60BC7AB9">
            <w:pPr>
              <w:autoSpaceDE w:val="0"/>
              <w:autoSpaceDN w:val="0"/>
              <w:spacing w:line="300" w:lineRule="exact"/>
              <w:jc w:val="center"/>
              <w:rPr>
                <w:rFonts w:ascii="Times New Roman" w:hAnsi="Times New Roman" w:cs="Times New Roman"/>
                <w:kern w:val="0"/>
                <w:szCs w:val="21"/>
              </w:rPr>
            </w:pPr>
          </w:p>
        </w:tc>
        <w:tc>
          <w:tcPr>
            <w:tcW w:w="1260" w:type="dxa"/>
          </w:tcPr>
          <w:p w14:paraId="727FAEF5">
            <w:pPr>
              <w:autoSpaceDE w:val="0"/>
              <w:autoSpaceDN w:val="0"/>
              <w:spacing w:line="300" w:lineRule="exact"/>
              <w:rPr>
                <w:rFonts w:ascii="Times New Roman" w:hAnsi="Times New Roman" w:cs="Times New Roman"/>
                <w:kern w:val="0"/>
                <w:sz w:val="15"/>
                <w:szCs w:val="15"/>
              </w:rPr>
            </w:pPr>
          </w:p>
        </w:tc>
        <w:tc>
          <w:tcPr>
            <w:tcW w:w="1320" w:type="dxa"/>
          </w:tcPr>
          <w:p w14:paraId="71E2E052">
            <w:pPr>
              <w:autoSpaceDE w:val="0"/>
              <w:autoSpaceDN w:val="0"/>
              <w:spacing w:line="300" w:lineRule="exact"/>
              <w:rPr>
                <w:rFonts w:ascii="Times New Roman" w:hAnsi="Times New Roman" w:cs="Times New Roman"/>
                <w:kern w:val="0"/>
                <w:szCs w:val="21"/>
              </w:rPr>
            </w:pPr>
          </w:p>
        </w:tc>
        <w:tc>
          <w:tcPr>
            <w:tcW w:w="1260" w:type="dxa"/>
          </w:tcPr>
          <w:p w14:paraId="0B54C475">
            <w:pPr>
              <w:autoSpaceDE w:val="0"/>
              <w:autoSpaceDN w:val="0"/>
              <w:spacing w:line="300" w:lineRule="exact"/>
              <w:rPr>
                <w:rFonts w:ascii="Times New Roman" w:hAnsi="Times New Roman" w:cs="Times New Roman"/>
                <w:kern w:val="0"/>
                <w:szCs w:val="21"/>
              </w:rPr>
            </w:pPr>
          </w:p>
        </w:tc>
        <w:tc>
          <w:tcPr>
            <w:tcW w:w="720" w:type="dxa"/>
          </w:tcPr>
          <w:p w14:paraId="465B93F3">
            <w:pPr>
              <w:autoSpaceDE w:val="0"/>
              <w:autoSpaceDN w:val="0"/>
              <w:spacing w:line="300" w:lineRule="exact"/>
              <w:rPr>
                <w:rFonts w:ascii="Times New Roman" w:hAnsi="Times New Roman" w:cs="Times New Roman"/>
                <w:kern w:val="0"/>
                <w:szCs w:val="21"/>
              </w:rPr>
            </w:pPr>
          </w:p>
        </w:tc>
        <w:tc>
          <w:tcPr>
            <w:tcW w:w="860" w:type="dxa"/>
          </w:tcPr>
          <w:p w14:paraId="5DE31949">
            <w:pPr>
              <w:autoSpaceDE w:val="0"/>
              <w:autoSpaceDN w:val="0"/>
              <w:spacing w:line="300" w:lineRule="exact"/>
              <w:rPr>
                <w:rFonts w:ascii="Times New Roman" w:hAnsi="Times New Roman" w:cs="Times New Roman"/>
                <w:kern w:val="0"/>
                <w:szCs w:val="21"/>
              </w:rPr>
            </w:pPr>
          </w:p>
        </w:tc>
        <w:tc>
          <w:tcPr>
            <w:tcW w:w="1440" w:type="dxa"/>
          </w:tcPr>
          <w:p w14:paraId="2D06D3CA">
            <w:pPr>
              <w:autoSpaceDE w:val="0"/>
              <w:autoSpaceDN w:val="0"/>
              <w:spacing w:line="300" w:lineRule="exact"/>
              <w:rPr>
                <w:rFonts w:ascii="Times New Roman" w:hAnsi="Times New Roman" w:cs="Times New Roman"/>
                <w:kern w:val="0"/>
                <w:szCs w:val="21"/>
              </w:rPr>
            </w:pPr>
          </w:p>
        </w:tc>
      </w:tr>
      <w:tr w14:paraId="4E3D33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79A269A0">
            <w:pPr>
              <w:autoSpaceDE w:val="0"/>
              <w:autoSpaceDN w:val="0"/>
              <w:spacing w:line="300" w:lineRule="exact"/>
              <w:rPr>
                <w:rFonts w:ascii="Times New Roman" w:hAnsi="Times New Roman" w:cs="Times New Roman"/>
                <w:kern w:val="0"/>
                <w:szCs w:val="21"/>
              </w:rPr>
            </w:pPr>
          </w:p>
        </w:tc>
        <w:tc>
          <w:tcPr>
            <w:tcW w:w="1080" w:type="dxa"/>
            <w:vMerge w:val="continue"/>
          </w:tcPr>
          <w:p w14:paraId="6924D3BC">
            <w:pPr>
              <w:autoSpaceDE w:val="0"/>
              <w:autoSpaceDN w:val="0"/>
              <w:spacing w:line="300" w:lineRule="exact"/>
              <w:jc w:val="center"/>
              <w:rPr>
                <w:rFonts w:ascii="Times New Roman" w:hAnsi="Times New Roman" w:cs="Times New Roman"/>
                <w:kern w:val="0"/>
                <w:szCs w:val="21"/>
              </w:rPr>
            </w:pPr>
          </w:p>
        </w:tc>
        <w:tc>
          <w:tcPr>
            <w:tcW w:w="1363" w:type="dxa"/>
            <w:vMerge w:val="restart"/>
            <w:vAlign w:val="center"/>
          </w:tcPr>
          <w:p w14:paraId="6C53E5C7">
            <w:pPr>
              <w:autoSpaceDE w:val="0"/>
              <w:autoSpaceDN w:val="0"/>
              <w:spacing w:line="300" w:lineRule="exact"/>
              <w:jc w:val="center"/>
              <w:rPr>
                <w:rFonts w:hint="eastAsia" w:ascii="Times New Roman" w:hAnsi="Times New Roman" w:cs="Times New Roman"/>
                <w:kern w:val="0"/>
                <w:szCs w:val="21"/>
              </w:rPr>
            </w:pPr>
            <w:r>
              <w:rPr>
                <w:rFonts w:ascii="Times New Roman" w:hAnsi="Times New Roman" w:cs="Times New Roman"/>
                <w:kern w:val="0"/>
                <w:szCs w:val="21"/>
              </w:rPr>
              <w:t>成本</w:t>
            </w:r>
          </w:p>
          <w:p w14:paraId="62054494">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指标</w:t>
            </w:r>
          </w:p>
        </w:tc>
        <w:tc>
          <w:tcPr>
            <w:tcW w:w="1260" w:type="dxa"/>
          </w:tcPr>
          <w:p w14:paraId="560C03B2">
            <w:pPr>
              <w:autoSpaceDE w:val="0"/>
              <w:autoSpaceDN w:val="0"/>
              <w:spacing w:line="300" w:lineRule="exact"/>
              <w:rPr>
                <w:rFonts w:ascii="Times New Roman" w:hAnsi="Times New Roman" w:cs="Times New Roman"/>
                <w:kern w:val="0"/>
                <w:sz w:val="15"/>
                <w:szCs w:val="15"/>
              </w:rPr>
            </w:pPr>
            <w:r>
              <w:rPr>
                <w:rFonts w:hint="eastAsia" w:ascii="Times New Roman" w:hAnsi="Times New Roman" w:cs="Times New Roman"/>
                <w:kern w:val="0"/>
                <w:sz w:val="15"/>
                <w:szCs w:val="15"/>
              </w:rPr>
              <w:t>运转经费</w:t>
            </w:r>
          </w:p>
        </w:tc>
        <w:tc>
          <w:tcPr>
            <w:tcW w:w="1320" w:type="dxa"/>
          </w:tcPr>
          <w:p w14:paraId="34B28ED2">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260.01</w:t>
            </w:r>
          </w:p>
        </w:tc>
        <w:tc>
          <w:tcPr>
            <w:tcW w:w="1260" w:type="dxa"/>
          </w:tcPr>
          <w:p w14:paraId="7177DA2E">
            <w:pPr>
              <w:autoSpaceDE w:val="0"/>
              <w:autoSpaceDN w:val="0"/>
              <w:spacing w:line="300" w:lineRule="exact"/>
              <w:rPr>
                <w:rFonts w:ascii="Times New Roman" w:hAnsi="Times New Roman" w:cs="Times New Roman"/>
                <w:kern w:val="0"/>
                <w:szCs w:val="21"/>
              </w:rPr>
            </w:pPr>
          </w:p>
        </w:tc>
        <w:tc>
          <w:tcPr>
            <w:tcW w:w="720" w:type="dxa"/>
          </w:tcPr>
          <w:p w14:paraId="665308A6">
            <w:pPr>
              <w:autoSpaceDE w:val="0"/>
              <w:autoSpaceDN w:val="0"/>
              <w:spacing w:line="300" w:lineRule="exact"/>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860" w:type="dxa"/>
          </w:tcPr>
          <w:p w14:paraId="5606CA80">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1440" w:type="dxa"/>
          </w:tcPr>
          <w:p w14:paraId="21D3CFCE">
            <w:pPr>
              <w:autoSpaceDE w:val="0"/>
              <w:autoSpaceDN w:val="0"/>
              <w:spacing w:line="300" w:lineRule="exact"/>
              <w:rPr>
                <w:rFonts w:ascii="Times New Roman" w:hAnsi="Times New Roman" w:cs="Times New Roman"/>
                <w:kern w:val="0"/>
                <w:szCs w:val="21"/>
              </w:rPr>
            </w:pPr>
          </w:p>
        </w:tc>
      </w:tr>
      <w:tr w14:paraId="15D3A4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5097CDB6">
            <w:pPr>
              <w:autoSpaceDE w:val="0"/>
              <w:autoSpaceDN w:val="0"/>
              <w:spacing w:line="300" w:lineRule="exact"/>
              <w:rPr>
                <w:rFonts w:ascii="Times New Roman" w:hAnsi="Times New Roman" w:cs="Times New Roman"/>
                <w:kern w:val="0"/>
                <w:szCs w:val="21"/>
              </w:rPr>
            </w:pPr>
          </w:p>
        </w:tc>
        <w:tc>
          <w:tcPr>
            <w:tcW w:w="1080" w:type="dxa"/>
            <w:vMerge w:val="continue"/>
          </w:tcPr>
          <w:p w14:paraId="546F67B6">
            <w:pPr>
              <w:autoSpaceDE w:val="0"/>
              <w:autoSpaceDN w:val="0"/>
              <w:spacing w:line="300" w:lineRule="exact"/>
              <w:jc w:val="center"/>
              <w:rPr>
                <w:rFonts w:ascii="Times New Roman" w:hAnsi="Times New Roman" w:cs="Times New Roman"/>
                <w:kern w:val="0"/>
                <w:szCs w:val="21"/>
              </w:rPr>
            </w:pPr>
          </w:p>
        </w:tc>
        <w:tc>
          <w:tcPr>
            <w:tcW w:w="1363" w:type="dxa"/>
            <w:vMerge w:val="continue"/>
          </w:tcPr>
          <w:p w14:paraId="5FC5BBF5">
            <w:pPr>
              <w:autoSpaceDE w:val="0"/>
              <w:autoSpaceDN w:val="0"/>
              <w:spacing w:line="300" w:lineRule="exact"/>
              <w:jc w:val="center"/>
              <w:rPr>
                <w:rFonts w:ascii="Times New Roman" w:hAnsi="Times New Roman" w:cs="Times New Roman"/>
                <w:kern w:val="0"/>
                <w:szCs w:val="21"/>
              </w:rPr>
            </w:pPr>
          </w:p>
        </w:tc>
        <w:tc>
          <w:tcPr>
            <w:tcW w:w="1260" w:type="dxa"/>
          </w:tcPr>
          <w:p w14:paraId="6F73AD51">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 w:val="15"/>
                <w:szCs w:val="15"/>
              </w:rPr>
              <w:t>社会成本</w:t>
            </w:r>
          </w:p>
        </w:tc>
        <w:tc>
          <w:tcPr>
            <w:tcW w:w="1320" w:type="dxa"/>
          </w:tcPr>
          <w:p w14:paraId="3F097829">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100</w:t>
            </w:r>
          </w:p>
        </w:tc>
        <w:tc>
          <w:tcPr>
            <w:tcW w:w="1260" w:type="dxa"/>
          </w:tcPr>
          <w:p w14:paraId="17848884">
            <w:pPr>
              <w:autoSpaceDE w:val="0"/>
              <w:autoSpaceDN w:val="0"/>
              <w:spacing w:line="300" w:lineRule="exact"/>
              <w:rPr>
                <w:rFonts w:ascii="Times New Roman" w:hAnsi="Times New Roman" w:cs="Times New Roman"/>
                <w:kern w:val="0"/>
                <w:szCs w:val="21"/>
              </w:rPr>
            </w:pPr>
          </w:p>
        </w:tc>
        <w:tc>
          <w:tcPr>
            <w:tcW w:w="720" w:type="dxa"/>
          </w:tcPr>
          <w:p w14:paraId="67C34E66">
            <w:pPr>
              <w:autoSpaceDE w:val="0"/>
              <w:autoSpaceDN w:val="0"/>
              <w:spacing w:line="300" w:lineRule="exact"/>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860" w:type="dxa"/>
          </w:tcPr>
          <w:p w14:paraId="034D6421">
            <w:pPr>
              <w:autoSpaceDE w:val="0"/>
              <w:autoSpaceDN w:val="0"/>
              <w:spacing w:line="300" w:lineRule="exact"/>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1440" w:type="dxa"/>
          </w:tcPr>
          <w:p w14:paraId="51912D10">
            <w:pPr>
              <w:autoSpaceDE w:val="0"/>
              <w:autoSpaceDN w:val="0"/>
              <w:spacing w:line="300" w:lineRule="exact"/>
              <w:rPr>
                <w:rFonts w:ascii="Times New Roman" w:hAnsi="Times New Roman" w:cs="Times New Roman"/>
                <w:kern w:val="0"/>
                <w:szCs w:val="21"/>
              </w:rPr>
            </w:pPr>
          </w:p>
        </w:tc>
      </w:tr>
      <w:tr w14:paraId="1E7820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5709BE19">
            <w:pPr>
              <w:autoSpaceDE w:val="0"/>
              <w:autoSpaceDN w:val="0"/>
              <w:spacing w:line="300" w:lineRule="exact"/>
              <w:rPr>
                <w:rFonts w:ascii="Times New Roman" w:hAnsi="Times New Roman" w:cs="Times New Roman"/>
                <w:kern w:val="0"/>
                <w:szCs w:val="21"/>
              </w:rPr>
            </w:pPr>
          </w:p>
        </w:tc>
        <w:tc>
          <w:tcPr>
            <w:tcW w:w="1080" w:type="dxa"/>
            <w:vMerge w:val="continue"/>
          </w:tcPr>
          <w:p w14:paraId="454EE08D">
            <w:pPr>
              <w:autoSpaceDE w:val="0"/>
              <w:autoSpaceDN w:val="0"/>
              <w:spacing w:line="300" w:lineRule="exact"/>
              <w:jc w:val="center"/>
              <w:rPr>
                <w:rFonts w:ascii="Times New Roman" w:hAnsi="Times New Roman" w:cs="Times New Roman"/>
                <w:kern w:val="0"/>
                <w:szCs w:val="21"/>
              </w:rPr>
            </w:pPr>
          </w:p>
        </w:tc>
        <w:tc>
          <w:tcPr>
            <w:tcW w:w="1363" w:type="dxa"/>
            <w:vMerge w:val="continue"/>
          </w:tcPr>
          <w:p w14:paraId="4DB94892">
            <w:pPr>
              <w:autoSpaceDE w:val="0"/>
              <w:autoSpaceDN w:val="0"/>
              <w:spacing w:line="300" w:lineRule="exact"/>
              <w:jc w:val="center"/>
              <w:rPr>
                <w:rFonts w:ascii="Times New Roman" w:hAnsi="Times New Roman" w:cs="Times New Roman"/>
                <w:kern w:val="0"/>
                <w:szCs w:val="21"/>
              </w:rPr>
            </w:pPr>
          </w:p>
        </w:tc>
        <w:tc>
          <w:tcPr>
            <w:tcW w:w="1260" w:type="dxa"/>
          </w:tcPr>
          <w:p w14:paraId="22F4916D">
            <w:pPr>
              <w:autoSpaceDE w:val="0"/>
              <w:autoSpaceDN w:val="0"/>
              <w:spacing w:line="300" w:lineRule="exact"/>
              <w:jc w:val="left"/>
              <w:rPr>
                <w:rFonts w:ascii="Times New Roman" w:hAnsi="Times New Roman" w:cs="Times New Roman"/>
                <w:kern w:val="0"/>
                <w:szCs w:val="21"/>
              </w:rPr>
            </w:pPr>
            <w:r>
              <w:rPr>
                <w:rFonts w:hint="eastAsia" w:ascii="Times New Roman" w:hAnsi="Times New Roman" w:cs="Times New Roman"/>
                <w:kern w:val="0"/>
                <w:sz w:val="15"/>
                <w:szCs w:val="15"/>
              </w:rPr>
              <w:t>生态环境成本</w:t>
            </w:r>
          </w:p>
        </w:tc>
        <w:tc>
          <w:tcPr>
            <w:tcW w:w="1320" w:type="dxa"/>
          </w:tcPr>
          <w:p w14:paraId="7CEF8293">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100</w:t>
            </w:r>
          </w:p>
        </w:tc>
        <w:tc>
          <w:tcPr>
            <w:tcW w:w="1260" w:type="dxa"/>
          </w:tcPr>
          <w:p w14:paraId="518CFDEE">
            <w:pPr>
              <w:autoSpaceDE w:val="0"/>
              <w:autoSpaceDN w:val="0"/>
              <w:spacing w:line="300" w:lineRule="exact"/>
              <w:rPr>
                <w:rFonts w:ascii="Times New Roman" w:hAnsi="Times New Roman" w:cs="Times New Roman"/>
                <w:kern w:val="0"/>
                <w:szCs w:val="21"/>
              </w:rPr>
            </w:pPr>
          </w:p>
        </w:tc>
        <w:tc>
          <w:tcPr>
            <w:tcW w:w="720" w:type="dxa"/>
          </w:tcPr>
          <w:p w14:paraId="7CF1B301">
            <w:pPr>
              <w:autoSpaceDE w:val="0"/>
              <w:autoSpaceDN w:val="0"/>
              <w:spacing w:line="300" w:lineRule="exact"/>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860" w:type="dxa"/>
          </w:tcPr>
          <w:p w14:paraId="61EA2277">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4.5</w:t>
            </w:r>
          </w:p>
        </w:tc>
        <w:tc>
          <w:tcPr>
            <w:tcW w:w="1440" w:type="dxa"/>
          </w:tcPr>
          <w:p w14:paraId="215C748C">
            <w:pPr>
              <w:autoSpaceDE w:val="0"/>
              <w:autoSpaceDN w:val="0"/>
              <w:spacing w:line="300" w:lineRule="exact"/>
              <w:rPr>
                <w:rFonts w:ascii="Times New Roman" w:hAnsi="Times New Roman" w:cs="Times New Roman"/>
                <w:kern w:val="0"/>
                <w:szCs w:val="21"/>
              </w:rPr>
            </w:pPr>
          </w:p>
        </w:tc>
      </w:tr>
      <w:tr w14:paraId="623202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4FBC5B39">
            <w:pPr>
              <w:autoSpaceDE w:val="0"/>
              <w:autoSpaceDN w:val="0"/>
              <w:spacing w:line="300" w:lineRule="exact"/>
              <w:rPr>
                <w:rFonts w:ascii="Times New Roman" w:hAnsi="Times New Roman" w:cs="Times New Roman"/>
                <w:kern w:val="0"/>
                <w:szCs w:val="21"/>
              </w:rPr>
            </w:pPr>
          </w:p>
        </w:tc>
        <w:tc>
          <w:tcPr>
            <w:tcW w:w="1080" w:type="dxa"/>
            <w:vMerge w:val="restart"/>
          </w:tcPr>
          <w:p w14:paraId="3709D3FB">
            <w:pPr>
              <w:autoSpaceDE w:val="0"/>
              <w:autoSpaceDN w:val="0"/>
              <w:spacing w:line="300" w:lineRule="exact"/>
              <w:jc w:val="center"/>
              <w:rPr>
                <w:rFonts w:ascii="Times New Roman" w:hAnsi="Times New Roman" w:cs="Times New Roman"/>
                <w:kern w:val="0"/>
                <w:szCs w:val="21"/>
              </w:rPr>
            </w:pPr>
          </w:p>
          <w:p w14:paraId="32D23DAD">
            <w:pPr>
              <w:autoSpaceDE w:val="0"/>
              <w:autoSpaceDN w:val="0"/>
              <w:spacing w:line="300" w:lineRule="exact"/>
              <w:rPr>
                <w:rFonts w:ascii="Times New Roman" w:hAnsi="Times New Roman" w:cs="Times New Roman"/>
                <w:kern w:val="0"/>
                <w:szCs w:val="21"/>
              </w:rPr>
            </w:pPr>
          </w:p>
          <w:p w14:paraId="000EE029">
            <w:pPr>
              <w:autoSpaceDE w:val="0"/>
              <w:autoSpaceDN w:val="0"/>
              <w:spacing w:line="300" w:lineRule="exact"/>
              <w:jc w:val="center"/>
              <w:rPr>
                <w:rFonts w:ascii="Times New Roman" w:hAnsi="Times New Roman" w:cs="Times New Roman"/>
                <w:kern w:val="0"/>
                <w:szCs w:val="21"/>
              </w:rPr>
            </w:pPr>
          </w:p>
          <w:p w14:paraId="2EE424BB">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效益指标</w:t>
            </w:r>
          </w:p>
          <w:p w14:paraId="0E203DC2">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（30分）</w:t>
            </w:r>
          </w:p>
        </w:tc>
        <w:tc>
          <w:tcPr>
            <w:tcW w:w="1363" w:type="dxa"/>
            <w:vMerge w:val="restart"/>
            <w:vAlign w:val="center"/>
          </w:tcPr>
          <w:p w14:paraId="61F36302">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经济效</w:t>
            </w:r>
          </w:p>
          <w:p w14:paraId="75A1F4EF">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益指标</w:t>
            </w:r>
          </w:p>
        </w:tc>
        <w:tc>
          <w:tcPr>
            <w:tcW w:w="1260" w:type="dxa"/>
          </w:tcPr>
          <w:p w14:paraId="0F5E03D4">
            <w:pPr>
              <w:autoSpaceDE w:val="0"/>
              <w:autoSpaceDN w:val="0"/>
              <w:spacing w:line="300" w:lineRule="exact"/>
              <w:rPr>
                <w:rFonts w:hint="eastAsia" w:ascii="Times New Roman" w:hAnsi="Times New Roman" w:cs="Times New Roman"/>
                <w:kern w:val="0"/>
                <w:sz w:val="15"/>
                <w:szCs w:val="15"/>
              </w:rPr>
            </w:pPr>
            <w:r>
              <w:rPr>
                <w:rFonts w:hint="eastAsia" w:ascii="Times New Roman" w:hAnsi="Times New Roman" w:cs="Times New Roman"/>
                <w:kern w:val="0"/>
                <w:sz w:val="15"/>
                <w:szCs w:val="15"/>
              </w:rPr>
              <w:t>促进单位事业发展</w:t>
            </w:r>
          </w:p>
        </w:tc>
        <w:tc>
          <w:tcPr>
            <w:tcW w:w="1320" w:type="dxa"/>
          </w:tcPr>
          <w:p w14:paraId="47392A43">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100</w:t>
            </w:r>
          </w:p>
        </w:tc>
        <w:tc>
          <w:tcPr>
            <w:tcW w:w="1260" w:type="dxa"/>
          </w:tcPr>
          <w:p w14:paraId="17A10EB1">
            <w:pPr>
              <w:autoSpaceDE w:val="0"/>
              <w:autoSpaceDN w:val="0"/>
              <w:spacing w:line="300" w:lineRule="exact"/>
              <w:rPr>
                <w:rFonts w:ascii="Times New Roman" w:hAnsi="Times New Roman" w:cs="Times New Roman"/>
                <w:kern w:val="0"/>
                <w:szCs w:val="21"/>
              </w:rPr>
            </w:pPr>
          </w:p>
        </w:tc>
        <w:tc>
          <w:tcPr>
            <w:tcW w:w="720" w:type="dxa"/>
          </w:tcPr>
          <w:p w14:paraId="6148207A">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860" w:type="dxa"/>
          </w:tcPr>
          <w:p w14:paraId="2A129366">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1440" w:type="dxa"/>
          </w:tcPr>
          <w:p w14:paraId="63590AC8">
            <w:pPr>
              <w:autoSpaceDE w:val="0"/>
              <w:autoSpaceDN w:val="0"/>
              <w:spacing w:line="300" w:lineRule="exact"/>
              <w:rPr>
                <w:rFonts w:ascii="Times New Roman" w:hAnsi="Times New Roman" w:cs="Times New Roman"/>
                <w:kern w:val="0"/>
                <w:szCs w:val="21"/>
              </w:rPr>
            </w:pPr>
          </w:p>
        </w:tc>
      </w:tr>
      <w:tr w14:paraId="52C0D6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5341B254">
            <w:pPr>
              <w:autoSpaceDE w:val="0"/>
              <w:autoSpaceDN w:val="0"/>
              <w:spacing w:line="300" w:lineRule="exact"/>
              <w:rPr>
                <w:rFonts w:ascii="Times New Roman" w:hAnsi="Times New Roman" w:cs="Times New Roman"/>
                <w:kern w:val="0"/>
                <w:szCs w:val="21"/>
              </w:rPr>
            </w:pPr>
          </w:p>
        </w:tc>
        <w:tc>
          <w:tcPr>
            <w:tcW w:w="1080" w:type="dxa"/>
            <w:vMerge w:val="continue"/>
          </w:tcPr>
          <w:p w14:paraId="7D7C027C">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2D21E062">
            <w:pPr>
              <w:autoSpaceDE w:val="0"/>
              <w:autoSpaceDN w:val="0"/>
              <w:spacing w:line="300" w:lineRule="exact"/>
              <w:jc w:val="center"/>
              <w:rPr>
                <w:rFonts w:ascii="Times New Roman" w:hAnsi="Times New Roman" w:cs="Times New Roman"/>
                <w:kern w:val="0"/>
                <w:szCs w:val="21"/>
              </w:rPr>
            </w:pPr>
          </w:p>
        </w:tc>
        <w:tc>
          <w:tcPr>
            <w:tcW w:w="1260" w:type="dxa"/>
          </w:tcPr>
          <w:p w14:paraId="27E6D167">
            <w:pPr>
              <w:autoSpaceDE w:val="0"/>
              <w:autoSpaceDN w:val="0"/>
              <w:spacing w:line="300" w:lineRule="exact"/>
              <w:rPr>
                <w:rFonts w:ascii="Times New Roman" w:hAnsi="Times New Roman" w:cs="Times New Roman"/>
                <w:kern w:val="0"/>
                <w:sz w:val="15"/>
                <w:szCs w:val="15"/>
              </w:rPr>
            </w:pPr>
          </w:p>
        </w:tc>
        <w:tc>
          <w:tcPr>
            <w:tcW w:w="1320" w:type="dxa"/>
          </w:tcPr>
          <w:p w14:paraId="5FE967BD">
            <w:pPr>
              <w:autoSpaceDE w:val="0"/>
              <w:autoSpaceDN w:val="0"/>
              <w:spacing w:line="300" w:lineRule="exact"/>
              <w:rPr>
                <w:rFonts w:ascii="Times New Roman" w:hAnsi="Times New Roman" w:cs="Times New Roman"/>
                <w:kern w:val="0"/>
                <w:szCs w:val="21"/>
              </w:rPr>
            </w:pPr>
          </w:p>
        </w:tc>
        <w:tc>
          <w:tcPr>
            <w:tcW w:w="1260" w:type="dxa"/>
          </w:tcPr>
          <w:p w14:paraId="4E6A30A1">
            <w:pPr>
              <w:autoSpaceDE w:val="0"/>
              <w:autoSpaceDN w:val="0"/>
              <w:spacing w:line="300" w:lineRule="exact"/>
              <w:rPr>
                <w:rFonts w:ascii="Times New Roman" w:hAnsi="Times New Roman" w:cs="Times New Roman"/>
                <w:kern w:val="0"/>
                <w:szCs w:val="21"/>
              </w:rPr>
            </w:pPr>
          </w:p>
        </w:tc>
        <w:tc>
          <w:tcPr>
            <w:tcW w:w="720" w:type="dxa"/>
          </w:tcPr>
          <w:p w14:paraId="464943A6">
            <w:pPr>
              <w:autoSpaceDE w:val="0"/>
              <w:autoSpaceDN w:val="0"/>
              <w:spacing w:line="300" w:lineRule="exact"/>
              <w:rPr>
                <w:rFonts w:ascii="Times New Roman" w:hAnsi="Times New Roman" w:cs="Times New Roman"/>
                <w:kern w:val="0"/>
                <w:szCs w:val="21"/>
              </w:rPr>
            </w:pPr>
          </w:p>
        </w:tc>
        <w:tc>
          <w:tcPr>
            <w:tcW w:w="860" w:type="dxa"/>
          </w:tcPr>
          <w:p w14:paraId="50BE62E7">
            <w:pPr>
              <w:autoSpaceDE w:val="0"/>
              <w:autoSpaceDN w:val="0"/>
              <w:spacing w:line="300" w:lineRule="exact"/>
              <w:rPr>
                <w:rFonts w:ascii="Times New Roman" w:hAnsi="Times New Roman" w:cs="Times New Roman"/>
                <w:kern w:val="0"/>
                <w:szCs w:val="21"/>
              </w:rPr>
            </w:pPr>
          </w:p>
        </w:tc>
        <w:tc>
          <w:tcPr>
            <w:tcW w:w="1440" w:type="dxa"/>
          </w:tcPr>
          <w:p w14:paraId="76DE83BC">
            <w:pPr>
              <w:autoSpaceDE w:val="0"/>
              <w:autoSpaceDN w:val="0"/>
              <w:spacing w:line="300" w:lineRule="exact"/>
              <w:rPr>
                <w:rFonts w:ascii="Times New Roman" w:hAnsi="Times New Roman" w:cs="Times New Roman"/>
                <w:kern w:val="0"/>
                <w:szCs w:val="21"/>
              </w:rPr>
            </w:pPr>
          </w:p>
        </w:tc>
      </w:tr>
      <w:tr w14:paraId="5A58CD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7F9D6439">
            <w:pPr>
              <w:autoSpaceDE w:val="0"/>
              <w:autoSpaceDN w:val="0"/>
              <w:spacing w:line="300" w:lineRule="exact"/>
              <w:rPr>
                <w:rFonts w:ascii="Times New Roman" w:hAnsi="Times New Roman" w:cs="Times New Roman"/>
                <w:kern w:val="0"/>
                <w:szCs w:val="21"/>
              </w:rPr>
            </w:pPr>
          </w:p>
        </w:tc>
        <w:tc>
          <w:tcPr>
            <w:tcW w:w="1080" w:type="dxa"/>
            <w:vMerge w:val="continue"/>
          </w:tcPr>
          <w:p w14:paraId="27ED2255">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365087A4">
            <w:pPr>
              <w:autoSpaceDE w:val="0"/>
              <w:autoSpaceDN w:val="0"/>
              <w:spacing w:line="300" w:lineRule="exact"/>
              <w:jc w:val="center"/>
              <w:rPr>
                <w:rFonts w:ascii="Times New Roman" w:hAnsi="Times New Roman" w:cs="Times New Roman"/>
                <w:kern w:val="0"/>
                <w:szCs w:val="21"/>
              </w:rPr>
            </w:pPr>
          </w:p>
        </w:tc>
        <w:tc>
          <w:tcPr>
            <w:tcW w:w="1260" w:type="dxa"/>
          </w:tcPr>
          <w:p w14:paraId="2BFDD7BC">
            <w:pPr>
              <w:autoSpaceDE w:val="0"/>
              <w:autoSpaceDN w:val="0"/>
              <w:spacing w:line="300" w:lineRule="exact"/>
              <w:rPr>
                <w:rFonts w:ascii="Times New Roman" w:hAnsi="Times New Roman" w:cs="Times New Roman"/>
                <w:kern w:val="0"/>
                <w:sz w:val="15"/>
                <w:szCs w:val="15"/>
              </w:rPr>
            </w:pPr>
          </w:p>
        </w:tc>
        <w:tc>
          <w:tcPr>
            <w:tcW w:w="1320" w:type="dxa"/>
          </w:tcPr>
          <w:p w14:paraId="17AF9A43">
            <w:pPr>
              <w:autoSpaceDE w:val="0"/>
              <w:autoSpaceDN w:val="0"/>
              <w:spacing w:line="300" w:lineRule="exact"/>
              <w:rPr>
                <w:rFonts w:ascii="Times New Roman" w:hAnsi="Times New Roman" w:cs="Times New Roman"/>
                <w:kern w:val="0"/>
                <w:szCs w:val="21"/>
              </w:rPr>
            </w:pPr>
          </w:p>
        </w:tc>
        <w:tc>
          <w:tcPr>
            <w:tcW w:w="1260" w:type="dxa"/>
          </w:tcPr>
          <w:p w14:paraId="0239DE4F">
            <w:pPr>
              <w:autoSpaceDE w:val="0"/>
              <w:autoSpaceDN w:val="0"/>
              <w:spacing w:line="300" w:lineRule="exact"/>
              <w:rPr>
                <w:rFonts w:ascii="Times New Roman" w:hAnsi="Times New Roman" w:cs="Times New Roman"/>
                <w:kern w:val="0"/>
                <w:szCs w:val="21"/>
              </w:rPr>
            </w:pPr>
          </w:p>
        </w:tc>
        <w:tc>
          <w:tcPr>
            <w:tcW w:w="720" w:type="dxa"/>
          </w:tcPr>
          <w:p w14:paraId="07EDE276">
            <w:pPr>
              <w:autoSpaceDE w:val="0"/>
              <w:autoSpaceDN w:val="0"/>
              <w:spacing w:line="300" w:lineRule="exact"/>
              <w:rPr>
                <w:rFonts w:ascii="Times New Roman" w:hAnsi="Times New Roman" w:cs="Times New Roman"/>
                <w:kern w:val="0"/>
                <w:szCs w:val="21"/>
              </w:rPr>
            </w:pPr>
          </w:p>
        </w:tc>
        <w:tc>
          <w:tcPr>
            <w:tcW w:w="860" w:type="dxa"/>
          </w:tcPr>
          <w:p w14:paraId="75343760">
            <w:pPr>
              <w:autoSpaceDE w:val="0"/>
              <w:autoSpaceDN w:val="0"/>
              <w:spacing w:line="300" w:lineRule="exact"/>
              <w:rPr>
                <w:rFonts w:ascii="Times New Roman" w:hAnsi="Times New Roman" w:cs="Times New Roman"/>
                <w:kern w:val="0"/>
                <w:szCs w:val="21"/>
              </w:rPr>
            </w:pPr>
          </w:p>
        </w:tc>
        <w:tc>
          <w:tcPr>
            <w:tcW w:w="1440" w:type="dxa"/>
          </w:tcPr>
          <w:p w14:paraId="1CFCA014">
            <w:pPr>
              <w:autoSpaceDE w:val="0"/>
              <w:autoSpaceDN w:val="0"/>
              <w:spacing w:line="300" w:lineRule="exact"/>
              <w:rPr>
                <w:rFonts w:ascii="Times New Roman" w:hAnsi="Times New Roman" w:cs="Times New Roman"/>
                <w:kern w:val="0"/>
                <w:szCs w:val="21"/>
              </w:rPr>
            </w:pPr>
          </w:p>
        </w:tc>
      </w:tr>
      <w:tr w14:paraId="57BD1A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1A8066DA">
            <w:pPr>
              <w:autoSpaceDE w:val="0"/>
              <w:autoSpaceDN w:val="0"/>
              <w:spacing w:line="300" w:lineRule="exact"/>
              <w:rPr>
                <w:rFonts w:ascii="Times New Roman" w:hAnsi="Times New Roman" w:cs="Times New Roman"/>
                <w:kern w:val="0"/>
                <w:szCs w:val="21"/>
              </w:rPr>
            </w:pPr>
          </w:p>
        </w:tc>
        <w:tc>
          <w:tcPr>
            <w:tcW w:w="1080" w:type="dxa"/>
            <w:vMerge w:val="continue"/>
          </w:tcPr>
          <w:p w14:paraId="7DB0A886">
            <w:pPr>
              <w:autoSpaceDE w:val="0"/>
              <w:autoSpaceDN w:val="0"/>
              <w:spacing w:line="300" w:lineRule="exact"/>
              <w:rPr>
                <w:rFonts w:ascii="Times New Roman" w:hAnsi="Times New Roman" w:cs="Times New Roman"/>
                <w:kern w:val="0"/>
                <w:szCs w:val="21"/>
              </w:rPr>
            </w:pPr>
          </w:p>
        </w:tc>
        <w:tc>
          <w:tcPr>
            <w:tcW w:w="1363" w:type="dxa"/>
            <w:vMerge w:val="restart"/>
            <w:vAlign w:val="center"/>
          </w:tcPr>
          <w:p w14:paraId="11BEE20A">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社会效</w:t>
            </w:r>
          </w:p>
          <w:p w14:paraId="08585984">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益指标</w:t>
            </w:r>
          </w:p>
        </w:tc>
        <w:tc>
          <w:tcPr>
            <w:tcW w:w="1260" w:type="dxa"/>
          </w:tcPr>
          <w:p w14:paraId="6FF265E3">
            <w:pPr>
              <w:autoSpaceDE w:val="0"/>
              <w:autoSpaceDN w:val="0"/>
              <w:spacing w:line="300" w:lineRule="exact"/>
              <w:rPr>
                <w:rFonts w:ascii="Times New Roman" w:hAnsi="Times New Roman" w:cs="Times New Roman"/>
                <w:kern w:val="0"/>
                <w:sz w:val="15"/>
                <w:szCs w:val="15"/>
              </w:rPr>
            </w:pPr>
            <w:r>
              <w:rPr>
                <w:rFonts w:hint="eastAsia" w:ascii="Times New Roman" w:hAnsi="Times New Roman" w:cs="Times New Roman"/>
                <w:kern w:val="0"/>
                <w:sz w:val="15"/>
                <w:szCs w:val="15"/>
              </w:rPr>
              <w:t>经济效益</w:t>
            </w:r>
          </w:p>
        </w:tc>
        <w:tc>
          <w:tcPr>
            <w:tcW w:w="1320" w:type="dxa"/>
          </w:tcPr>
          <w:p w14:paraId="55A2F090">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100</w:t>
            </w:r>
          </w:p>
        </w:tc>
        <w:tc>
          <w:tcPr>
            <w:tcW w:w="1260" w:type="dxa"/>
          </w:tcPr>
          <w:p w14:paraId="7A1B2917">
            <w:pPr>
              <w:autoSpaceDE w:val="0"/>
              <w:autoSpaceDN w:val="0"/>
              <w:spacing w:line="300" w:lineRule="exact"/>
              <w:rPr>
                <w:rFonts w:ascii="Times New Roman" w:hAnsi="Times New Roman" w:cs="Times New Roman"/>
                <w:kern w:val="0"/>
                <w:szCs w:val="21"/>
              </w:rPr>
            </w:pPr>
          </w:p>
        </w:tc>
        <w:tc>
          <w:tcPr>
            <w:tcW w:w="720" w:type="dxa"/>
          </w:tcPr>
          <w:p w14:paraId="4A3175BE">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860" w:type="dxa"/>
          </w:tcPr>
          <w:p w14:paraId="6D8DC661">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1440" w:type="dxa"/>
          </w:tcPr>
          <w:p w14:paraId="77330C9A">
            <w:pPr>
              <w:autoSpaceDE w:val="0"/>
              <w:autoSpaceDN w:val="0"/>
              <w:spacing w:line="300" w:lineRule="exact"/>
              <w:rPr>
                <w:rFonts w:ascii="Times New Roman" w:hAnsi="Times New Roman" w:cs="Times New Roman"/>
                <w:kern w:val="0"/>
                <w:szCs w:val="21"/>
              </w:rPr>
            </w:pPr>
          </w:p>
        </w:tc>
      </w:tr>
      <w:tr w14:paraId="42A297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69B02B3D">
            <w:pPr>
              <w:autoSpaceDE w:val="0"/>
              <w:autoSpaceDN w:val="0"/>
              <w:spacing w:line="300" w:lineRule="exact"/>
              <w:rPr>
                <w:rFonts w:ascii="Times New Roman" w:hAnsi="Times New Roman" w:cs="Times New Roman"/>
                <w:kern w:val="0"/>
                <w:szCs w:val="21"/>
              </w:rPr>
            </w:pPr>
          </w:p>
        </w:tc>
        <w:tc>
          <w:tcPr>
            <w:tcW w:w="1080" w:type="dxa"/>
            <w:vMerge w:val="continue"/>
          </w:tcPr>
          <w:p w14:paraId="11C1034A">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783D1621">
            <w:pPr>
              <w:autoSpaceDE w:val="0"/>
              <w:autoSpaceDN w:val="0"/>
              <w:spacing w:line="300" w:lineRule="exact"/>
              <w:jc w:val="center"/>
              <w:rPr>
                <w:rFonts w:ascii="Times New Roman" w:hAnsi="Times New Roman" w:cs="Times New Roman"/>
                <w:kern w:val="0"/>
                <w:szCs w:val="21"/>
              </w:rPr>
            </w:pPr>
          </w:p>
        </w:tc>
        <w:tc>
          <w:tcPr>
            <w:tcW w:w="1260" w:type="dxa"/>
          </w:tcPr>
          <w:p w14:paraId="3A1DEF91">
            <w:pPr>
              <w:autoSpaceDE w:val="0"/>
              <w:autoSpaceDN w:val="0"/>
              <w:spacing w:line="300" w:lineRule="exact"/>
              <w:rPr>
                <w:rFonts w:ascii="Times New Roman" w:hAnsi="Times New Roman" w:cs="Times New Roman"/>
                <w:kern w:val="0"/>
                <w:sz w:val="15"/>
                <w:szCs w:val="15"/>
              </w:rPr>
            </w:pPr>
          </w:p>
        </w:tc>
        <w:tc>
          <w:tcPr>
            <w:tcW w:w="1320" w:type="dxa"/>
          </w:tcPr>
          <w:p w14:paraId="57F1430A">
            <w:pPr>
              <w:autoSpaceDE w:val="0"/>
              <w:autoSpaceDN w:val="0"/>
              <w:spacing w:line="300" w:lineRule="exact"/>
              <w:rPr>
                <w:rFonts w:ascii="Times New Roman" w:hAnsi="Times New Roman" w:cs="Times New Roman"/>
                <w:kern w:val="0"/>
                <w:szCs w:val="21"/>
              </w:rPr>
            </w:pPr>
          </w:p>
        </w:tc>
        <w:tc>
          <w:tcPr>
            <w:tcW w:w="1260" w:type="dxa"/>
          </w:tcPr>
          <w:p w14:paraId="75D75CE4">
            <w:pPr>
              <w:autoSpaceDE w:val="0"/>
              <w:autoSpaceDN w:val="0"/>
              <w:spacing w:line="300" w:lineRule="exact"/>
              <w:rPr>
                <w:rFonts w:ascii="Times New Roman" w:hAnsi="Times New Roman" w:cs="Times New Roman"/>
                <w:kern w:val="0"/>
                <w:szCs w:val="21"/>
              </w:rPr>
            </w:pPr>
          </w:p>
        </w:tc>
        <w:tc>
          <w:tcPr>
            <w:tcW w:w="720" w:type="dxa"/>
          </w:tcPr>
          <w:p w14:paraId="2DE708F9">
            <w:pPr>
              <w:autoSpaceDE w:val="0"/>
              <w:autoSpaceDN w:val="0"/>
              <w:spacing w:line="300" w:lineRule="exact"/>
              <w:rPr>
                <w:rFonts w:ascii="Times New Roman" w:hAnsi="Times New Roman" w:cs="Times New Roman"/>
                <w:kern w:val="0"/>
                <w:szCs w:val="21"/>
              </w:rPr>
            </w:pPr>
          </w:p>
        </w:tc>
        <w:tc>
          <w:tcPr>
            <w:tcW w:w="860" w:type="dxa"/>
          </w:tcPr>
          <w:p w14:paraId="64F18634">
            <w:pPr>
              <w:autoSpaceDE w:val="0"/>
              <w:autoSpaceDN w:val="0"/>
              <w:spacing w:line="300" w:lineRule="exact"/>
              <w:rPr>
                <w:rFonts w:ascii="Times New Roman" w:hAnsi="Times New Roman" w:cs="Times New Roman"/>
                <w:kern w:val="0"/>
                <w:szCs w:val="21"/>
              </w:rPr>
            </w:pPr>
          </w:p>
        </w:tc>
        <w:tc>
          <w:tcPr>
            <w:tcW w:w="1440" w:type="dxa"/>
          </w:tcPr>
          <w:p w14:paraId="52B51953">
            <w:pPr>
              <w:autoSpaceDE w:val="0"/>
              <w:autoSpaceDN w:val="0"/>
              <w:spacing w:line="300" w:lineRule="exact"/>
              <w:rPr>
                <w:rFonts w:ascii="Times New Roman" w:hAnsi="Times New Roman" w:cs="Times New Roman"/>
                <w:kern w:val="0"/>
                <w:szCs w:val="21"/>
              </w:rPr>
            </w:pPr>
          </w:p>
        </w:tc>
      </w:tr>
      <w:tr w14:paraId="5522C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1101AB25">
            <w:pPr>
              <w:autoSpaceDE w:val="0"/>
              <w:autoSpaceDN w:val="0"/>
              <w:spacing w:line="300" w:lineRule="exact"/>
              <w:rPr>
                <w:rFonts w:ascii="Times New Roman" w:hAnsi="Times New Roman" w:cs="Times New Roman"/>
                <w:kern w:val="0"/>
                <w:szCs w:val="21"/>
              </w:rPr>
            </w:pPr>
          </w:p>
        </w:tc>
        <w:tc>
          <w:tcPr>
            <w:tcW w:w="1080" w:type="dxa"/>
            <w:vMerge w:val="continue"/>
          </w:tcPr>
          <w:p w14:paraId="47BE23BC">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6028B616">
            <w:pPr>
              <w:autoSpaceDE w:val="0"/>
              <w:autoSpaceDN w:val="0"/>
              <w:spacing w:line="300" w:lineRule="exact"/>
              <w:jc w:val="center"/>
              <w:rPr>
                <w:rFonts w:ascii="Times New Roman" w:hAnsi="Times New Roman" w:cs="Times New Roman"/>
                <w:kern w:val="0"/>
                <w:szCs w:val="21"/>
              </w:rPr>
            </w:pPr>
          </w:p>
        </w:tc>
        <w:tc>
          <w:tcPr>
            <w:tcW w:w="1260" w:type="dxa"/>
          </w:tcPr>
          <w:p w14:paraId="73182838">
            <w:pPr>
              <w:autoSpaceDE w:val="0"/>
              <w:autoSpaceDN w:val="0"/>
              <w:spacing w:line="300" w:lineRule="exact"/>
              <w:rPr>
                <w:rFonts w:ascii="Times New Roman" w:hAnsi="Times New Roman" w:cs="Times New Roman"/>
                <w:kern w:val="0"/>
                <w:sz w:val="15"/>
                <w:szCs w:val="15"/>
              </w:rPr>
            </w:pPr>
          </w:p>
        </w:tc>
        <w:tc>
          <w:tcPr>
            <w:tcW w:w="1320" w:type="dxa"/>
          </w:tcPr>
          <w:p w14:paraId="57368E42">
            <w:pPr>
              <w:autoSpaceDE w:val="0"/>
              <w:autoSpaceDN w:val="0"/>
              <w:spacing w:line="300" w:lineRule="exact"/>
              <w:rPr>
                <w:rFonts w:ascii="Times New Roman" w:hAnsi="Times New Roman" w:cs="Times New Roman"/>
                <w:kern w:val="0"/>
                <w:szCs w:val="21"/>
              </w:rPr>
            </w:pPr>
          </w:p>
        </w:tc>
        <w:tc>
          <w:tcPr>
            <w:tcW w:w="1260" w:type="dxa"/>
          </w:tcPr>
          <w:p w14:paraId="0FFC8254">
            <w:pPr>
              <w:autoSpaceDE w:val="0"/>
              <w:autoSpaceDN w:val="0"/>
              <w:spacing w:line="300" w:lineRule="exact"/>
              <w:rPr>
                <w:rFonts w:ascii="Times New Roman" w:hAnsi="Times New Roman" w:cs="Times New Roman"/>
                <w:kern w:val="0"/>
                <w:szCs w:val="21"/>
              </w:rPr>
            </w:pPr>
          </w:p>
        </w:tc>
        <w:tc>
          <w:tcPr>
            <w:tcW w:w="720" w:type="dxa"/>
          </w:tcPr>
          <w:p w14:paraId="0299CFA7">
            <w:pPr>
              <w:autoSpaceDE w:val="0"/>
              <w:autoSpaceDN w:val="0"/>
              <w:spacing w:line="300" w:lineRule="exact"/>
              <w:rPr>
                <w:rFonts w:ascii="Times New Roman" w:hAnsi="Times New Roman" w:cs="Times New Roman"/>
                <w:kern w:val="0"/>
                <w:szCs w:val="21"/>
              </w:rPr>
            </w:pPr>
          </w:p>
        </w:tc>
        <w:tc>
          <w:tcPr>
            <w:tcW w:w="860" w:type="dxa"/>
          </w:tcPr>
          <w:p w14:paraId="5F65281F">
            <w:pPr>
              <w:autoSpaceDE w:val="0"/>
              <w:autoSpaceDN w:val="0"/>
              <w:spacing w:line="300" w:lineRule="exact"/>
              <w:rPr>
                <w:rFonts w:ascii="Times New Roman" w:hAnsi="Times New Roman" w:cs="Times New Roman"/>
                <w:kern w:val="0"/>
                <w:szCs w:val="21"/>
              </w:rPr>
            </w:pPr>
          </w:p>
        </w:tc>
        <w:tc>
          <w:tcPr>
            <w:tcW w:w="1440" w:type="dxa"/>
          </w:tcPr>
          <w:p w14:paraId="49A928CF">
            <w:pPr>
              <w:autoSpaceDE w:val="0"/>
              <w:autoSpaceDN w:val="0"/>
              <w:spacing w:line="300" w:lineRule="exact"/>
              <w:rPr>
                <w:rFonts w:ascii="Times New Roman" w:hAnsi="Times New Roman" w:cs="Times New Roman"/>
                <w:kern w:val="0"/>
                <w:szCs w:val="21"/>
              </w:rPr>
            </w:pPr>
          </w:p>
        </w:tc>
      </w:tr>
      <w:tr w14:paraId="27F64B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542B99E1">
            <w:pPr>
              <w:autoSpaceDE w:val="0"/>
              <w:autoSpaceDN w:val="0"/>
              <w:spacing w:line="300" w:lineRule="exact"/>
              <w:rPr>
                <w:rFonts w:ascii="Times New Roman" w:hAnsi="Times New Roman" w:cs="Times New Roman"/>
                <w:kern w:val="0"/>
                <w:szCs w:val="21"/>
              </w:rPr>
            </w:pPr>
          </w:p>
        </w:tc>
        <w:tc>
          <w:tcPr>
            <w:tcW w:w="1080" w:type="dxa"/>
            <w:vMerge w:val="continue"/>
          </w:tcPr>
          <w:p w14:paraId="6EDDA949">
            <w:pPr>
              <w:autoSpaceDE w:val="0"/>
              <w:autoSpaceDN w:val="0"/>
              <w:spacing w:line="300" w:lineRule="exact"/>
              <w:rPr>
                <w:rFonts w:ascii="Times New Roman" w:hAnsi="Times New Roman" w:cs="Times New Roman"/>
                <w:kern w:val="0"/>
                <w:szCs w:val="21"/>
              </w:rPr>
            </w:pPr>
          </w:p>
        </w:tc>
        <w:tc>
          <w:tcPr>
            <w:tcW w:w="1363" w:type="dxa"/>
            <w:vMerge w:val="restart"/>
            <w:vAlign w:val="center"/>
          </w:tcPr>
          <w:p w14:paraId="379B29FA">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生态效</w:t>
            </w:r>
          </w:p>
          <w:p w14:paraId="43DFD4A6">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益指标</w:t>
            </w:r>
          </w:p>
        </w:tc>
        <w:tc>
          <w:tcPr>
            <w:tcW w:w="1260" w:type="dxa"/>
          </w:tcPr>
          <w:p w14:paraId="56DE2C98">
            <w:pPr>
              <w:autoSpaceDE w:val="0"/>
              <w:autoSpaceDN w:val="0"/>
              <w:spacing w:line="300" w:lineRule="exact"/>
              <w:rPr>
                <w:rFonts w:ascii="Times New Roman" w:hAnsi="Times New Roman" w:cs="Times New Roman"/>
                <w:kern w:val="0"/>
                <w:sz w:val="15"/>
                <w:szCs w:val="15"/>
              </w:rPr>
            </w:pPr>
            <w:r>
              <w:rPr>
                <w:rFonts w:hint="eastAsia" w:ascii="Times New Roman" w:hAnsi="Times New Roman" w:cs="Times New Roman"/>
                <w:kern w:val="0"/>
                <w:sz w:val="15"/>
                <w:szCs w:val="15"/>
              </w:rPr>
              <w:t>单位效能建设</w:t>
            </w:r>
          </w:p>
        </w:tc>
        <w:tc>
          <w:tcPr>
            <w:tcW w:w="1320" w:type="dxa"/>
          </w:tcPr>
          <w:p w14:paraId="4BE60B37">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100</w:t>
            </w:r>
          </w:p>
        </w:tc>
        <w:tc>
          <w:tcPr>
            <w:tcW w:w="1260" w:type="dxa"/>
          </w:tcPr>
          <w:p w14:paraId="563B7270">
            <w:pPr>
              <w:autoSpaceDE w:val="0"/>
              <w:autoSpaceDN w:val="0"/>
              <w:spacing w:line="300" w:lineRule="exact"/>
              <w:rPr>
                <w:rFonts w:ascii="Times New Roman" w:hAnsi="Times New Roman" w:cs="Times New Roman"/>
                <w:kern w:val="0"/>
                <w:szCs w:val="21"/>
              </w:rPr>
            </w:pPr>
          </w:p>
        </w:tc>
        <w:tc>
          <w:tcPr>
            <w:tcW w:w="720" w:type="dxa"/>
          </w:tcPr>
          <w:p w14:paraId="5A3D0750">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860" w:type="dxa"/>
          </w:tcPr>
          <w:p w14:paraId="4D92BCEF">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1440" w:type="dxa"/>
          </w:tcPr>
          <w:p w14:paraId="6697C84F">
            <w:pPr>
              <w:autoSpaceDE w:val="0"/>
              <w:autoSpaceDN w:val="0"/>
              <w:spacing w:line="300" w:lineRule="exact"/>
              <w:rPr>
                <w:rFonts w:ascii="Times New Roman" w:hAnsi="Times New Roman" w:cs="Times New Roman"/>
                <w:kern w:val="0"/>
                <w:szCs w:val="21"/>
              </w:rPr>
            </w:pPr>
          </w:p>
        </w:tc>
      </w:tr>
      <w:tr w14:paraId="0AB021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1133D2F6">
            <w:pPr>
              <w:autoSpaceDE w:val="0"/>
              <w:autoSpaceDN w:val="0"/>
              <w:spacing w:line="300" w:lineRule="exact"/>
              <w:rPr>
                <w:rFonts w:ascii="Times New Roman" w:hAnsi="Times New Roman" w:cs="Times New Roman"/>
                <w:kern w:val="0"/>
                <w:szCs w:val="21"/>
              </w:rPr>
            </w:pPr>
          </w:p>
        </w:tc>
        <w:tc>
          <w:tcPr>
            <w:tcW w:w="1080" w:type="dxa"/>
            <w:vMerge w:val="continue"/>
          </w:tcPr>
          <w:p w14:paraId="0A47C975">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5CD265DB">
            <w:pPr>
              <w:autoSpaceDE w:val="0"/>
              <w:autoSpaceDN w:val="0"/>
              <w:spacing w:line="300" w:lineRule="exact"/>
              <w:jc w:val="center"/>
              <w:rPr>
                <w:rFonts w:ascii="Times New Roman" w:hAnsi="Times New Roman" w:cs="Times New Roman"/>
                <w:kern w:val="0"/>
                <w:szCs w:val="21"/>
              </w:rPr>
            </w:pPr>
          </w:p>
        </w:tc>
        <w:tc>
          <w:tcPr>
            <w:tcW w:w="1260" w:type="dxa"/>
          </w:tcPr>
          <w:p w14:paraId="0198B968">
            <w:pPr>
              <w:autoSpaceDE w:val="0"/>
              <w:autoSpaceDN w:val="0"/>
              <w:spacing w:line="300" w:lineRule="exact"/>
              <w:rPr>
                <w:rFonts w:ascii="Times New Roman" w:hAnsi="Times New Roman" w:cs="Times New Roman"/>
                <w:kern w:val="0"/>
                <w:sz w:val="15"/>
                <w:szCs w:val="15"/>
              </w:rPr>
            </w:pPr>
          </w:p>
        </w:tc>
        <w:tc>
          <w:tcPr>
            <w:tcW w:w="1320" w:type="dxa"/>
          </w:tcPr>
          <w:p w14:paraId="17FFFB43">
            <w:pPr>
              <w:autoSpaceDE w:val="0"/>
              <w:autoSpaceDN w:val="0"/>
              <w:spacing w:line="300" w:lineRule="exact"/>
              <w:rPr>
                <w:rFonts w:ascii="Times New Roman" w:hAnsi="Times New Roman" w:cs="Times New Roman"/>
                <w:kern w:val="0"/>
                <w:szCs w:val="21"/>
              </w:rPr>
            </w:pPr>
          </w:p>
        </w:tc>
        <w:tc>
          <w:tcPr>
            <w:tcW w:w="1260" w:type="dxa"/>
          </w:tcPr>
          <w:p w14:paraId="492084AF">
            <w:pPr>
              <w:autoSpaceDE w:val="0"/>
              <w:autoSpaceDN w:val="0"/>
              <w:spacing w:line="300" w:lineRule="exact"/>
              <w:rPr>
                <w:rFonts w:ascii="Times New Roman" w:hAnsi="Times New Roman" w:cs="Times New Roman"/>
                <w:kern w:val="0"/>
                <w:szCs w:val="21"/>
              </w:rPr>
            </w:pPr>
          </w:p>
        </w:tc>
        <w:tc>
          <w:tcPr>
            <w:tcW w:w="720" w:type="dxa"/>
          </w:tcPr>
          <w:p w14:paraId="3F4083D0">
            <w:pPr>
              <w:autoSpaceDE w:val="0"/>
              <w:autoSpaceDN w:val="0"/>
              <w:spacing w:line="300" w:lineRule="exact"/>
              <w:rPr>
                <w:rFonts w:ascii="Times New Roman" w:hAnsi="Times New Roman" w:cs="Times New Roman"/>
                <w:kern w:val="0"/>
                <w:szCs w:val="21"/>
              </w:rPr>
            </w:pPr>
          </w:p>
        </w:tc>
        <w:tc>
          <w:tcPr>
            <w:tcW w:w="860" w:type="dxa"/>
          </w:tcPr>
          <w:p w14:paraId="25D140F8">
            <w:pPr>
              <w:autoSpaceDE w:val="0"/>
              <w:autoSpaceDN w:val="0"/>
              <w:spacing w:line="300" w:lineRule="exact"/>
              <w:rPr>
                <w:rFonts w:ascii="Times New Roman" w:hAnsi="Times New Roman" w:cs="Times New Roman"/>
                <w:kern w:val="0"/>
                <w:szCs w:val="21"/>
              </w:rPr>
            </w:pPr>
          </w:p>
        </w:tc>
        <w:tc>
          <w:tcPr>
            <w:tcW w:w="1440" w:type="dxa"/>
          </w:tcPr>
          <w:p w14:paraId="398B4938">
            <w:pPr>
              <w:autoSpaceDE w:val="0"/>
              <w:autoSpaceDN w:val="0"/>
              <w:spacing w:line="300" w:lineRule="exact"/>
              <w:rPr>
                <w:rFonts w:ascii="Times New Roman" w:hAnsi="Times New Roman" w:cs="Times New Roman"/>
                <w:kern w:val="0"/>
                <w:szCs w:val="21"/>
              </w:rPr>
            </w:pPr>
          </w:p>
        </w:tc>
      </w:tr>
      <w:tr w14:paraId="555524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2848D8E1">
            <w:pPr>
              <w:autoSpaceDE w:val="0"/>
              <w:autoSpaceDN w:val="0"/>
              <w:spacing w:line="300" w:lineRule="exact"/>
              <w:rPr>
                <w:rFonts w:ascii="Times New Roman" w:hAnsi="Times New Roman" w:cs="Times New Roman"/>
                <w:kern w:val="0"/>
                <w:szCs w:val="21"/>
              </w:rPr>
            </w:pPr>
          </w:p>
        </w:tc>
        <w:tc>
          <w:tcPr>
            <w:tcW w:w="1080" w:type="dxa"/>
            <w:vMerge w:val="continue"/>
          </w:tcPr>
          <w:p w14:paraId="3382859E">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1581C8BD">
            <w:pPr>
              <w:autoSpaceDE w:val="0"/>
              <w:autoSpaceDN w:val="0"/>
              <w:spacing w:line="300" w:lineRule="exact"/>
              <w:jc w:val="center"/>
              <w:rPr>
                <w:rFonts w:ascii="Times New Roman" w:hAnsi="Times New Roman" w:cs="Times New Roman"/>
                <w:kern w:val="0"/>
                <w:szCs w:val="21"/>
              </w:rPr>
            </w:pPr>
          </w:p>
        </w:tc>
        <w:tc>
          <w:tcPr>
            <w:tcW w:w="1260" w:type="dxa"/>
          </w:tcPr>
          <w:p w14:paraId="1EBF2E4F">
            <w:pPr>
              <w:autoSpaceDE w:val="0"/>
              <w:autoSpaceDN w:val="0"/>
              <w:spacing w:line="300" w:lineRule="exact"/>
              <w:rPr>
                <w:rFonts w:ascii="Times New Roman" w:hAnsi="Times New Roman" w:cs="Times New Roman"/>
                <w:kern w:val="0"/>
                <w:sz w:val="15"/>
                <w:szCs w:val="15"/>
              </w:rPr>
            </w:pPr>
          </w:p>
        </w:tc>
        <w:tc>
          <w:tcPr>
            <w:tcW w:w="1320" w:type="dxa"/>
          </w:tcPr>
          <w:p w14:paraId="6A5F1BC2">
            <w:pPr>
              <w:autoSpaceDE w:val="0"/>
              <w:autoSpaceDN w:val="0"/>
              <w:spacing w:line="300" w:lineRule="exact"/>
              <w:rPr>
                <w:rFonts w:ascii="Times New Roman" w:hAnsi="Times New Roman" w:cs="Times New Roman"/>
                <w:kern w:val="0"/>
                <w:szCs w:val="21"/>
              </w:rPr>
            </w:pPr>
          </w:p>
        </w:tc>
        <w:tc>
          <w:tcPr>
            <w:tcW w:w="1260" w:type="dxa"/>
          </w:tcPr>
          <w:p w14:paraId="4489BA53">
            <w:pPr>
              <w:autoSpaceDE w:val="0"/>
              <w:autoSpaceDN w:val="0"/>
              <w:spacing w:line="300" w:lineRule="exact"/>
              <w:rPr>
                <w:rFonts w:ascii="Times New Roman" w:hAnsi="Times New Roman" w:cs="Times New Roman"/>
                <w:kern w:val="0"/>
                <w:szCs w:val="21"/>
              </w:rPr>
            </w:pPr>
          </w:p>
        </w:tc>
        <w:tc>
          <w:tcPr>
            <w:tcW w:w="720" w:type="dxa"/>
          </w:tcPr>
          <w:p w14:paraId="31F5D042">
            <w:pPr>
              <w:autoSpaceDE w:val="0"/>
              <w:autoSpaceDN w:val="0"/>
              <w:spacing w:line="300" w:lineRule="exact"/>
              <w:rPr>
                <w:rFonts w:ascii="Times New Roman" w:hAnsi="Times New Roman" w:cs="Times New Roman"/>
                <w:kern w:val="0"/>
                <w:szCs w:val="21"/>
              </w:rPr>
            </w:pPr>
          </w:p>
        </w:tc>
        <w:tc>
          <w:tcPr>
            <w:tcW w:w="860" w:type="dxa"/>
          </w:tcPr>
          <w:p w14:paraId="51AE5281">
            <w:pPr>
              <w:autoSpaceDE w:val="0"/>
              <w:autoSpaceDN w:val="0"/>
              <w:spacing w:line="300" w:lineRule="exact"/>
              <w:rPr>
                <w:rFonts w:ascii="Times New Roman" w:hAnsi="Times New Roman" w:cs="Times New Roman"/>
                <w:kern w:val="0"/>
                <w:szCs w:val="21"/>
              </w:rPr>
            </w:pPr>
          </w:p>
        </w:tc>
        <w:tc>
          <w:tcPr>
            <w:tcW w:w="1440" w:type="dxa"/>
          </w:tcPr>
          <w:p w14:paraId="7BE26058">
            <w:pPr>
              <w:autoSpaceDE w:val="0"/>
              <w:autoSpaceDN w:val="0"/>
              <w:spacing w:line="300" w:lineRule="exact"/>
              <w:rPr>
                <w:rFonts w:ascii="Times New Roman" w:hAnsi="Times New Roman" w:cs="Times New Roman"/>
                <w:kern w:val="0"/>
                <w:szCs w:val="21"/>
              </w:rPr>
            </w:pPr>
          </w:p>
        </w:tc>
      </w:tr>
      <w:tr w14:paraId="2D0D54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2CAA68F7">
            <w:pPr>
              <w:autoSpaceDE w:val="0"/>
              <w:autoSpaceDN w:val="0"/>
              <w:spacing w:line="300" w:lineRule="exact"/>
              <w:rPr>
                <w:rFonts w:ascii="Times New Roman" w:hAnsi="Times New Roman" w:cs="Times New Roman"/>
                <w:kern w:val="0"/>
                <w:szCs w:val="21"/>
              </w:rPr>
            </w:pPr>
          </w:p>
        </w:tc>
        <w:tc>
          <w:tcPr>
            <w:tcW w:w="1080" w:type="dxa"/>
            <w:vMerge w:val="continue"/>
          </w:tcPr>
          <w:p w14:paraId="4CFE22A4">
            <w:pPr>
              <w:autoSpaceDE w:val="0"/>
              <w:autoSpaceDN w:val="0"/>
              <w:spacing w:line="300" w:lineRule="exact"/>
              <w:rPr>
                <w:rFonts w:ascii="Times New Roman" w:hAnsi="Times New Roman" w:cs="Times New Roman"/>
                <w:kern w:val="0"/>
                <w:szCs w:val="21"/>
              </w:rPr>
            </w:pPr>
          </w:p>
        </w:tc>
        <w:tc>
          <w:tcPr>
            <w:tcW w:w="1363" w:type="dxa"/>
            <w:vMerge w:val="restart"/>
            <w:vAlign w:val="center"/>
          </w:tcPr>
          <w:p w14:paraId="4474B2C2">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可持续影</w:t>
            </w:r>
          </w:p>
          <w:p w14:paraId="70A3B753">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响指标</w:t>
            </w:r>
          </w:p>
        </w:tc>
        <w:tc>
          <w:tcPr>
            <w:tcW w:w="1260" w:type="dxa"/>
          </w:tcPr>
          <w:p w14:paraId="7CD699EC">
            <w:pPr>
              <w:autoSpaceDE w:val="0"/>
              <w:autoSpaceDN w:val="0"/>
              <w:spacing w:line="300" w:lineRule="exact"/>
              <w:rPr>
                <w:rFonts w:ascii="Times New Roman" w:hAnsi="Times New Roman" w:cs="Times New Roman"/>
                <w:kern w:val="0"/>
                <w:sz w:val="15"/>
                <w:szCs w:val="15"/>
              </w:rPr>
            </w:pPr>
            <w:r>
              <w:rPr>
                <w:rFonts w:hint="eastAsia" w:ascii="Times New Roman" w:hAnsi="Times New Roman" w:cs="Times New Roman"/>
                <w:kern w:val="0"/>
                <w:sz w:val="15"/>
                <w:szCs w:val="15"/>
              </w:rPr>
              <w:t>单位正常运转</w:t>
            </w:r>
          </w:p>
        </w:tc>
        <w:tc>
          <w:tcPr>
            <w:tcW w:w="1320" w:type="dxa"/>
          </w:tcPr>
          <w:p w14:paraId="5DFBC765">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100</w:t>
            </w:r>
          </w:p>
        </w:tc>
        <w:tc>
          <w:tcPr>
            <w:tcW w:w="1260" w:type="dxa"/>
          </w:tcPr>
          <w:p w14:paraId="206195D2">
            <w:pPr>
              <w:autoSpaceDE w:val="0"/>
              <w:autoSpaceDN w:val="0"/>
              <w:spacing w:line="300" w:lineRule="exact"/>
              <w:rPr>
                <w:rFonts w:ascii="Times New Roman" w:hAnsi="Times New Roman" w:cs="Times New Roman"/>
                <w:kern w:val="0"/>
                <w:szCs w:val="21"/>
              </w:rPr>
            </w:pPr>
          </w:p>
        </w:tc>
        <w:tc>
          <w:tcPr>
            <w:tcW w:w="720" w:type="dxa"/>
          </w:tcPr>
          <w:p w14:paraId="68CBB019">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860" w:type="dxa"/>
          </w:tcPr>
          <w:p w14:paraId="5EAD80CA">
            <w:pPr>
              <w:autoSpaceDE w:val="0"/>
              <w:autoSpaceDN w:val="0"/>
              <w:spacing w:line="300" w:lineRule="exac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1440" w:type="dxa"/>
          </w:tcPr>
          <w:p w14:paraId="5560DF29">
            <w:pPr>
              <w:autoSpaceDE w:val="0"/>
              <w:autoSpaceDN w:val="0"/>
              <w:spacing w:line="300" w:lineRule="exact"/>
              <w:rPr>
                <w:rFonts w:ascii="Times New Roman" w:hAnsi="Times New Roman" w:cs="Times New Roman"/>
                <w:kern w:val="0"/>
                <w:szCs w:val="21"/>
              </w:rPr>
            </w:pPr>
          </w:p>
        </w:tc>
      </w:tr>
      <w:tr w14:paraId="6A5551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5A58BE26">
            <w:pPr>
              <w:autoSpaceDE w:val="0"/>
              <w:autoSpaceDN w:val="0"/>
              <w:spacing w:line="300" w:lineRule="exact"/>
              <w:rPr>
                <w:rFonts w:ascii="Times New Roman" w:hAnsi="Times New Roman" w:cs="Times New Roman"/>
                <w:kern w:val="0"/>
                <w:szCs w:val="21"/>
              </w:rPr>
            </w:pPr>
          </w:p>
        </w:tc>
        <w:tc>
          <w:tcPr>
            <w:tcW w:w="1080" w:type="dxa"/>
            <w:vMerge w:val="continue"/>
          </w:tcPr>
          <w:p w14:paraId="777C82F8">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0EE5E10D">
            <w:pPr>
              <w:autoSpaceDE w:val="0"/>
              <w:autoSpaceDN w:val="0"/>
              <w:spacing w:line="300" w:lineRule="exact"/>
              <w:jc w:val="center"/>
              <w:rPr>
                <w:rFonts w:ascii="Times New Roman" w:hAnsi="Times New Roman" w:cs="Times New Roman"/>
                <w:kern w:val="0"/>
                <w:szCs w:val="21"/>
              </w:rPr>
            </w:pPr>
          </w:p>
        </w:tc>
        <w:tc>
          <w:tcPr>
            <w:tcW w:w="1260" w:type="dxa"/>
          </w:tcPr>
          <w:p w14:paraId="2ABFFD61">
            <w:pPr>
              <w:autoSpaceDE w:val="0"/>
              <w:autoSpaceDN w:val="0"/>
              <w:spacing w:line="300" w:lineRule="exact"/>
              <w:rPr>
                <w:rFonts w:ascii="Times New Roman" w:hAnsi="Times New Roman" w:cs="Times New Roman"/>
                <w:kern w:val="0"/>
                <w:sz w:val="15"/>
                <w:szCs w:val="15"/>
              </w:rPr>
            </w:pPr>
          </w:p>
        </w:tc>
        <w:tc>
          <w:tcPr>
            <w:tcW w:w="1320" w:type="dxa"/>
          </w:tcPr>
          <w:p w14:paraId="72ACE31B">
            <w:pPr>
              <w:autoSpaceDE w:val="0"/>
              <w:autoSpaceDN w:val="0"/>
              <w:spacing w:line="300" w:lineRule="exact"/>
              <w:rPr>
                <w:rFonts w:ascii="Times New Roman" w:hAnsi="Times New Roman" w:cs="Times New Roman"/>
                <w:kern w:val="0"/>
                <w:szCs w:val="21"/>
              </w:rPr>
            </w:pPr>
          </w:p>
        </w:tc>
        <w:tc>
          <w:tcPr>
            <w:tcW w:w="1260" w:type="dxa"/>
          </w:tcPr>
          <w:p w14:paraId="06122992">
            <w:pPr>
              <w:autoSpaceDE w:val="0"/>
              <w:autoSpaceDN w:val="0"/>
              <w:spacing w:line="300" w:lineRule="exact"/>
              <w:rPr>
                <w:rFonts w:ascii="Times New Roman" w:hAnsi="Times New Roman" w:cs="Times New Roman"/>
                <w:kern w:val="0"/>
                <w:szCs w:val="21"/>
              </w:rPr>
            </w:pPr>
          </w:p>
        </w:tc>
        <w:tc>
          <w:tcPr>
            <w:tcW w:w="720" w:type="dxa"/>
          </w:tcPr>
          <w:p w14:paraId="3E778FFD">
            <w:pPr>
              <w:autoSpaceDE w:val="0"/>
              <w:autoSpaceDN w:val="0"/>
              <w:spacing w:line="300" w:lineRule="exact"/>
              <w:rPr>
                <w:rFonts w:ascii="Times New Roman" w:hAnsi="Times New Roman" w:cs="Times New Roman"/>
                <w:kern w:val="0"/>
                <w:szCs w:val="21"/>
              </w:rPr>
            </w:pPr>
          </w:p>
        </w:tc>
        <w:tc>
          <w:tcPr>
            <w:tcW w:w="860" w:type="dxa"/>
          </w:tcPr>
          <w:p w14:paraId="1CDFA5AD">
            <w:pPr>
              <w:autoSpaceDE w:val="0"/>
              <w:autoSpaceDN w:val="0"/>
              <w:spacing w:line="300" w:lineRule="exact"/>
              <w:rPr>
                <w:rFonts w:ascii="Times New Roman" w:hAnsi="Times New Roman" w:cs="Times New Roman"/>
                <w:kern w:val="0"/>
                <w:szCs w:val="21"/>
              </w:rPr>
            </w:pPr>
          </w:p>
        </w:tc>
        <w:tc>
          <w:tcPr>
            <w:tcW w:w="1440" w:type="dxa"/>
          </w:tcPr>
          <w:p w14:paraId="1D114CD3">
            <w:pPr>
              <w:autoSpaceDE w:val="0"/>
              <w:autoSpaceDN w:val="0"/>
              <w:spacing w:line="300" w:lineRule="exact"/>
              <w:rPr>
                <w:rFonts w:ascii="Times New Roman" w:hAnsi="Times New Roman" w:cs="Times New Roman"/>
                <w:kern w:val="0"/>
                <w:szCs w:val="21"/>
              </w:rPr>
            </w:pPr>
          </w:p>
        </w:tc>
      </w:tr>
      <w:tr w14:paraId="6BB16B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4D14868A">
            <w:pPr>
              <w:autoSpaceDE w:val="0"/>
              <w:autoSpaceDN w:val="0"/>
              <w:spacing w:line="300" w:lineRule="exact"/>
              <w:rPr>
                <w:rFonts w:ascii="Times New Roman" w:hAnsi="Times New Roman" w:cs="Times New Roman"/>
                <w:kern w:val="0"/>
                <w:szCs w:val="21"/>
              </w:rPr>
            </w:pPr>
          </w:p>
        </w:tc>
        <w:tc>
          <w:tcPr>
            <w:tcW w:w="1080" w:type="dxa"/>
            <w:vMerge w:val="continue"/>
          </w:tcPr>
          <w:p w14:paraId="00DC0348">
            <w:pPr>
              <w:autoSpaceDE w:val="0"/>
              <w:autoSpaceDN w:val="0"/>
              <w:spacing w:line="300" w:lineRule="exact"/>
              <w:rPr>
                <w:rFonts w:ascii="Times New Roman" w:hAnsi="Times New Roman" w:cs="Times New Roman"/>
                <w:kern w:val="0"/>
                <w:szCs w:val="21"/>
              </w:rPr>
            </w:pPr>
          </w:p>
        </w:tc>
        <w:tc>
          <w:tcPr>
            <w:tcW w:w="1363" w:type="dxa"/>
            <w:vMerge w:val="continue"/>
            <w:vAlign w:val="center"/>
          </w:tcPr>
          <w:p w14:paraId="501B3B24">
            <w:pPr>
              <w:autoSpaceDE w:val="0"/>
              <w:autoSpaceDN w:val="0"/>
              <w:spacing w:line="300" w:lineRule="exact"/>
              <w:jc w:val="center"/>
              <w:rPr>
                <w:rFonts w:ascii="Times New Roman" w:hAnsi="Times New Roman" w:cs="Times New Roman"/>
                <w:kern w:val="0"/>
                <w:szCs w:val="21"/>
              </w:rPr>
            </w:pPr>
          </w:p>
        </w:tc>
        <w:tc>
          <w:tcPr>
            <w:tcW w:w="1260" w:type="dxa"/>
          </w:tcPr>
          <w:p w14:paraId="694473C8">
            <w:pPr>
              <w:autoSpaceDE w:val="0"/>
              <w:autoSpaceDN w:val="0"/>
              <w:spacing w:line="300" w:lineRule="exact"/>
              <w:rPr>
                <w:rFonts w:ascii="Times New Roman" w:hAnsi="Times New Roman" w:cs="Times New Roman"/>
                <w:kern w:val="0"/>
                <w:sz w:val="15"/>
                <w:szCs w:val="15"/>
              </w:rPr>
            </w:pPr>
          </w:p>
        </w:tc>
        <w:tc>
          <w:tcPr>
            <w:tcW w:w="1320" w:type="dxa"/>
          </w:tcPr>
          <w:p w14:paraId="650C7E21">
            <w:pPr>
              <w:autoSpaceDE w:val="0"/>
              <w:autoSpaceDN w:val="0"/>
              <w:spacing w:line="300" w:lineRule="exact"/>
              <w:rPr>
                <w:rFonts w:ascii="Times New Roman" w:hAnsi="Times New Roman" w:cs="Times New Roman"/>
                <w:kern w:val="0"/>
                <w:szCs w:val="21"/>
              </w:rPr>
            </w:pPr>
          </w:p>
        </w:tc>
        <w:tc>
          <w:tcPr>
            <w:tcW w:w="1260" w:type="dxa"/>
          </w:tcPr>
          <w:p w14:paraId="55FA3BFF">
            <w:pPr>
              <w:autoSpaceDE w:val="0"/>
              <w:autoSpaceDN w:val="0"/>
              <w:spacing w:line="300" w:lineRule="exact"/>
              <w:rPr>
                <w:rFonts w:ascii="Times New Roman" w:hAnsi="Times New Roman" w:cs="Times New Roman"/>
                <w:kern w:val="0"/>
                <w:szCs w:val="21"/>
              </w:rPr>
            </w:pPr>
          </w:p>
        </w:tc>
        <w:tc>
          <w:tcPr>
            <w:tcW w:w="720" w:type="dxa"/>
          </w:tcPr>
          <w:p w14:paraId="200DEEF0">
            <w:pPr>
              <w:autoSpaceDE w:val="0"/>
              <w:autoSpaceDN w:val="0"/>
              <w:spacing w:line="300" w:lineRule="exact"/>
              <w:rPr>
                <w:rFonts w:ascii="Times New Roman" w:hAnsi="Times New Roman" w:cs="Times New Roman"/>
                <w:kern w:val="0"/>
                <w:szCs w:val="21"/>
              </w:rPr>
            </w:pPr>
          </w:p>
        </w:tc>
        <w:tc>
          <w:tcPr>
            <w:tcW w:w="860" w:type="dxa"/>
          </w:tcPr>
          <w:p w14:paraId="2BE4D567">
            <w:pPr>
              <w:autoSpaceDE w:val="0"/>
              <w:autoSpaceDN w:val="0"/>
              <w:spacing w:line="300" w:lineRule="exact"/>
              <w:rPr>
                <w:rFonts w:ascii="Times New Roman" w:hAnsi="Times New Roman" w:cs="Times New Roman"/>
                <w:kern w:val="0"/>
                <w:szCs w:val="21"/>
              </w:rPr>
            </w:pPr>
          </w:p>
        </w:tc>
        <w:tc>
          <w:tcPr>
            <w:tcW w:w="1440" w:type="dxa"/>
          </w:tcPr>
          <w:p w14:paraId="44082111">
            <w:pPr>
              <w:autoSpaceDE w:val="0"/>
              <w:autoSpaceDN w:val="0"/>
              <w:spacing w:line="300" w:lineRule="exact"/>
              <w:rPr>
                <w:rFonts w:ascii="Times New Roman" w:hAnsi="Times New Roman" w:cs="Times New Roman"/>
                <w:kern w:val="0"/>
                <w:szCs w:val="21"/>
              </w:rPr>
            </w:pPr>
          </w:p>
        </w:tc>
      </w:tr>
      <w:tr w14:paraId="4A9A4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3CCE945F">
            <w:pPr>
              <w:autoSpaceDE w:val="0"/>
              <w:autoSpaceDN w:val="0"/>
              <w:spacing w:line="300" w:lineRule="exact"/>
              <w:rPr>
                <w:rFonts w:ascii="Times New Roman" w:hAnsi="Times New Roman" w:cs="Times New Roman"/>
                <w:kern w:val="0"/>
                <w:szCs w:val="21"/>
              </w:rPr>
            </w:pPr>
          </w:p>
        </w:tc>
        <w:tc>
          <w:tcPr>
            <w:tcW w:w="1080" w:type="dxa"/>
            <w:vMerge w:val="restart"/>
          </w:tcPr>
          <w:p w14:paraId="6BC78666">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满意度</w:t>
            </w:r>
          </w:p>
          <w:p w14:paraId="44256D4F">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指标</w:t>
            </w:r>
          </w:p>
          <w:p w14:paraId="033C00AC">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（10分）</w:t>
            </w:r>
          </w:p>
        </w:tc>
        <w:tc>
          <w:tcPr>
            <w:tcW w:w="1363" w:type="dxa"/>
            <w:vMerge w:val="restart"/>
            <w:vAlign w:val="center"/>
          </w:tcPr>
          <w:p w14:paraId="7D548958">
            <w:pPr>
              <w:autoSpaceDE w:val="0"/>
              <w:autoSpaceDN w:val="0"/>
              <w:spacing w:line="280" w:lineRule="exact"/>
              <w:jc w:val="center"/>
              <w:rPr>
                <w:rFonts w:ascii="Times New Roman" w:hAnsi="Times New Roman" w:cs="Times New Roman"/>
                <w:kern w:val="0"/>
                <w:szCs w:val="21"/>
              </w:rPr>
            </w:pPr>
            <w:r>
              <w:rPr>
                <w:rFonts w:ascii="Times New Roman" w:hAnsi="Times New Roman" w:cs="Times New Roman"/>
                <w:kern w:val="0"/>
                <w:szCs w:val="21"/>
              </w:rPr>
              <w:t>服务对象</w:t>
            </w:r>
          </w:p>
          <w:p w14:paraId="27673193">
            <w:pPr>
              <w:autoSpaceDE w:val="0"/>
              <w:autoSpaceDN w:val="0"/>
              <w:spacing w:line="280" w:lineRule="exact"/>
              <w:jc w:val="center"/>
              <w:rPr>
                <w:rFonts w:ascii="Times New Roman" w:hAnsi="Times New Roman" w:cs="Times New Roman"/>
                <w:kern w:val="0"/>
                <w:szCs w:val="21"/>
              </w:rPr>
            </w:pPr>
            <w:r>
              <w:rPr>
                <w:rFonts w:ascii="Times New Roman" w:hAnsi="Times New Roman" w:cs="Times New Roman"/>
                <w:kern w:val="0"/>
                <w:szCs w:val="21"/>
              </w:rPr>
              <w:t>满意度指标</w:t>
            </w:r>
          </w:p>
        </w:tc>
        <w:tc>
          <w:tcPr>
            <w:tcW w:w="1260" w:type="dxa"/>
          </w:tcPr>
          <w:p w14:paraId="2F79E568">
            <w:pPr>
              <w:autoSpaceDE w:val="0"/>
              <w:autoSpaceDN w:val="0"/>
              <w:spacing w:line="300" w:lineRule="exact"/>
              <w:rPr>
                <w:rFonts w:ascii="Times New Roman" w:hAnsi="Times New Roman" w:cs="Times New Roman"/>
                <w:kern w:val="0"/>
                <w:sz w:val="15"/>
                <w:szCs w:val="15"/>
              </w:rPr>
            </w:pPr>
            <w:r>
              <w:rPr>
                <w:rFonts w:hint="eastAsia" w:ascii="Times New Roman" w:hAnsi="Times New Roman" w:cs="Times New Roman"/>
                <w:kern w:val="0"/>
                <w:sz w:val="15"/>
                <w:szCs w:val="15"/>
              </w:rPr>
              <w:t>社会公众或服务对象对桃江水利工作的满意程度</w:t>
            </w:r>
          </w:p>
        </w:tc>
        <w:tc>
          <w:tcPr>
            <w:tcW w:w="1320" w:type="dxa"/>
          </w:tcPr>
          <w:p w14:paraId="742F7C58">
            <w:pPr>
              <w:autoSpaceDE w:val="0"/>
              <w:autoSpaceDN w:val="0"/>
              <w:spacing w:line="300" w:lineRule="exact"/>
              <w:rPr>
                <w:rFonts w:hint="eastAsia" w:ascii="Times New Roman" w:hAnsi="Times New Roman" w:cs="Times New Roman"/>
                <w:kern w:val="0"/>
                <w:szCs w:val="21"/>
              </w:rPr>
            </w:pPr>
            <w:r>
              <w:rPr>
                <w:rFonts w:hint="eastAsia" w:ascii="宋体" w:hAnsi="宋体" w:cs="Times New Roman"/>
                <w:kern w:val="0"/>
                <w:szCs w:val="21"/>
              </w:rPr>
              <w:t>≥9</w:t>
            </w:r>
            <w:r>
              <w:rPr>
                <w:rFonts w:hint="eastAsia" w:ascii="宋体" w:hAnsi="宋体" w:cs="Times New Roman"/>
                <w:kern w:val="0"/>
                <w:szCs w:val="21"/>
                <w:lang w:val="en-US" w:eastAsia="zh-CN"/>
              </w:rPr>
              <w:t>5</w:t>
            </w:r>
            <w:r>
              <w:rPr>
                <w:rFonts w:ascii="宋体" w:hAnsi="宋体" w:cs="Times New Roman"/>
                <w:kern w:val="0"/>
                <w:szCs w:val="21"/>
              </w:rPr>
              <w:t>%</w:t>
            </w:r>
          </w:p>
        </w:tc>
        <w:tc>
          <w:tcPr>
            <w:tcW w:w="1260" w:type="dxa"/>
          </w:tcPr>
          <w:p w14:paraId="1EAE17C2">
            <w:pPr>
              <w:autoSpaceDE w:val="0"/>
              <w:autoSpaceDN w:val="0"/>
              <w:spacing w:line="300" w:lineRule="exact"/>
              <w:rPr>
                <w:rFonts w:hint="eastAsia" w:ascii="Times New Roman" w:hAnsi="Times New Roman" w:eastAsia="宋体" w:cs="Times New Roman"/>
                <w:kern w:val="0"/>
                <w:szCs w:val="21"/>
                <w:lang w:val="en-US" w:eastAsia="zh-CN"/>
              </w:rPr>
            </w:pPr>
            <w:r>
              <w:rPr>
                <w:rFonts w:hint="eastAsia" w:ascii="宋体" w:hAnsi="宋体" w:cs="Times New Roman"/>
                <w:kern w:val="0"/>
                <w:szCs w:val="21"/>
              </w:rPr>
              <w:t>≥</w:t>
            </w:r>
            <w:r>
              <w:rPr>
                <w:rFonts w:hint="eastAsia" w:ascii="Times New Roman" w:hAnsi="Times New Roman" w:cs="Times New Roman"/>
                <w:kern w:val="0"/>
                <w:szCs w:val="21"/>
              </w:rPr>
              <w:t>9</w:t>
            </w:r>
            <w:r>
              <w:rPr>
                <w:rFonts w:ascii="Times New Roman" w:hAnsi="Times New Roman" w:cs="Times New Roman"/>
                <w:kern w:val="0"/>
                <w:szCs w:val="21"/>
              </w:rPr>
              <w:t>5</w:t>
            </w:r>
            <w:r>
              <w:rPr>
                <w:rFonts w:hint="eastAsia" w:ascii="Times New Roman" w:hAnsi="Times New Roman" w:cs="Times New Roman"/>
                <w:kern w:val="0"/>
                <w:szCs w:val="21"/>
                <w:lang w:val="en-US" w:eastAsia="zh-CN"/>
              </w:rPr>
              <w:t>%</w:t>
            </w:r>
          </w:p>
        </w:tc>
        <w:tc>
          <w:tcPr>
            <w:tcW w:w="720" w:type="dxa"/>
          </w:tcPr>
          <w:p w14:paraId="7E5658D7">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860" w:type="dxa"/>
          </w:tcPr>
          <w:p w14:paraId="1F93C16B">
            <w:pPr>
              <w:autoSpaceDE w:val="0"/>
              <w:autoSpaceDN w:val="0"/>
              <w:spacing w:line="300" w:lineRule="exac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0</w:t>
            </w:r>
          </w:p>
        </w:tc>
        <w:tc>
          <w:tcPr>
            <w:tcW w:w="1440" w:type="dxa"/>
          </w:tcPr>
          <w:p w14:paraId="1D6E26D7">
            <w:pPr>
              <w:autoSpaceDE w:val="0"/>
              <w:autoSpaceDN w:val="0"/>
              <w:spacing w:line="300" w:lineRule="exact"/>
              <w:rPr>
                <w:rFonts w:ascii="Times New Roman" w:hAnsi="Times New Roman" w:cs="Times New Roman"/>
                <w:kern w:val="0"/>
                <w:szCs w:val="21"/>
              </w:rPr>
            </w:pPr>
          </w:p>
        </w:tc>
      </w:tr>
      <w:tr w14:paraId="496F74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717BA7FE">
            <w:pPr>
              <w:autoSpaceDE w:val="0"/>
              <w:autoSpaceDN w:val="0"/>
              <w:spacing w:line="300" w:lineRule="exact"/>
              <w:rPr>
                <w:rFonts w:ascii="Times New Roman" w:hAnsi="Times New Roman" w:cs="Times New Roman"/>
                <w:kern w:val="0"/>
                <w:szCs w:val="21"/>
              </w:rPr>
            </w:pPr>
          </w:p>
        </w:tc>
        <w:tc>
          <w:tcPr>
            <w:tcW w:w="1080" w:type="dxa"/>
            <w:vMerge w:val="continue"/>
          </w:tcPr>
          <w:p w14:paraId="4ED5324F">
            <w:pPr>
              <w:autoSpaceDE w:val="0"/>
              <w:autoSpaceDN w:val="0"/>
              <w:spacing w:line="300" w:lineRule="exact"/>
              <w:rPr>
                <w:rFonts w:ascii="Times New Roman" w:hAnsi="Times New Roman" w:cs="Times New Roman"/>
                <w:kern w:val="0"/>
                <w:szCs w:val="21"/>
              </w:rPr>
            </w:pPr>
          </w:p>
        </w:tc>
        <w:tc>
          <w:tcPr>
            <w:tcW w:w="1363" w:type="dxa"/>
            <w:vMerge w:val="continue"/>
          </w:tcPr>
          <w:p w14:paraId="60CCB9E0">
            <w:pPr>
              <w:autoSpaceDE w:val="0"/>
              <w:autoSpaceDN w:val="0"/>
              <w:spacing w:line="300" w:lineRule="exact"/>
              <w:rPr>
                <w:rFonts w:ascii="Times New Roman" w:hAnsi="Times New Roman" w:cs="Times New Roman"/>
                <w:kern w:val="0"/>
                <w:szCs w:val="21"/>
              </w:rPr>
            </w:pPr>
          </w:p>
        </w:tc>
        <w:tc>
          <w:tcPr>
            <w:tcW w:w="1260" w:type="dxa"/>
          </w:tcPr>
          <w:p w14:paraId="5C5E9DA6">
            <w:pPr>
              <w:autoSpaceDE w:val="0"/>
              <w:autoSpaceDN w:val="0"/>
              <w:spacing w:line="300" w:lineRule="exact"/>
              <w:rPr>
                <w:rFonts w:ascii="Times New Roman" w:hAnsi="Times New Roman" w:cs="Times New Roman"/>
                <w:kern w:val="0"/>
                <w:sz w:val="15"/>
                <w:szCs w:val="15"/>
              </w:rPr>
            </w:pPr>
          </w:p>
        </w:tc>
        <w:tc>
          <w:tcPr>
            <w:tcW w:w="1320" w:type="dxa"/>
          </w:tcPr>
          <w:p w14:paraId="0B055F40">
            <w:pPr>
              <w:autoSpaceDE w:val="0"/>
              <w:autoSpaceDN w:val="0"/>
              <w:spacing w:line="300" w:lineRule="exact"/>
              <w:rPr>
                <w:rFonts w:ascii="Times New Roman" w:hAnsi="Times New Roman" w:cs="Times New Roman"/>
                <w:kern w:val="0"/>
                <w:szCs w:val="21"/>
              </w:rPr>
            </w:pPr>
          </w:p>
        </w:tc>
        <w:tc>
          <w:tcPr>
            <w:tcW w:w="1260" w:type="dxa"/>
          </w:tcPr>
          <w:p w14:paraId="547601F4">
            <w:pPr>
              <w:autoSpaceDE w:val="0"/>
              <w:autoSpaceDN w:val="0"/>
              <w:spacing w:line="300" w:lineRule="exact"/>
              <w:rPr>
                <w:rFonts w:ascii="Times New Roman" w:hAnsi="Times New Roman" w:cs="Times New Roman"/>
                <w:kern w:val="0"/>
                <w:szCs w:val="21"/>
              </w:rPr>
            </w:pPr>
          </w:p>
        </w:tc>
        <w:tc>
          <w:tcPr>
            <w:tcW w:w="720" w:type="dxa"/>
          </w:tcPr>
          <w:p w14:paraId="3C689E65">
            <w:pPr>
              <w:autoSpaceDE w:val="0"/>
              <w:autoSpaceDN w:val="0"/>
              <w:spacing w:line="300" w:lineRule="exact"/>
              <w:rPr>
                <w:rFonts w:ascii="Times New Roman" w:hAnsi="Times New Roman" w:cs="Times New Roman"/>
                <w:kern w:val="0"/>
                <w:szCs w:val="21"/>
              </w:rPr>
            </w:pPr>
          </w:p>
        </w:tc>
        <w:tc>
          <w:tcPr>
            <w:tcW w:w="860" w:type="dxa"/>
          </w:tcPr>
          <w:p w14:paraId="638F6882">
            <w:pPr>
              <w:autoSpaceDE w:val="0"/>
              <w:autoSpaceDN w:val="0"/>
              <w:spacing w:line="300" w:lineRule="exact"/>
              <w:rPr>
                <w:rFonts w:ascii="Times New Roman" w:hAnsi="Times New Roman" w:cs="Times New Roman"/>
                <w:kern w:val="0"/>
                <w:szCs w:val="21"/>
              </w:rPr>
            </w:pPr>
          </w:p>
        </w:tc>
        <w:tc>
          <w:tcPr>
            <w:tcW w:w="1440" w:type="dxa"/>
          </w:tcPr>
          <w:p w14:paraId="635E70CD">
            <w:pPr>
              <w:autoSpaceDE w:val="0"/>
              <w:autoSpaceDN w:val="0"/>
              <w:spacing w:line="300" w:lineRule="exact"/>
              <w:rPr>
                <w:rFonts w:ascii="Times New Roman" w:hAnsi="Times New Roman" w:cs="Times New Roman"/>
                <w:kern w:val="0"/>
                <w:szCs w:val="21"/>
              </w:rPr>
            </w:pPr>
          </w:p>
        </w:tc>
      </w:tr>
      <w:tr w14:paraId="4206A4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14:paraId="04364C53">
            <w:pPr>
              <w:autoSpaceDE w:val="0"/>
              <w:autoSpaceDN w:val="0"/>
              <w:spacing w:line="300" w:lineRule="exact"/>
              <w:rPr>
                <w:rFonts w:ascii="Times New Roman" w:hAnsi="Times New Roman" w:cs="Times New Roman"/>
                <w:kern w:val="0"/>
                <w:szCs w:val="21"/>
              </w:rPr>
            </w:pPr>
          </w:p>
        </w:tc>
        <w:tc>
          <w:tcPr>
            <w:tcW w:w="1080" w:type="dxa"/>
            <w:vMerge w:val="continue"/>
          </w:tcPr>
          <w:p w14:paraId="61ABC06B">
            <w:pPr>
              <w:autoSpaceDE w:val="0"/>
              <w:autoSpaceDN w:val="0"/>
              <w:spacing w:line="300" w:lineRule="exact"/>
              <w:rPr>
                <w:rFonts w:ascii="Times New Roman" w:hAnsi="Times New Roman" w:cs="Times New Roman"/>
                <w:kern w:val="0"/>
                <w:szCs w:val="21"/>
              </w:rPr>
            </w:pPr>
          </w:p>
        </w:tc>
        <w:tc>
          <w:tcPr>
            <w:tcW w:w="1363" w:type="dxa"/>
            <w:vMerge w:val="continue"/>
          </w:tcPr>
          <w:p w14:paraId="5E4A009E">
            <w:pPr>
              <w:autoSpaceDE w:val="0"/>
              <w:autoSpaceDN w:val="0"/>
              <w:spacing w:line="300" w:lineRule="exact"/>
              <w:rPr>
                <w:rFonts w:ascii="Times New Roman" w:hAnsi="Times New Roman" w:cs="Times New Roman"/>
                <w:kern w:val="0"/>
                <w:szCs w:val="21"/>
              </w:rPr>
            </w:pPr>
          </w:p>
        </w:tc>
        <w:tc>
          <w:tcPr>
            <w:tcW w:w="1260" w:type="dxa"/>
          </w:tcPr>
          <w:p w14:paraId="1EDB8268">
            <w:pPr>
              <w:autoSpaceDE w:val="0"/>
              <w:autoSpaceDN w:val="0"/>
              <w:spacing w:line="300" w:lineRule="exact"/>
              <w:rPr>
                <w:rFonts w:ascii="Times New Roman" w:hAnsi="Times New Roman" w:cs="Times New Roman"/>
                <w:kern w:val="0"/>
                <w:sz w:val="15"/>
                <w:szCs w:val="15"/>
              </w:rPr>
            </w:pPr>
            <w:r>
              <w:rPr>
                <w:rFonts w:ascii="Times New Roman" w:hAnsi="Times New Roman" w:cs="Times New Roman"/>
                <w:kern w:val="0"/>
                <w:sz w:val="15"/>
                <w:szCs w:val="15"/>
              </w:rPr>
              <w:t>……</w:t>
            </w:r>
          </w:p>
        </w:tc>
        <w:tc>
          <w:tcPr>
            <w:tcW w:w="1320" w:type="dxa"/>
          </w:tcPr>
          <w:p w14:paraId="4ADC75DF">
            <w:pPr>
              <w:autoSpaceDE w:val="0"/>
              <w:autoSpaceDN w:val="0"/>
              <w:spacing w:line="300" w:lineRule="exact"/>
              <w:rPr>
                <w:rFonts w:ascii="Times New Roman" w:hAnsi="Times New Roman" w:cs="Times New Roman"/>
                <w:kern w:val="0"/>
                <w:szCs w:val="21"/>
              </w:rPr>
            </w:pPr>
          </w:p>
        </w:tc>
        <w:tc>
          <w:tcPr>
            <w:tcW w:w="1260" w:type="dxa"/>
          </w:tcPr>
          <w:p w14:paraId="33A1E821">
            <w:pPr>
              <w:autoSpaceDE w:val="0"/>
              <w:autoSpaceDN w:val="0"/>
              <w:spacing w:line="300" w:lineRule="exact"/>
              <w:rPr>
                <w:rFonts w:ascii="Times New Roman" w:hAnsi="Times New Roman" w:cs="Times New Roman"/>
                <w:kern w:val="0"/>
                <w:szCs w:val="21"/>
              </w:rPr>
            </w:pPr>
          </w:p>
        </w:tc>
        <w:tc>
          <w:tcPr>
            <w:tcW w:w="720" w:type="dxa"/>
          </w:tcPr>
          <w:p w14:paraId="09CE299E">
            <w:pPr>
              <w:autoSpaceDE w:val="0"/>
              <w:autoSpaceDN w:val="0"/>
              <w:spacing w:line="300" w:lineRule="exact"/>
              <w:rPr>
                <w:rFonts w:ascii="Times New Roman" w:hAnsi="Times New Roman" w:cs="Times New Roman"/>
                <w:kern w:val="0"/>
                <w:szCs w:val="21"/>
              </w:rPr>
            </w:pPr>
          </w:p>
        </w:tc>
        <w:tc>
          <w:tcPr>
            <w:tcW w:w="860" w:type="dxa"/>
          </w:tcPr>
          <w:p w14:paraId="48F6346B">
            <w:pPr>
              <w:autoSpaceDE w:val="0"/>
              <w:autoSpaceDN w:val="0"/>
              <w:spacing w:line="300" w:lineRule="exact"/>
              <w:rPr>
                <w:rFonts w:ascii="Times New Roman" w:hAnsi="Times New Roman" w:cs="Times New Roman"/>
                <w:kern w:val="0"/>
                <w:szCs w:val="21"/>
              </w:rPr>
            </w:pPr>
          </w:p>
        </w:tc>
        <w:tc>
          <w:tcPr>
            <w:tcW w:w="1440" w:type="dxa"/>
          </w:tcPr>
          <w:p w14:paraId="7108A610">
            <w:pPr>
              <w:autoSpaceDE w:val="0"/>
              <w:autoSpaceDN w:val="0"/>
              <w:spacing w:line="300" w:lineRule="exact"/>
              <w:rPr>
                <w:rFonts w:ascii="Times New Roman" w:hAnsi="Times New Roman" w:cs="Times New Roman"/>
                <w:kern w:val="0"/>
                <w:szCs w:val="21"/>
              </w:rPr>
            </w:pPr>
          </w:p>
        </w:tc>
      </w:tr>
      <w:tr w14:paraId="29468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263" w:type="dxa"/>
            <w:gridSpan w:val="6"/>
            <w:vAlign w:val="center"/>
          </w:tcPr>
          <w:p w14:paraId="5FFDC237">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总分</w:t>
            </w:r>
          </w:p>
        </w:tc>
        <w:tc>
          <w:tcPr>
            <w:tcW w:w="720" w:type="dxa"/>
            <w:vAlign w:val="center"/>
          </w:tcPr>
          <w:p w14:paraId="2227C6D4">
            <w:pPr>
              <w:autoSpaceDE w:val="0"/>
              <w:autoSpaceDN w:val="0"/>
              <w:spacing w:line="300" w:lineRule="exact"/>
              <w:jc w:val="center"/>
              <w:rPr>
                <w:rFonts w:ascii="Times New Roman" w:hAnsi="Times New Roman" w:cs="Times New Roman"/>
                <w:kern w:val="0"/>
                <w:szCs w:val="21"/>
              </w:rPr>
            </w:pPr>
            <w:r>
              <w:rPr>
                <w:rFonts w:ascii="Times New Roman" w:hAnsi="Times New Roman" w:cs="Times New Roman"/>
                <w:kern w:val="0"/>
                <w:szCs w:val="21"/>
              </w:rPr>
              <w:t>100</w:t>
            </w:r>
          </w:p>
        </w:tc>
        <w:tc>
          <w:tcPr>
            <w:tcW w:w="860" w:type="dxa"/>
            <w:vAlign w:val="center"/>
          </w:tcPr>
          <w:p w14:paraId="56800C29">
            <w:pPr>
              <w:autoSpaceDE w:val="0"/>
              <w:autoSpaceDN w:val="0"/>
              <w:spacing w:line="300" w:lineRule="exact"/>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99.5</w:t>
            </w:r>
          </w:p>
        </w:tc>
        <w:tc>
          <w:tcPr>
            <w:tcW w:w="1440" w:type="dxa"/>
            <w:vAlign w:val="center"/>
          </w:tcPr>
          <w:p w14:paraId="3969EBFC">
            <w:pPr>
              <w:autoSpaceDE w:val="0"/>
              <w:autoSpaceDN w:val="0"/>
              <w:spacing w:line="300" w:lineRule="exact"/>
              <w:jc w:val="center"/>
              <w:rPr>
                <w:rFonts w:ascii="Times New Roman" w:hAnsi="Times New Roman" w:cs="Times New Roman"/>
                <w:kern w:val="0"/>
                <w:szCs w:val="21"/>
              </w:rPr>
            </w:pPr>
          </w:p>
        </w:tc>
      </w:tr>
    </w:tbl>
    <w:p w14:paraId="58AD55AE">
      <w:pPr>
        <w:autoSpaceDE w:val="0"/>
        <w:autoSpaceDN w:val="0"/>
        <w:spacing w:before="20" w:line="340" w:lineRule="atLeast"/>
        <w:rPr>
          <w:rFonts w:hint="eastAsia" w:ascii="Times New Roman" w:hAnsi="Times New Roman" w:eastAsia="仿宋_GB2312" w:cs="Times New Roman"/>
          <w:color w:val="000000"/>
          <w:kern w:val="0"/>
          <w:szCs w:val="21"/>
          <w:lang w:val="en-US"/>
        </w:rPr>
      </w:pPr>
      <w:r>
        <w:rPr>
          <w:rFonts w:ascii="Times New Roman" w:hAnsi="宋体" w:cs="Times New Roman"/>
          <w:kern w:val="0"/>
          <w:szCs w:val="21"/>
          <w:lang w:val="en-US" w:eastAsia="zh-CN"/>
        </w:rPr>
        <w:t>填表人：</w:t>
      </w:r>
      <w:r>
        <w:rPr>
          <w:rFonts w:hint="eastAsia" w:ascii="Times New Roman" w:hAnsi="宋体" w:cs="Times New Roman"/>
          <w:kern w:val="0"/>
          <w:szCs w:val="21"/>
          <w:lang w:val="en-US"/>
        </w:rPr>
        <w:t>周焱</w:t>
      </w:r>
      <w:r>
        <w:rPr>
          <w:rFonts w:ascii="Times New Roman" w:hAnsi="Times New Roman" w:cs="Times New Roman"/>
          <w:kern w:val="0"/>
          <w:szCs w:val="21"/>
          <w:lang w:val="en-US" w:eastAsia="zh-CN"/>
        </w:rPr>
        <w:t xml:space="preserve">   </w:t>
      </w:r>
      <w:r>
        <w:rPr>
          <w:rFonts w:ascii="Times New Roman" w:hAnsi="宋体" w:cs="Times New Roman"/>
          <w:kern w:val="0"/>
          <w:szCs w:val="21"/>
          <w:lang w:val="en-US" w:eastAsia="zh-CN"/>
        </w:rPr>
        <w:t>填报日期：</w:t>
      </w:r>
      <w:r>
        <w:rPr>
          <w:rFonts w:ascii="Times New Roman" w:hAnsi="Times New Roman" w:cs="Times New Roman"/>
          <w:kern w:val="0"/>
          <w:szCs w:val="21"/>
          <w:lang w:val="en-US" w:eastAsia="zh-CN"/>
        </w:rPr>
        <w:t xml:space="preserve"> 2024.4.19    </w:t>
      </w:r>
      <w:r>
        <w:rPr>
          <w:rFonts w:ascii="Times New Roman" w:hAnsi="宋体" w:cs="Times New Roman"/>
          <w:kern w:val="0"/>
          <w:szCs w:val="21"/>
          <w:lang w:val="en-US" w:eastAsia="zh-CN"/>
        </w:rPr>
        <w:t>联系电话：</w:t>
      </w:r>
      <w:r>
        <w:rPr>
          <w:rFonts w:hint="eastAsia" w:ascii="Times New Roman" w:hAnsi="宋体" w:cs="Times New Roman"/>
          <w:kern w:val="0"/>
          <w:szCs w:val="21"/>
          <w:lang w:val="en-US"/>
        </w:rPr>
        <w:t>18273768613</w:t>
      </w:r>
      <w:r>
        <w:rPr>
          <w:rFonts w:ascii="Times New Roman" w:hAnsi="Times New Roman" w:cs="Times New Roman"/>
          <w:kern w:val="0"/>
          <w:szCs w:val="21"/>
          <w:lang w:val="en-US" w:eastAsia="zh-CN"/>
        </w:rPr>
        <w:t xml:space="preserve">    </w:t>
      </w:r>
      <w:r>
        <w:rPr>
          <w:rFonts w:ascii="Times New Roman" w:hAnsi="宋体" w:cs="Times New Roman"/>
          <w:kern w:val="0"/>
          <w:szCs w:val="21"/>
          <w:lang w:val="en-US" w:eastAsia="zh-CN"/>
        </w:rPr>
        <w:t>单位负责人签字</w:t>
      </w:r>
      <w:r>
        <w:rPr>
          <w:rFonts w:hint="eastAsia" w:ascii="Times New Roman" w:hAnsi="宋体" w:cs="Times New Roman"/>
          <w:kern w:val="0"/>
          <w:szCs w:val="21"/>
          <w:lang w:val="en-US"/>
        </w:rPr>
        <w:t>：肖迪波</w:t>
      </w:r>
    </w:p>
    <w:p w14:paraId="2A942BDE">
      <w:pPr>
        <w:spacing w:line="560" w:lineRule="exact"/>
        <w:rPr>
          <w:rFonts w:hint="eastAsia" w:eastAsia="楷体_GB2312"/>
          <w:color w:val="000000"/>
          <w:szCs w:val="32"/>
        </w:rPr>
        <w:sectPr>
          <w:headerReference r:id="rId5" w:type="first"/>
          <w:footerReference r:id="rId8" w:type="first"/>
          <w:headerReference r:id="rId3" w:type="default"/>
          <w:footerReference r:id="rId6" w:type="default"/>
          <w:headerReference r:id="rId4" w:type="even"/>
          <w:footerReference r:id="rId7" w:type="even"/>
          <w:pgSz w:w="11907" w:h="16840"/>
          <w:pgMar w:top="1871" w:right="1418" w:bottom="1616" w:left="1588" w:header="851" w:footer="1304" w:gutter="0"/>
          <w:cols w:space="720" w:num="1"/>
          <w:docGrid w:linePitch="534" w:charSpace="704"/>
        </w:sectPr>
      </w:pPr>
    </w:p>
    <w:p w14:paraId="09FA040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桃江县堤防管理站</w:t>
      </w:r>
    </w:p>
    <w:p w14:paraId="2CA53DB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年度部门整体支出绩效评价报告</w:t>
      </w:r>
    </w:p>
    <w:p w14:paraId="5EB85C0A">
      <w:pPr>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一、部门概况</w:t>
      </w:r>
    </w:p>
    <w:p w14:paraId="0BC2D71A">
      <w:pPr>
        <w:spacing w:line="56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（一）部门基本概况</w:t>
      </w:r>
    </w:p>
    <w:p w14:paraId="06C175C5">
      <w:pPr>
        <w:spacing w:line="560" w:lineRule="exact"/>
        <w:ind w:firstLine="640" w:firstLineChars="200"/>
        <w:rPr>
          <w:rFonts w:ascii="仿宋_GB2312" w:hAnsi="仿宋_GB2312" w:eastAsia="仿宋" w:cs="仿宋_GB2312"/>
          <w:b/>
          <w:sz w:val="32"/>
          <w:szCs w:val="32"/>
        </w:rPr>
      </w:pPr>
      <w:r>
        <w:rPr>
          <w:rFonts w:hint="eastAsia" w:ascii="仿宋" w:hAnsi="Times New Roman" w:eastAsia="仿宋" w:cs="仿宋"/>
          <w:sz w:val="32"/>
          <w:szCs w:val="32"/>
        </w:rPr>
        <w:t>桃江县堤防管理站是桃江县水务局的二级机构，二级预算单位。</w:t>
      </w:r>
    </w:p>
    <w:p w14:paraId="734D59D4">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1.机构设置情况。</w:t>
      </w:r>
    </w:p>
    <w:p w14:paraId="572A1B1A">
      <w:pPr>
        <w:autoSpaceDE w:val="0"/>
        <w:autoSpaceDN w:val="0"/>
        <w:adjustRightInd w:val="0"/>
        <w:spacing w:line="520" w:lineRule="exact"/>
        <w:ind w:firstLine="640"/>
        <w:rPr>
          <w:rFonts w:ascii="仿宋" w:hAnsi="Times New Roman" w:eastAsia="仿宋" w:cs="仿宋"/>
          <w:sz w:val="32"/>
          <w:szCs w:val="32"/>
        </w:rPr>
      </w:pPr>
      <w:r>
        <w:rPr>
          <w:rFonts w:hint="eastAsia" w:ascii="仿宋" w:hAnsi="Times New Roman" w:eastAsia="仿宋" w:cs="仿宋"/>
          <w:sz w:val="32"/>
          <w:szCs w:val="32"/>
        </w:rPr>
        <w:t>我站由办公室（机关工会）、财务室、工程组、大堤管理组、电排组组成。</w:t>
      </w:r>
    </w:p>
    <w:p w14:paraId="1EEE5BC2">
      <w:pPr>
        <w:numPr>
          <w:ilvl w:val="0"/>
          <w:numId w:val="1"/>
        </w:numPr>
        <w:autoSpaceDE w:val="0"/>
        <w:autoSpaceDN w:val="0"/>
        <w:adjustRightInd w:val="0"/>
        <w:spacing w:line="52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人员情况。</w:t>
      </w:r>
    </w:p>
    <w:p w14:paraId="48D55928">
      <w:pPr>
        <w:autoSpaceDE w:val="0"/>
        <w:autoSpaceDN w:val="0"/>
        <w:adjustRightInd w:val="0"/>
        <w:spacing w:line="52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202</w:t>
      </w:r>
      <w:r>
        <w:rPr>
          <w:rFonts w:hint="eastAsia" w:ascii="仿宋" w:hAnsi="Times New Roman" w:eastAsia="仿宋" w:cs="仿宋"/>
          <w:sz w:val="32"/>
          <w:szCs w:val="32"/>
          <w:lang w:val="en-US" w:eastAsia="zh-CN"/>
        </w:rPr>
        <w:t>4</w:t>
      </w:r>
      <w:r>
        <w:rPr>
          <w:rFonts w:hint="eastAsia" w:ascii="仿宋" w:hAnsi="Times New Roman" w:eastAsia="仿宋" w:cs="仿宋"/>
          <w:sz w:val="32"/>
          <w:szCs w:val="32"/>
        </w:rPr>
        <w:t>年本单位实有人数</w:t>
      </w:r>
      <w:r>
        <w:rPr>
          <w:rFonts w:hint="eastAsia" w:ascii="仿宋" w:hAnsi="Times New Roman" w:eastAsia="仿宋" w:cs="仿宋"/>
          <w:sz w:val="28"/>
          <w:szCs w:val="28"/>
        </w:rPr>
        <w:t>2</w:t>
      </w:r>
      <w:r>
        <w:rPr>
          <w:rFonts w:hint="eastAsia" w:ascii="仿宋" w:hAnsi="Times New Roman" w:eastAsia="仿宋" w:cs="仿宋"/>
          <w:sz w:val="28"/>
          <w:szCs w:val="28"/>
          <w:lang w:val="en-US" w:eastAsia="zh-CN"/>
        </w:rPr>
        <w:t>3</w:t>
      </w:r>
      <w:r>
        <w:rPr>
          <w:rFonts w:hint="eastAsia" w:ascii="仿宋" w:hAnsi="Times New Roman" w:eastAsia="仿宋" w:cs="仿宋"/>
          <w:sz w:val="32"/>
          <w:szCs w:val="32"/>
        </w:rPr>
        <w:t>人。</w:t>
      </w:r>
    </w:p>
    <w:p w14:paraId="04A69842">
      <w:pPr>
        <w:numPr>
          <w:ilvl w:val="0"/>
          <w:numId w:val="1"/>
        </w:numPr>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主要职能（绩效总目标）。</w:t>
      </w:r>
    </w:p>
    <w:p w14:paraId="26C06AFF">
      <w:pPr>
        <w:numPr>
          <w:ilvl w:val="0"/>
          <w:numId w:val="2"/>
        </w:num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协助《中华人民共和国水法》、《中华人民共和国防洪法》、《中华人民共和国水土保持法》等</w:t>
      </w:r>
      <w:r>
        <w:rPr>
          <w:rFonts w:hint="eastAsia" w:ascii="仿宋" w:hAnsi="Times New Roman" w:eastAsia="仿宋" w:cs="仿宋"/>
          <w:sz w:val="32"/>
          <w:szCs w:val="32"/>
          <w:lang w:eastAsia="zh-CN"/>
        </w:rPr>
        <w:t>法律、法规</w:t>
      </w:r>
      <w:r>
        <w:rPr>
          <w:rFonts w:hint="eastAsia" w:ascii="仿宋" w:hAnsi="Times New Roman" w:eastAsia="仿宋" w:cs="仿宋"/>
          <w:sz w:val="32"/>
          <w:szCs w:val="32"/>
        </w:rPr>
        <w:t>的贯彻实施及监督检查。</w:t>
      </w:r>
    </w:p>
    <w:p w14:paraId="1C679ECC">
      <w:pPr>
        <w:numPr>
          <w:ilvl w:val="0"/>
          <w:numId w:val="2"/>
        </w:num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负责城关垸东区一线防洪大堤1.55公里（桃花江一桥至桃花江二桥）；西区一线防洪大堤7.46公里（冻肉厂1100m犀牛桥300m水文站400m张家码头200m弄溪桥500m伍家嘴200m桃花江一桥710m教育局水塔800m桃花江二桥900m三号倒口1100m入河口300m桃高公路950m杨矮子山）。全垸防洪大堤共9.01公里。</w:t>
      </w:r>
    </w:p>
    <w:p w14:paraId="2154F32F">
      <w:pPr>
        <w:numPr>
          <w:ilvl w:val="0"/>
          <w:numId w:val="2"/>
        </w:num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 xml:space="preserve">负责四个排渍电排机埠的排渍。四个电排共设计装机18台，容量为3590KW。①鲇鱼港中心电排（装机7台，容量为1085KW）；②团山电排（装机4台，容量为1000KW）；③七星河电排（装机3台，容量为465KW）；④枣树潭电排（预计装机4台，容量为1040KW，现装机2台，容量为420KW）。      </w:t>
      </w:r>
    </w:p>
    <w:p w14:paraId="68553247">
      <w:pPr>
        <w:numPr>
          <w:ilvl w:val="0"/>
          <w:numId w:val="2"/>
        </w:num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负责七星河电排、鲇鱼港电排、枣树潭电排、团山电排四处涵闸及十六处穿堤建筑物的日常管理和维修养护工作。</w:t>
      </w:r>
    </w:p>
    <w:p w14:paraId="7E767205">
      <w:pPr>
        <w:numPr>
          <w:ilvl w:val="0"/>
          <w:numId w:val="2"/>
        </w:num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协助全县防汛工作。协助县防汛抗旱指挥部的日常工作和城市防洪工作。当资江水位在39.2米以内负责巡堤查险。</w:t>
      </w:r>
    </w:p>
    <w:p w14:paraId="71FF40B8">
      <w:pPr>
        <w:numPr>
          <w:ilvl w:val="0"/>
          <w:numId w:val="2"/>
        </w:num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负责三个防汛仓库物资保管与收发工作。</w:t>
      </w:r>
    </w:p>
    <w:p w14:paraId="7C7B4598">
      <w:pPr>
        <w:spacing w:line="560" w:lineRule="exact"/>
        <w:ind w:firstLine="643" w:firstLineChars="200"/>
        <w:rPr>
          <w:rFonts w:ascii="楷体" w:hAnsi="楷体" w:eastAsia="楷体" w:cs="楷体"/>
          <w:b/>
          <w:kern w:val="0"/>
          <w:sz w:val="32"/>
          <w:szCs w:val="32"/>
        </w:rPr>
      </w:pPr>
      <w:r>
        <w:rPr>
          <w:rFonts w:hint="eastAsia" w:ascii="楷体" w:hAnsi="楷体" w:eastAsia="楷体" w:cs="楷体"/>
          <w:b/>
          <w:kern w:val="0"/>
          <w:sz w:val="32"/>
          <w:szCs w:val="32"/>
        </w:rPr>
        <w:t>（二）部门整体支出预算规模、使用方向、主要内容及范围</w:t>
      </w:r>
    </w:p>
    <w:p w14:paraId="74AB5F55">
      <w:p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202</w:t>
      </w:r>
      <w:r>
        <w:rPr>
          <w:rFonts w:hint="eastAsia" w:ascii="仿宋" w:hAnsi="Times New Roman" w:eastAsia="仿宋" w:cs="仿宋"/>
          <w:sz w:val="32"/>
          <w:szCs w:val="32"/>
          <w:lang w:val="en-US" w:eastAsia="zh-CN"/>
        </w:rPr>
        <w:t>4</w:t>
      </w:r>
      <w:r>
        <w:rPr>
          <w:rFonts w:hint="eastAsia" w:ascii="仿宋" w:hAnsi="Times New Roman" w:eastAsia="仿宋" w:cs="仿宋"/>
          <w:sz w:val="32"/>
          <w:szCs w:val="32"/>
        </w:rPr>
        <w:t>年度，我站财政拨款收入</w:t>
      </w:r>
      <w:r>
        <w:rPr>
          <w:rFonts w:hint="eastAsia" w:ascii="仿宋" w:hAnsi="Times New Roman" w:eastAsia="仿宋" w:cs="仿宋"/>
          <w:sz w:val="32"/>
          <w:szCs w:val="32"/>
          <w:lang w:val="en-US" w:eastAsia="zh-CN"/>
        </w:rPr>
        <w:t>375.9</w:t>
      </w:r>
      <w:r>
        <w:rPr>
          <w:rFonts w:hint="eastAsia" w:ascii="仿宋" w:hAnsi="Times New Roman" w:eastAsia="仿宋" w:cs="仿宋"/>
          <w:sz w:val="32"/>
          <w:szCs w:val="32"/>
        </w:rPr>
        <w:t>万元，财政拨款支出</w:t>
      </w:r>
      <w:r>
        <w:rPr>
          <w:rFonts w:hint="eastAsia" w:ascii="仿宋" w:hAnsi="Times New Roman" w:eastAsia="仿宋" w:cs="仿宋"/>
          <w:sz w:val="32"/>
          <w:szCs w:val="32"/>
          <w:lang w:val="en-US" w:eastAsia="zh-CN"/>
        </w:rPr>
        <w:t>375.9</w:t>
      </w:r>
      <w:r>
        <w:rPr>
          <w:rFonts w:hint="eastAsia" w:ascii="仿宋" w:hAnsi="Times New Roman" w:eastAsia="仿宋" w:cs="仿宋"/>
          <w:sz w:val="32"/>
          <w:szCs w:val="32"/>
        </w:rPr>
        <w:t>万元。其中：农林水支出</w:t>
      </w:r>
      <w:r>
        <w:rPr>
          <w:rFonts w:hint="eastAsia" w:ascii="仿宋" w:hAnsi="Times New Roman" w:eastAsia="仿宋" w:cs="仿宋"/>
          <w:sz w:val="32"/>
          <w:szCs w:val="32"/>
          <w:lang w:val="en-US" w:eastAsia="zh-CN"/>
        </w:rPr>
        <w:t>269.85</w:t>
      </w:r>
      <w:r>
        <w:rPr>
          <w:rFonts w:hint="eastAsia" w:ascii="仿宋" w:hAnsi="Times New Roman" w:eastAsia="仿宋" w:cs="仿宋"/>
          <w:sz w:val="32"/>
          <w:szCs w:val="32"/>
        </w:rPr>
        <w:t>万元；</w:t>
      </w:r>
      <w:r>
        <w:rPr>
          <w:rFonts w:hint="eastAsia" w:ascii="仿宋" w:hAnsi="Times New Roman" w:eastAsia="仿宋" w:cs="仿宋"/>
          <w:sz w:val="32"/>
          <w:szCs w:val="32"/>
          <w:lang w:eastAsia="zh-CN"/>
        </w:rPr>
        <w:t>城乡社区支出</w:t>
      </w:r>
      <w:r>
        <w:rPr>
          <w:rFonts w:hint="eastAsia" w:ascii="仿宋" w:hAnsi="Times New Roman" w:eastAsia="仿宋" w:cs="仿宋"/>
          <w:sz w:val="32"/>
          <w:szCs w:val="32"/>
          <w:lang w:val="en-US" w:eastAsia="zh-CN"/>
        </w:rPr>
        <w:t>68</w:t>
      </w:r>
      <w:r>
        <w:rPr>
          <w:rFonts w:hint="eastAsia" w:ascii="仿宋" w:hAnsi="Times New Roman" w:eastAsia="仿宋" w:cs="仿宋"/>
          <w:sz w:val="32"/>
          <w:szCs w:val="32"/>
        </w:rPr>
        <w:t>万元，社会保障和就业支出</w:t>
      </w:r>
      <w:r>
        <w:rPr>
          <w:rFonts w:hint="eastAsia" w:ascii="仿宋" w:hAnsi="Times New Roman" w:eastAsia="仿宋" w:cs="仿宋"/>
          <w:sz w:val="32"/>
          <w:szCs w:val="32"/>
          <w:lang w:val="en-US" w:eastAsia="zh-CN"/>
        </w:rPr>
        <w:t>24.65</w:t>
      </w:r>
      <w:r>
        <w:rPr>
          <w:rFonts w:hint="eastAsia" w:ascii="仿宋" w:hAnsi="Times New Roman" w:eastAsia="仿宋" w:cs="仿宋"/>
          <w:sz w:val="32"/>
          <w:szCs w:val="32"/>
        </w:rPr>
        <w:t>万元</w:t>
      </w:r>
      <w:r>
        <w:rPr>
          <w:rFonts w:hint="eastAsia" w:ascii="仿宋" w:hAnsi="Times New Roman" w:eastAsia="仿宋" w:cs="仿宋"/>
          <w:sz w:val="32"/>
          <w:szCs w:val="32"/>
          <w:lang w:eastAsia="zh-CN"/>
        </w:rPr>
        <w:t>，卫生健康支出</w:t>
      </w:r>
      <w:r>
        <w:rPr>
          <w:rFonts w:hint="eastAsia" w:ascii="仿宋" w:hAnsi="Times New Roman" w:eastAsia="仿宋" w:cs="仿宋"/>
          <w:sz w:val="32"/>
          <w:szCs w:val="32"/>
          <w:lang w:val="en-US" w:eastAsia="zh-CN"/>
        </w:rPr>
        <w:t>13.4万元</w:t>
      </w:r>
      <w:r>
        <w:rPr>
          <w:rFonts w:hint="eastAsia" w:ascii="仿宋" w:hAnsi="Times New Roman" w:eastAsia="仿宋" w:cs="仿宋"/>
          <w:sz w:val="32"/>
          <w:szCs w:val="32"/>
        </w:rPr>
        <w:t>。</w:t>
      </w:r>
    </w:p>
    <w:p w14:paraId="5F3E9997">
      <w:pPr>
        <w:spacing w:line="560" w:lineRule="exact"/>
        <w:ind w:firstLine="643" w:firstLineChars="200"/>
        <w:rPr>
          <w:rFonts w:ascii="楷体" w:hAnsi="楷体" w:eastAsia="楷体" w:cs="楷体"/>
          <w:b/>
          <w:kern w:val="0"/>
          <w:sz w:val="32"/>
          <w:szCs w:val="32"/>
        </w:rPr>
      </w:pPr>
      <w:r>
        <w:rPr>
          <w:rFonts w:hint="eastAsia" w:ascii="楷体" w:hAnsi="楷体" w:eastAsia="楷体" w:cs="楷体"/>
          <w:b/>
          <w:kern w:val="0"/>
          <w:sz w:val="32"/>
          <w:szCs w:val="32"/>
        </w:rPr>
        <w:t>（三）项目绩效目标的设立情况</w:t>
      </w:r>
    </w:p>
    <w:p w14:paraId="25E0562D">
      <w:p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根据上级部门文件和相关资料，我站202</w:t>
      </w:r>
      <w:r>
        <w:rPr>
          <w:rFonts w:hint="eastAsia" w:ascii="仿宋" w:hAnsi="Times New Roman" w:eastAsia="仿宋" w:cs="仿宋"/>
          <w:sz w:val="32"/>
          <w:szCs w:val="32"/>
          <w:lang w:val="en-US" w:eastAsia="zh-CN"/>
        </w:rPr>
        <w:t>4</w:t>
      </w:r>
      <w:r>
        <w:rPr>
          <w:rFonts w:hint="eastAsia" w:ascii="仿宋" w:hAnsi="Times New Roman" w:eastAsia="仿宋" w:cs="仿宋"/>
          <w:sz w:val="32"/>
          <w:szCs w:val="32"/>
        </w:rPr>
        <w:t>年度项目资金预算绩效目标为</w:t>
      </w:r>
      <w:r>
        <w:rPr>
          <w:rFonts w:hint="eastAsia" w:ascii="仿宋" w:hAnsi="Times New Roman" w:eastAsia="仿宋" w:cs="仿宋"/>
          <w:sz w:val="32"/>
          <w:szCs w:val="32"/>
          <w:lang w:val="en-US" w:eastAsia="zh-CN"/>
        </w:rPr>
        <w:t>26</w:t>
      </w:r>
      <w:r>
        <w:rPr>
          <w:rFonts w:hint="eastAsia" w:ascii="仿宋" w:hAnsi="Times New Roman" w:eastAsia="仿宋" w:cs="仿宋"/>
          <w:sz w:val="32"/>
          <w:szCs w:val="32"/>
        </w:rPr>
        <w:t>万元。</w:t>
      </w:r>
    </w:p>
    <w:p w14:paraId="7487FCA9">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二、部门整体支出管理及使用情况</w:t>
      </w:r>
    </w:p>
    <w:p w14:paraId="1DE8A867">
      <w:p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202</w:t>
      </w:r>
      <w:r>
        <w:rPr>
          <w:rFonts w:hint="eastAsia" w:ascii="仿宋" w:hAnsi="Times New Roman" w:eastAsia="仿宋" w:cs="仿宋"/>
          <w:sz w:val="32"/>
          <w:szCs w:val="32"/>
          <w:lang w:val="en-US" w:eastAsia="zh-CN"/>
        </w:rPr>
        <w:t>4</w:t>
      </w:r>
      <w:r>
        <w:rPr>
          <w:rFonts w:hint="eastAsia" w:ascii="仿宋" w:hAnsi="Times New Roman" w:eastAsia="仿宋" w:cs="仿宋"/>
          <w:sz w:val="32"/>
          <w:szCs w:val="32"/>
        </w:rPr>
        <w:t>年度，我站一般公共预算财政拨款收入</w:t>
      </w:r>
      <w:r>
        <w:rPr>
          <w:rFonts w:hint="eastAsia" w:ascii="仿宋" w:hAnsi="Times New Roman" w:eastAsia="仿宋" w:cs="仿宋"/>
          <w:sz w:val="32"/>
          <w:szCs w:val="32"/>
          <w:lang w:val="en-US" w:eastAsia="zh-CN"/>
        </w:rPr>
        <w:t>375.9</w:t>
      </w:r>
      <w:r>
        <w:rPr>
          <w:rFonts w:hint="eastAsia" w:ascii="仿宋" w:hAnsi="Times New Roman" w:eastAsia="仿宋" w:cs="仿宋"/>
          <w:sz w:val="32"/>
          <w:szCs w:val="32"/>
        </w:rPr>
        <w:t>万元，一般公共预算财政拨款支出</w:t>
      </w:r>
      <w:r>
        <w:rPr>
          <w:rFonts w:hint="eastAsia" w:ascii="仿宋" w:hAnsi="Times New Roman" w:eastAsia="仿宋" w:cs="仿宋"/>
          <w:sz w:val="32"/>
          <w:szCs w:val="32"/>
          <w:lang w:val="en-US" w:eastAsia="zh-CN"/>
        </w:rPr>
        <w:t>375.9</w:t>
      </w:r>
      <w:r>
        <w:rPr>
          <w:rFonts w:hint="eastAsia" w:ascii="仿宋" w:hAnsi="Times New Roman" w:eastAsia="仿宋" w:cs="仿宋"/>
          <w:sz w:val="32"/>
          <w:szCs w:val="32"/>
        </w:rPr>
        <w:t>万元。较202</w:t>
      </w:r>
      <w:r>
        <w:rPr>
          <w:rFonts w:hint="eastAsia" w:ascii="仿宋" w:hAnsi="Times New Roman" w:eastAsia="仿宋" w:cs="仿宋"/>
          <w:sz w:val="32"/>
          <w:szCs w:val="32"/>
          <w:lang w:val="en-US" w:eastAsia="zh-CN"/>
        </w:rPr>
        <w:t>3</w:t>
      </w:r>
      <w:r>
        <w:rPr>
          <w:rFonts w:hint="eastAsia" w:ascii="仿宋" w:hAnsi="Times New Roman" w:eastAsia="仿宋" w:cs="仿宋"/>
          <w:sz w:val="32"/>
          <w:szCs w:val="32"/>
        </w:rPr>
        <w:t>年度的</w:t>
      </w:r>
      <w:r>
        <w:rPr>
          <w:rFonts w:hint="eastAsia" w:ascii="仿宋" w:hAnsi="Times New Roman" w:eastAsia="仿宋" w:cs="仿宋"/>
          <w:sz w:val="32"/>
          <w:szCs w:val="32"/>
          <w:lang w:val="en-US" w:eastAsia="zh-CN"/>
        </w:rPr>
        <w:t>298.33</w:t>
      </w:r>
      <w:r>
        <w:rPr>
          <w:rFonts w:hint="eastAsia" w:ascii="仿宋" w:hAnsi="Times New Roman" w:eastAsia="仿宋" w:cs="仿宋"/>
          <w:sz w:val="32"/>
          <w:szCs w:val="32"/>
        </w:rPr>
        <w:t>万元</w:t>
      </w:r>
      <w:r>
        <w:rPr>
          <w:rFonts w:hint="eastAsia" w:ascii="仿宋" w:hAnsi="Times New Roman" w:eastAsia="仿宋" w:cs="仿宋"/>
          <w:sz w:val="32"/>
          <w:szCs w:val="32"/>
          <w:lang w:eastAsia="zh-CN"/>
        </w:rPr>
        <w:t>增加</w:t>
      </w:r>
      <w:r>
        <w:rPr>
          <w:rFonts w:hint="eastAsia" w:ascii="仿宋" w:hAnsi="Times New Roman" w:eastAsia="仿宋" w:cs="仿宋"/>
          <w:sz w:val="32"/>
          <w:szCs w:val="32"/>
        </w:rPr>
        <w:t>了</w:t>
      </w:r>
      <w:r>
        <w:rPr>
          <w:rFonts w:hint="eastAsia" w:ascii="仿宋" w:hAnsi="Times New Roman" w:eastAsia="仿宋" w:cs="仿宋"/>
          <w:sz w:val="32"/>
          <w:szCs w:val="32"/>
          <w:lang w:val="en-US" w:eastAsia="zh-CN"/>
        </w:rPr>
        <w:t>77.57</w:t>
      </w:r>
      <w:r>
        <w:rPr>
          <w:rFonts w:hint="eastAsia" w:ascii="仿宋" w:hAnsi="Times New Roman" w:eastAsia="仿宋" w:cs="仿宋"/>
          <w:sz w:val="32"/>
          <w:szCs w:val="32"/>
        </w:rPr>
        <w:t>万元，</w:t>
      </w:r>
      <w:r>
        <w:rPr>
          <w:rFonts w:hint="eastAsia" w:ascii="仿宋" w:hAnsi="Times New Roman" w:eastAsia="仿宋" w:cs="仿宋"/>
          <w:sz w:val="32"/>
          <w:szCs w:val="32"/>
          <w:lang w:eastAsia="zh-CN"/>
        </w:rPr>
        <w:t>增</w:t>
      </w:r>
      <w:r>
        <w:rPr>
          <w:rFonts w:hint="eastAsia" w:ascii="仿宋" w:hAnsi="Times New Roman" w:eastAsia="仿宋" w:cs="仿宋"/>
          <w:sz w:val="32"/>
          <w:szCs w:val="32"/>
        </w:rPr>
        <w:t>幅</w:t>
      </w:r>
      <w:r>
        <w:rPr>
          <w:rFonts w:hint="eastAsia" w:ascii="仿宋" w:hAnsi="Times New Roman" w:eastAsia="仿宋" w:cs="仿宋"/>
          <w:sz w:val="32"/>
          <w:szCs w:val="32"/>
          <w:lang w:val="en-US" w:eastAsia="zh-CN"/>
        </w:rPr>
        <w:t>26</w:t>
      </w:r>
      <w:r>
        <w:rPr>
          <w:rFonts w:hint="eastAsia" w:ascii="仿宋" w:hAnsi="Times New Roman" w:eastAsia="仿宋" w:cs="仿宋"/>
          <w:sz w:val="32"/>
          <w:szCs w:val="32"/>
        </w:rPr>
        <w:t>%，主要是</w:t>
      </w:r>
      <w:r>
        <w:rPr>
          <w:rFonts w:hint="eastAsia" w:ascii="仿宋" w:hAnsi="Times New Roman" w:eastAsia="仿宋" w:cs="仿宋"/>
          <w:sz w:val="32"/>
          <w:szCs w:val="32"/>
          <w:lang w:eastAsia="zh-CN"/>
        </w:rPr>
        <w:t>增加</w:t>
      </w:r>
      <w:r>
        <w:rPr>
          <w:rFonts w:hint="eastAsia" w:ascii="仿宋" w:hAnsi="Times New Roman" w:eastAsia="仿宋" w:cs="仿宋"/>
          <w:sz w:val="32"/>
          <w:szCs w:val="32"/>
        </w:rPr>
        <w:t>了项目资金。</w:t>
      </w:r>
    </w:p>
    <w:p w14:paraId="40D5B13B">
      <w:pPr>
        <w:spacing w:line="560" w:lineRule="exact"/>
        <w:ind w:firstLine="640" w:firstLineChars="200"/>
        <w:rPr>
          <w:rFonts w:hint="eastAsia" w:ascii="仿宋" w:hAnsi="Times New Roman" w:eastAsia="仿宋" w:cs="仿宋"/>
          <w:sz w:val="32"/>
          <w:szCs w:val="32"/>
        </w:rPr>
      </w:pPr>
    </w:p>
    <w:p w14:paraId="748CDFD6">
      <w:pPr>
        <w:spacing w:line="560" w:lineRule="exact"/>
        <w:ind w:firstLine="640" w:firstLineChars="200"/>
        <w:rPr>
          <w:rFonts w:ascii="仿宋" w:hAnsi="Times New Roman" w:eastAsia="仿宋" w:cs="仿宋"/>
          <w:sz w:val="32"/>
          <w:szCs w:val="32"/>
        </w:rPr>
      </w:pPr>
    </w:p>
    <w:p w14:paraId="5254CFA9">
      <w:pPr>
        <w:spacing w:line="560" w:lineRule="exact"/>
        <w:ind w:firstLine="643" w:firstLineChars="200"/>
        <w:rPr>
          <w:rFonts w:ascii="楷体" w:hAnsi="楷体" w:eastAsia="楷体" w:cs="楷体"/>
          <w:b/>
          <w:kern w:val="0"/>
          <w:sz w:val="32"/>
          <w:szCs w:val="32"/>
        </w:rPr>
      </w:pPr>
      <w:r>
        <w:rPr>
          <w:rFonts w:hint="eastAsia" w:ascii="楷体" w:hAnsi="楷体" w:eastAsia="楷体" w:cs="楷体"/>
          <w:b/>
          <w:kern w:val="0"/>
          <w:sz w:val="32"/>
          <w:szCs w:val="32"/>
        </w:rPr>
        <w:t>（一）基本支出</w:t>
      </w:r>
    </w:p>
    <w:p w14:paraId="00987430">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1.基本支出明细。</w:t>
      </w:r>
    </w:p>
    <w:p w14:paraId="56EB6B72">
      <w:pPr>
        <w:spacing w:line="560" w:lineRule="exact"/>
        <w:ind w:firstLine="640" w:firstLineChars="200"/>
        <w:rPr>
          <w:rFonts w:ascii="仿宋_GB2312" w:hAnsi="仿宋_GB2312" w:eastAsia="仿宋_GB2312" w:cs="仿宋_GB2312"/>
          <w:sz w:val="32"/>
          <w:szCs w:val="32"/>
        </w:rPr>
      </w:pPr>
      <w:r>
        <w:rPr>
          <w:rFonts w:hint="eastAsia" w:ascii="仿宋" w:hAnsi="Times New Roman" w:eastAsia="仿宋" w:cs="仿宋"/>
          <w:sz w:val="32"/>
          <w:szCs w:val="32"/>
        </w:rPr>
        <w:t>202</w:t>
      </w:r>
      <w:r>
        <w:rPr>
          <w:rFonts w:hint="eastAsia" w:ascii="仿宋" w:hAnsi="Times New Roman" w:eastAsia="仿宋" w:cs="仿宋"/>
          <w:sz w:val="32"/>
          <w:szCs w:val="32"/>
          <w:lang w:val="en-US" w:eastAsia="zh-CN"/>
        </w:rPr>
        <w:t>4</w:t>
      </w:r>
      <w:r>
        <w:rPr>
          <w:rFonts w:hint="eastAsia" w:ascii="仿宋" w:hAnsi="Times New Roman" w:eastAsia="仿宋" w:cs="仿宋"/>
          <w:sz w:val="32"/>
          <w:szCs w:val="32"/>
        </w:rPr>
        <w:t>年我站基本支出</w:t>
      </w:r>
      <w:r>
        <w:rPr>
          <w:rFonts w:hint="eastAsia" w:ascii="仿宋" w:hAnsi="Times New Roman" w:eastAsia="仿宋" w:cs="仿宋"/>
          <w:sz w:val="32"/>
          <w:szCs w:val="32"/>
          <w:lang w:val="en-US" w:eastAsia="zh-CN"/>
        </w:rPr>
        <w:t>375.9</w:t>
      </w:r>
      <w:r>
        <w:rPr>
          <w:rFonts w:hint="eastAsia" w:ascii="仿宋" w:hAnsi="Times New Roman" w:eastAsia="仿宋" w:cs="仿宋"/>
          <w:sz w:val="32"/>
          <w:szCs w:val="32"/>
        </w:rPr>
        <w:t>万元，其中工资福利支出</w:t>
      </w:r>
      <w:r>
        <w:rPr>
          <w:rFonts w:hint="eastAsia" w:ascii="仿宋" w:hAnsi="Times New Roman" w:eastAsia="仿宋" w:cs="仿宋"/>
          <w:sz w:val="32"/>
          <w:szCs w:val="32"/>
          <w:lang w:val="en-US" w:eastAsia="zh-CN"/>
        </w:rPr>
        <w:t>253.4</w:t>
      </w:r>
      <w:r>
        <w:rPr>
          <w:rFonts w:hint="eastAsia" w:ascii="仿宋" w:hAnsi="Times New Roman" w:eastAsia="仿宋" w:cs="仿宋"/>
          <w:sz w:val="32"/>
          <w:szCs w:val="32"/>
        </w:rPr>
        <w:t>万元，商品和服务支出</w:t>
      </w:r>
      <w:r>
        <w:rPr>
          <w:rFonts w:hint="eastAsia" w:ascii="仿宋" w:hAnsi="Times New Roman" w:eastAsia="仿宋" w:cs="仿宋"/>
          <w:sz w:val="32"/>
          <w:szCs w:val="32"/>
          <w:lang w:val="en-US" w:eastAsia="zh-CN"/>
        </w:rPr>
        <w:t>113.22</w:t>
      </w:r>
      <w:r>
        <w:rPr>
          <w:rFonts w:hint="eastAsia" w:ascii="仿宋" w:hAnsi="Times New Roman" w:eastAsia="仿宋" w:cs="仿宋"/>
          <w:sz w:val="32"/>
          <w:szCs w:val="32"/>
        </w:rPr>
        <w:t>万元，对个人和家庭支出</w:t>
      </w:r>
      <w:r>
        <w:rPr>
          <w:rFonts w:hint="eastAsia" w:ascii="仿宋" w:hAnsi="Times New Roman" w:eastAsia="仿宋" w:cs="仿宋"/>
          <w:sz w:val="32"/>
          <w:szCs w:val="32"/>
          <w:lang w:val="en-US" w:eastAsia="zh-CN"/>
        </w:rPr>
        <w:t>9.29</w:t>
      </w:r>
      <w:r>
        <w:rPr>
          <w:rFonts w:hint="eastAsia" w:ascii="仿宋" w:hAnsi="Times New Roman" w:eastAsia="仿宋" w:cs="仿宋"/>
          <w:sz w:val="32"/>
          <w:szCs w:val="32"/>
        </w:rPr>
        <w:t>万元。</w:t>
      </w:r>
    </w:p>
    <w:p w14:paraId="60FA0462">
      <w:pPr>
        <w:numPr>
          <w:ilvl w:val="0"/>
          <w:numId w:val="3"/>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“三公经费”支出情况。</w:t>
      </w:r>
    </w:p>
    <w:p w14:paraId="12FAB33A">
      <w:p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202</w:t>
      </w:r>
      <w:r>
        <w:rPr>
          <w:rFonts w:hint="eastAsia" w:ascii="仿宋" w:hAnsi="Times New Roman" w:eastAsia="仿宋" w:cs="仿宋"/>
          <w:sz w:val="32"/>
          <w:szCs w:val="32"/>
          <w:lang w:val="en-US" w:eastAsia="zh-CN"/>
        </w:rPr>
        <w:t>4</w:t>
      </w:r>
      <w:r>
        <w:rPr>
          <w:rFonts w:hint="eastAsia" w:ascii="仿宋" w:hAnsi="Times New Roman" w:eastAsia="仿宋" w:cs="仿宋"/>
          <w:sz w:val="32"/>
          <w:szCs w:val="32"/>
        </w:rPr>
        <w:t>年，“三公”经费完成0.67万元，比上年减0万元，与上年度基本持平。其中：</w:t>
      </w:r>
      <w:r>
        <w:rPr>
          <w:rFonts w:hint="eastAsia" w:ascii="仿宋" w:hAnsi="Times New Roman" w:eastAsia="仿宋" w:cs="仿宋"/>
          <w:sz w:val="32"/>
          <w:szCs w:val="32"/>
          <w:lang w:val="zh-CN"/>
        </w:rPr>
        <w:t>因公出国（境）费</w:t>
      </w:r>
      <w:r>
        <w:rPr>
          <w:rFonts w:hint="eastAsia" w:ascii="仿宋" w:hAnsi="Times New Roman" w:eastAsia="仿宋" w:cs="仿宋"/>
          <w:sz w:val="32"/>
          <w:szCs w:val="32"/>
        </w:rPr>
        <w:t>完成0元，比上年增减0元，增加下降0%</w:t>
      </w:r>
      <w:r>
        <w:rPr>
          <w:rFonts w:hint="eastAsia" w:ascii="仿宋" w:hAnsi="Times New Roman" w:eastAsia="仿宋" w:cs="仿宋"/>
          <w:sz w:val="32"/>
          <w:szCs w:val="32"/>
          <w:lang w:val="zh-CN"/>
        </w:rPr>
        <w:t>；公务接待费</w:t>
      </w:r>
      <w:r>
        <w:rPr>
          <w:rFonts w:hint="eastAsia" w:ascii="仿宋" w:hAnsi="Times New Roman" w:eastAsia="仿宋" w:cs="仿宋"/>
          <w:sz w:val="32"/>
          <w:szCs w:val="32"/>
        </w:rPr>
        <w:t>完成6660元，与上年持平；</w:t>
      </w:r>
      <w:r>
        <w:rPr>
          <w:rFonts w:hint="eastAsia" w:ascii="仿宋" w:hAnsi="Times New Roman" w:eastAsia="仿宋" w:cs="仿宋"/>
          <w:sz w:val="32"/>
          <w:szCs w:val="32"/>
          <w:lang w:val="zh-CN"/>
        </w:rPr>
        <w:t>公务用车购置及运行维护费</w:t>
      </w:r>
      <w:r>
        <w:rPr>
          <w:rFonts w:hint="eastAsia" w:ascii="仿宋" w:hAnsi="Times New Roman" w:eastAsia="仿宋" w:cs="仿宋"/>
          <w:sz w:val="32"/>
          <w:szCs w:val="32"/>
        </w:rPr>
        <w:t>0元，与上年度持平。</w:t>
      </w:r>
    </w:p>
    <w:p w14:paraId="43648C7D">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四、部门整体支出绩效情况</w:t>
      </w:r>
    </w:p>
    <w:p w14:paraId="07F9D355">
      <w:pPr>
        <w:spacing w:line="56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202</w:t>
      </w:r>
      <w:r>
        <w:rPr>
          <w:rFonts w:hint="eastAsia" w:ascii="仿宋" w:hAnsi="Times New Roman" w:eastAsia="仿宋" w:cs="仿宋"/>
          <w:sz w:val="32"/>
          <w:szCs w:val="32"/>
          <w:lang w:val="en-US" w:eastAsia="zh-CN"/>
        </w:rPr>
        <w:t>4</w:t>
      </w:r>
      <w:r>
        <w:rPr>
          <w:rFonts w:hint="eastAsia" w:ascii="仿宋" w:hAnsi="Times New Roman" w:eastAsia="仿宋" w:cs="仿宋"/>
          <w:sz w:val="32"/>
          <w:szCs w:val="32"/>
        </w:rPr>
        <w:t>年，在县委、县政府的正确领导和水利局的关心支持下，我站按照年初确定的重点工作任务，坚持“水利建设补短板，水利行业强监管”的总基调，积极作为，认真搞好了防汛排渍、党建工作、基础设施建设、大堤电排管理、双创工作、安全生产、队伍建设等工作，圆满完成年度目标任务。具体绩效情况如下：</w:t>
      </w:r>
    </w:p>
    <w:p w14:paraId="6826F8D7">
      <w:pPr>
        <w:spacing w:line="560" w:lineRule="exact"/>
        <w:ind w:firstLine="643" w:firstLineChars="200"/>
        <w:rPr>
          <w:rFonts w:ascii="楷体" w:hAnsi="楷体" w:eastAsia="楷体" w:cs="楷体"/>
          <w:b/>
          <w:color w:val="333333"/>
          <w:kern w:val="0"/>
          <w:sz w:val="32"/>
          <w:szCs w:val="32"/>
        </w:rPr>
      </w:pPr>
      <w:r>
        <w:rPr>
          <w:rFonts w:hint="eastAsia" w:ascii="楷体" w:hAnsi="楷体" w:eastAsia="楷体" w:cs="楷体"/>
          <w:b/>
          <w:color w:val="333333"/>
          <w:kern w:val="0"/>
          <w:sz w:val="32"/>
          <w:szCs w:val="32"/>
        </w:rPr>
        <w:t>（一）经济性（预算）绩效</w:t>
      </w:r>
    </w:p>
    <w:p w14:paraId="5C46406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1.设定目标方面。</w:t>
      </w:r>
      <w:r>
        <w:rPr>
          <w:rFonts w:hint="eastAsia" w:ascii="仿宋_GB2312" w:hAnsi="仿宋_GB2312" w:eastAsia="仿宋_GB2312" w:cs="仿宋_GB2312"/>
          <w:sz w:val="32"/>
          <w:szCs w:val="32"/>
        </w:rPr>
        <w:t>设立了《桃江县堤防管理站202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绩效考核办法》，做到了目标合理，指标明确，任务具体。</w:t>
      </w:r>
    </w:p>
    <w:p w14:paraId="4164EA5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2.预算配置方面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年我站在职人数2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人，在编人数2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人，在职人员控制率为100%。本年度“三公经费”预算0.67万元，202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年度“三公经费”0.67万元。重点支出安排根据上级投资实施计划和县级重点民生进行统筹安排。</w:t>
      </w:r>
    </w:p>
    <w:p w14:paraId="0A99B46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3.预算执行方面。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年我站总收入预算收入</w:t>
      </w:r>
      <w:r>
        <w:rPr>
          <w:rFonts w:hint="eastAsia" w:ascii="仿宋_GB2312" w:hAnsi="仿宋_GB2312" w:eastAsia="仿宋_GB2312" w:cs="仿宋_GB2312"/>
          <w:sz w:val="32"/>
          <w:szCs w:val="32"/>
          <w:lang w:val="en-US" w:eastAsia="zh-CN"/>
        </w:rPr>
        <w:t>375.9</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375.9</w:t>
      </w:r>
      <w:r>
        <w:rPr>
          <w:rFonts w:hint="eastAsia" w:ascii="仿宋_GB2312" w:hAnsi="仿宋_GB2312" w:eastAsia="仿宋_GB2312" w:cs="仿宋_GB2312"/>
          <w:sz w:val="32"/>
          <w:szCs w:val="32"/>
        </w:rPr>
        <w:t>万元，预算完成率为100%；支付进度率为100%，实现了应付尽付，公用经费控制严格，实际支出占预算资金比率较上年度有所下降；“三公经费”控制率达到100%；政府采购执行力度较上年度有所提升，执行政府采购的理念进一步深入人心。</w:t>
      </w:r>
    </w:p>
    <w:p w14:paraId="74F7980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4.目标管理方面。</w:t>
      </w:r>
      <w:r>
        <w:rPr>
          <w:rFonts w:hint="eastAsia" w:ascii="仿宋_GB2312" w:hAnsi="仿宋_GB2312" w:eastAsia="仿宋_GB2312" w:cs="仿宋_GB2312"/>
          <w:sz w:val="32"/>
          <w:szCs w:val="32"/>
        </w:rPr>
        <w:t>内部财务管理制度进一步完善，制定了年度内部预算执行计划，财务管理机构健全，对二级机构的检查、管理与内控机制进一步规范；专项资金管理专款专用，严格执行专项资金管理办法，支出审批手续进一步完善，加强了财前预算、事中控制与事后清算管理，杜绝挤占、挪用与虚列支出行为；实行目标管理与跟踪管理措施，对重大事项和项目的调整定期召开项目领导小组会议进行集体决策；基础信息与会计资料真实完整，信息公开及时到位，预决算信息全面公开，公开范围和内容正在进一步完善。</w:t>
      </w:r>
    </w:p>
    <w:p w14:paraId="731C107F">
      <w:pPr>
        <w:widowControl/>
        <w:shd w:val="clear" w:color="auto" w:fill="FFFFFF"/>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5.资产管理方面。</w:t>
      </w:r>
      <w:r>
        <w:rPr>
          <w:rFonts w:hint="eastAsia" w:ascii="仿宋_GB2312" w:hAnsi="仿宋_GB2312" w:eastAsia="仿宋_GB2312" w:cs="仿宋_GB2312"/>
          <w:sz w:val="32"/>
          <w:szCs w:val="32"/>
        </w:rPr>
        <w:t>资产管理制度进一步健全,固定资产管理实现了动态化与电子化管理、项目竣上验收后即转入固定资产。资产处置按程序处置，收入及时足额上缴，固定资产利用率进一步提高。</w:t>
      </w:r>
    </w:p>
    <w:p w14:paraId="615E2342">
      <w:pPr>
        <w:spacing w:line="560" w:lineRule="exact"/>
        <w:ind w:firstLine="643" w:firstLineChars="200"/>
        <w:rPr>
          <w:rFonts w:ascii="楷体" w:hAnsi="楷体" w:eastAsia="楷体" w:cs="楷体"/>
          <w:b/>
          <w:color w:val="333333"/>
          <w:kern w:val="0"/>
          <w:sz w:val="32"/>
          <w:szCs w:val="32"/>
        </w:rPr>
      </w:pPr>
      <w:r>
        <w:rPr>
          <w:rFonts w:hint="eastAsia" w:ascii="楷体" w:hAnsi="楷体" w:eastAsia="楷体" w:cs="楷体"/>
          <w:b/>
          <w:color w:val="333333"/>
          <w:kern w:val="0"/>
          <w:sz w:val="32"/>
          <w:szCs w:val="32"/>
        </w:rPr>
        <w:t>（二）社会性及行政性绩效</w:t>
      </w:r>
    </w:p>
    <w:p w14:paraId="623A7321">
      <w:p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楷体"/>
          <w:bCs/>
          <w:sz w:val="32"/>
          <w:szCs w:val="32"/>
        </w:rPr>
        <w:t>1.未雨绸缪，防汛抗旱取得全面胜利。</w:t>
      </w:r>
      <w:r>
        <w:rPr>
          <w:rFonts w:hint="eastAsia" w:ascii="仿宋" w:hAnsi="仿宋" w:eastAsia="仿宋" w:cs="仿宋"/>
          <w:sz w:val="32"/>
          <w:szCs w:val="32"/>
        </w:rPr>
        <w:t>今年全县共迎战20轮强降雨，启动防汛Ⅳ级应急响应</w:t>
      </w:r>
      <w:r>
        <w:rPr>
          <w:rFonts w:hint="eastAsia" w:ascii="仿宋" w:hAnsi="仿宋" w:eastAsia="仿宋" w:cs="仿宋"/>
          <w:sz w:val="32"/>
          <w:szCs w:val="32"/>
          <w:lang w:val="en-US" w:eastAsia="zh-CN"/>
        </w:rPr>
        <w:t>3</w:t>
      </w:r>
      <w:r>
        <w:rPr>
          <w:rFonts w:hint="eastAsia" w:ascii="仿宋" w:hAnsi="仿宋" w:eastAsia="仿宋" w:cs="仿宋"/>
          <w:sz w:val="32"/>
          <w:szCs w:val="32"/>
        </w:rPr>
        <w:t>次，但全县未溃一堤一垸、未垮一库一坝，因灾人员实现零伤亡，实现防汛“五个确保”。</w:t>
      </w:r>
    </w:p>
    <w:p w14:paraId="366F05C8">
      <w:pPr>
        <w:ind w:firstLine="640" w:firstLineChars="200"/>
        <w:rPr>
          <w:rFonts w:ascii="仿宋" w:hAnsi="仿宋" w:eastAsia="仿宋" w:cs="仿宋"/>
          <w:sz w:val="32"/>
          <w:szCs w:val="32"/>
        </w:rPr>
      </w:pPr>
      <w:r>
        <w:rPr>
          <w:rFonts w:hint="eastAsia" w:ascii="楷体" w:hAnsi="楷体" w:eastAsia="楷体" w:cs="楷体"/>
          <w:sz w:val="32"/>
          <w:szCs w:val="32"/>
        </w:rPr>
        <w:t>2.</w:t>
      </w:r>
      <w:r>
        <w:rPr>
          <w:rFonts w:hint="eastAsia" w:ascii="仿宋" w:hAnsi="仿宋" w:eastAsia="仿宋" w:cs="仿宋"/>
          <w:sz w:val="32"/>
          <w:szCs w:val="32"/>
        </w:rPr>
        <w:t>认真开展电排建设，确保排渍安全。一是认真组织开展安全生产和消防检查。全年，我站多次组织对四个电排进行安全生产和消防检查，对缺失的消防用品及时进行了补充，共计投入资金</w:t>
      </w:r>
      <w:r>
        <w:rPr>
          <w:rFonts w:hint="eastAsia" w:ascii="仿宋" w:hAnsi="仿宋" w:eastAsia="仿宋" w:cs="仿宋"/>
          <w:sz w:val="32"/>
          <w:szCs w:val="32"/>
          <w:lang w:val="en-US" w:eastAsia="zh-CN"/>
        </w:rPr>
        <w:t>2</w:t>
      </w:r>
      <w:r>
        <w:rPr>
          <w:rFonts w:hint="eastAsia" w:ascii="仿宋" w:hAnsi="仿宋" w:eastAsia="仿宋" w:cs="仿宋"/>
          <w:sz w:val="32"/>
          <w:szCs w:val="32"/>
        </w:rPr>
        <w:t>.5万元。二是认真组织电排检查和维修。全年我站一共投入资金27.35万元用于五处电排维修和基础设施建设。其中，投入资金4.7万元更换了鲇鱼港电排下行顿挫的启闭机；投入资金3.3万元完成了四处电排的防雷设施更新改造；投入资金5.5万元对鲇鱼港电排存在故障的2#机组水泵进行了更换，对1#机组水泵进行了维修。三是积极对接县供电分公司，确保电排汛时正常用电。3月中旬我站督促县供电分公司完成了七星河高压架空线路避雷设施改造，确保汛时的可靠用电。三是认真组织电排前池、泵池的清淤工作。全年，我站分两次对团山电排前池进行了清淤；12月组织对枣树潭电排泵池进行了清淤，还多次清理了拦污栅垃圾，共计投入资金6.5万余元。</w:t>
      </w:r>
    </w:p>
    <w:p w14:paraId="0827590A">
      <w:pPr>
        <w:ind w:firstLine="640" w:firstLineChars="200"/>
        <w:rPr>
          <w:rFonts w:ascii="仿宋" w:hAnsi="仿宋" w:eastAsia="仿宋" w:cs="仿宋"/>
          <w:sz w:val="32"/>
          <w:szCs w:val="32"/>
        </w:rPr>
      </w:pPr>
      <w:r>
        <w:rPr>
          <w:rFonts w:hint="eastAsia" w:ascii="仿宋" w:hAnsi="仿宋" w:eastAsia="仿宋" w:cs="仿宋"/>
          <w:sz w:val="32"/>
          <w:szCs w:val="32"/>
        </w:rPr>
        <w:t>3.积极开展堤防管理与创建工作，树立良好社会形象。一是全年无休，认真开展创建工作。全年我站共计投入资金5.4万元，长期聘请2名群管人员对大堤、河道责任范围内散落的垃圾进行常态化清理，美化了桃江县城的环境，得到了人民群众的一致好评。二是认真开展堤防建设与管理，确保度汛安全。全年，我站一共投入资金23.4万余元，用于城关垸9.01公里防洪大堤的建设与管理，恢复了张家码头至七星河堤段在城市防洪工程建设过程中损坏的防汛和堤防管理设施，多次组织清理了高杆杂草，确保了度汛安全和堤容堤貌。三是把防溺水工作和堤防管理、安全生产工作一起部署一起落实。7月底我站多次召开防溺水工作会议，严格按照上级要求，夯实责任，增派人手，保质保量完成了县城河段的防溺水劝导工作。我站还增加和完善了大堤及电排的防溺水设施和标识标牌，累计投入资金1.3万余元。</w:t>
      </w:r>
    </w:p>
    <w:p w14:paraId="5C7B5F2E">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五、绩效评价开展情况</w:t>
      </w:r>
    </w:p>
    <w:p w14:paraId="22C8CA8B">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（一）绩效评价依据</w:t>
      </w:r>
    </w:p>
    <w:p w14:paraId="19AFDB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《中华人民共和国预算法》、《财政支出绩效评价管理暂行办法》（财预〔2011〕285号）、《中共湖南省委办公厅 湖南省人民政府办公厅关于全面实施预算绩效管理的实施意见》（湘办发〔2019〕10号）、《湖南省预算支出绩效评价管理办法》（湘财绩〔2020〕7号）、《桃江县人民政府关于推进全县预算绩效管理的实施意见》（桃政发〔2013〕25号）等文件，专项资金管理办法，项目审计报告和验收报告，部门职能、规划、年度工作计划，部门预算资金、项目管理规定，财务会计制度，财政部门预算批复、部门年度预算执行情况、年度决算报告、年度部门支出预算绩效目标等。</w:t>
      </w:r>
    </w:p>
    <w:p w14:paraId="7B5BD851">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（二）绩效评价过程</w:t>
      </w:r>
    </w:p>
    <w:p w14:paraId="04090AF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1.前期准备。</w:t>
      </w:r>
      <w:r>
        <w:rPr>
          <w:rFonts w:hint="eastAsia" w:ascii="仿宋_GB2312" w:hAnsi="仿宋_GB2312" w:eastAsia="仿宋_GB2312" w:cs="仿宋_GB2312"/>
          <w:sz w:val="32"/>
          <w:szCs w:val="32"/>
        </w:rPr>
        <w:t>根据桃财绩〔2021〕14号《桃江县财政局关于开展202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年度财政资金绩效自评工作的通知》，我站高度重视，班子成员研究讨论后，按照调整后的财政资金绩效评价工作领导小组迅速开展了绩效自评工作。</w:t>
      </w:r>
    </w:p>
    <w:p w14:paraId="6BB3BC7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2.组织过程。</w:t>
      </w:r>
      <w:r>
        <w:rPr>
          <w:rFonts w:hint="eastAsia" w:ascii="仿宋_GB2312" w:hAnsi="仿宋_GB2312" w:eastAsia="仿宋_GB2312" w:cs="仿宋_GB2312"/>
          <w:sz w:val="32"/>
          <w:szCs w:val="32"/>
        </w:rPr>
        <w:t>我站结合项目实施情况展开评价，在项目管理、资金管理、实施效果等方面，通过翻阅资料、现场查看等方法进行了详细自查评估。</w:t>
      </w:r>
    </w:p>
    <w:p w14:paraId="00E9F63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3.绩效评价内容。</w:t>
      </w:r>
      <w:r>
        <w:rPr>
          <w:rFonts w:hint="eastAsia" w:ascii="仿宋_GB2312" w:hAnsi="仿宋_GB2312" w:eastAsia="仿宋_GB2312" w:cs="仿宋_GB2312"/>
          <w:sz w:val="32"/>
          <w:szCs w:val="32"/>
        </w:rPr>
        <w:t>包括基本支出和项目支出，重点落实厉行节约、严控公用经费、降低行政运行成本、加强项目支出管理等方面取得的成绩、存在的问题及改进措施。主要包括目标管理、预算配置、预算执行、预算管理、资产管理、职责履行、履职效益，厉行节约保障措施等方面的执行情况及其政策效果，以及项目支出的管理、使用、效益情况。</w:t>
      </w:r>
    </w:p>
    <w:p w14:paraId="093E0BF4">
      <w:pPr>
        <w:spacing w:line="560" w:lineRule="exact"/>
        <w:ind w:firstLine="643" w:firstLineChars="200"/>
        <w:rPr>
          <w:rFonts w:ascii="楷体" w:hAnsi="楷体" w:eastAsia="楷体" w:cs="楷体"/>
          <w:b/>
          <w:sz w:val="32"/>
          <w:szCs w:val="32"/>
        </w:rPr>
      </w:pPr>
      <w:r>
        <w:rPr>
          <w:rFonts w:hint="eastAsia" w:ascii="仿宋_GB2312" w:hAnsi="仿宋_GB2312" w:eastAsia="仿宋_GB2312" w:cs="仿宋_GB2312"/>
          <w:b/>
          <w:sz w:val="32"/>
          <w:szCs w:val="32"/>
        </w:rPr>
        <w:t>4.绩效评价分析。</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年部门整体支出绩效评价是加强财政财务管理、保证资金安全性和效益性的重要抓手，各项目实施单位都非常重视，项目负责人针对项目实施情况，细化工作责任，确保绩效评价工作达到预期目的。</w:t>
      </w:r>
    </w:p>
    <w:p w14:paraId="41859124">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（三）绩效评价原则</w:t>
      </w:r>
    </w:p>
    <w:p w14:paraId="6281205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1.坚持公正客观原则。</w:t>
      </w:r>
      <w:r>
        <w:rPr>
          <w:rFonts w:hint="eastAsia" w:ascii="仿宋_GB2312" w:hAnsi="仿宋_GB2312" w:eastAsia="仿宋_GB2312" w:cs="仿宋_GB2312"/>
          <w:sz w:val="32"/>
          <w:szCs w:val="32"/>
        </w:rPr>
        <w:t>保证财政支出决策的科学性，保证资金使用的规范性、安全性和有效性，保证绩效评价结果真实性。</w:t>
      </w:r>
    </w:p>
    <w:p w14:paraId="07B8F76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2.坚持定量分析和定性分析相结合的原则。</w:t>
      </w:r>
      <w:r>
        <w:rPr>
          <w:rFonts w:hint="eastAsia" w:ascii="仿宋_GB2312" w:hAnsi="仿宋_GB2312" w:eastAsia="仿宋_GB2312" w:cs="仿宋_GB2312"/>
          <w:sz w:val="32"/>
          <w:szCs w:val="32"/>
        </w:rPr>
        <w:t>以定量分析为主，定性分析为辅，定量分析建立在财务数据采集、分析上，定性分析通过对支出的全面综合分析，与定量分析共同评价支出的效果，以更加合理、准确地反映支出的实际绩效。</w:t>
      </w:r>
    </w:p>
    <w:p w14:paraId="04E5FEA7">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（四）评价基本方法</w:t>
      </w:r>
    </w:p>
    <w:p w14:paraId="13F9BF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我局根据坚持定量优先、简便有效的原则，采用以下方法对进行绩效评价。</w:t>
      </w:r>
    </w:p>
    <w:p w14:paraId="3CD4B43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1.成本效益比较法。</w:t>
      </w:r>
      <w:r>
        <w:rPr>
          <w:rFonts w:hint="eastAsia" w:ascii="仿宋_GB2312" w:hAnsi="仿宋_GB2312" w:eastAsia="仿宋_GB2312" w:cs="仿宋_GB2312"/>
          <w:sz w:val="32"/>
          <w:szCs w:val="32"/>
        </w:rPr>
        <w:t>针对财政支出确定的目标，在目标效益额相同的情况下，对支出项目中发生的各种正常开支、额外开支和特殊费用等进行比较，以最小成本取得最大效益为优。</w:t>
      </w:r>
    </w:p>
    <w:p w14:paraId="05B35E0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2.因素分析法。</w:t>
      </w:r>
      <w:r>
        <w:rPr>
          <w:rFonts w:hint="eastAsia" w:ascii="仿宋_GB2312" w:hAnsi="仿宋_GB2312" w:eastAsia="仿宋_GB2312" w:cs="仿宋_GB2312"/>
          <w:sz w:val="32"/>
          <w:szCs w:val="32"/>
        </w:rPr>
        <w:t>通过列举分析所有影响收益及成本的内外因素，综合分析评价支出的合理性、有效性。</w:t>
      </w:r>
    </w:p>
    <w:p w14:paraId="5F8DFA3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3.目标预定与实施效果比较法。</w:t>
      </w:r>
      <w:r>
        <w:rPr>
          <w:rFonts w:hint="eastAsia" w:ascii="仿宋_GB2312" w:hAnsi="仿宋_GB2312" w:eastAsia="仿宋_GB2312" w:cs="仿宋_GB2312"/>
          <w:sz w:val="32"/>
          <w:szCs w:val="32"/>
        </w:rPr>
        <w:t>通过比较财政支出所产生的实际结果与预定的目标，分析完成或未完成目标的因素，从而评价财政支出绩效。</w:t>
      </w:r>
    </w:p>
    <w:p w14:paraId="6C34E26D">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4.公众评判法。</w:t>
      </w:r>
      <w:r>
        <w:rPr>
          <w:rFonts w:hint="eastAsia" w:ascii="仿宋_GB2312" w:hAnsi="仿宋_GB2312" w:eastAsia="仿宋_GB2312" w:cs="仿宋_GB2312"/>
          <w:sz w:val="32"/>
          <w:szCs w:val="32"/>
        </w:rPr>
        <w:t>通过专家评估、公众问卷调查及抽样调查等对预算支出效果进行评判。</w:t>
      </w:r>
    </w:p>
    <w:p w14:paraId="64A4C280">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六、绩效评价结论及评分</w:t>
      </w:r>
    </w:p>
    <w:p w14:paraId="1954C5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2023年我站基本支出预算保障机关正常运转，预算认真履行了部门工作职能职责，有效完成了县委县政府下达的工作目标任务。经自评及综合分析，我站本次自评分100分，财政支出绩效等级为“优”。</w:t>
      </w:r>
    </w:p>
    <w:p w14:paraId="07ACBC22">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七、绩效评价结果拟应用和公开情况</w:t>
      </w:r>
    </w:p>
    <w:p w14:paraId="77B5D2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这次绩效自评工作，较全面地认识到“绩效评价”与“审计监督”的异同；对财政资金的使用、管理从认知上和管理能力上有了进一步提高，绩效评价运用于资金管理上就是不仅要用“对”资金，还要有能力去用“好”资金；绩效评价作为一种控制管理手段，运用于项目实施过程中，不仅要坚守工程“四制”，同时时要精细化、科学化、数据化，注重数量指标、质量指标、时效指标和效益指标的控制管理。</w:t>
      </w:r>
    </w:p>
    <w:p w14:paraId="2F8FE2AE">
      <w:pPr>
        <w:numPr>
          <w:ilvl w:val="0"/>
          <w:numId w:val="4"/>
        </w:num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问题及建议</w:t>
      </w:r>
    </w:p>
    <w:p w14:paraId="37BCAD8D">
      <w:pPr>
        <w:spacing w:line="560" w:lineRule="exact"/>
        <w:ind w:firstLine="1280" w:firstLineChars="400"/>
        <w:rPr>
          <w:rFonts w:ascii="黑体" w:hAnsi="黑体" w:eastAsia="黑体" w:cs="黑体"/>
          <w:color w:val="000000"/>
          <w:kern w:val="0"/>
          <w:sz w:val="32"/>
          <w:szCs w:val="32"/>
        </w:rPr>
      </w:pPr>
      <w:r>
        <w:rPr>
          <w:rFonts w:hint="eastAsia" w:ascii="黑体" w:hAnsi="黑体" w:eastAsia="黑体" w:cs="黑体"/>
          <w:color w:val="000000"/>
          <w:kern w:val="0"/>
          <w:sz w:val="32"/>
          <w:szCs w:val="32"/>
        </w:rPr>
        <w:t>无</w:t>
      </w:r>
    </w:p>
    <w:p w14:paraId="77154D31">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九、其他需说明的问题</w:t>
      </w:r>
    </w:p>
    <w:p w14:paraId="64A608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绩效评价层级高、面向广，可比性强、权威性大，我站将会把这次绩效评价所得分数作为考核、评价部门、干部作为的重要依据之一，与年度绩效奖励直接挂钩；本次绩效评价的相关信息资料将实现与审计、咨询等社会监督部门信息资源互享。</w:t>
      </w:r>
    </w:p>
    <w:p w14:paraId="47CBE398">
      <w:pPr>
        <w:spacing w:line="600" w:lineRule="exact"/>
        <w:ind w:firstLine="600" w:firstLineChars="200"/>
        <w:jc w:val="right"/>
        <w:rPr>
          <w:rFonts w:ascii="仿宋_GB2312" w:eastAsia="仿宋_GB2312"/>
          <w:sz w:val="30"/>
          <w:szCs w:val="30"/>
        </w:rPr>
      </w:pPr>
    </w:p>
    <w:p w14:paraId="060A77C9">
      <w:pPr>
        <w:spacing w:line="600" w:lineRule="exact"/>
        <w:ind w:firstLine="600" w:firstLineChars="200"/>
        <w:jc w:val="right"/>
        <w:rPr>
          <w:rFonts w:ascii="仿宋_GB2312" w:eastAsia="仿宋_GB2312"/>
          <w:sz w:val="30"/>
          <w:szCs w:val="30"/>
        </w:rPr>
      </w:pPr>
    </w:p>
    <w:p w14:paraId="4E2E555B">
      <w:pPr>
        <w:spacing w:line="600" w:lineRule="exact"/>
        <w:ind w:firstLine="600" w:firstLineChars="200"/>
        <w:jc w:val="right"/>
        <w:rPr>
          <w:rFonts w:ascii="仿宋_GB2312" w:eastAsia="仿宋_GB2312"/>
          <w:sz w:val="30"/>
          <w:szCs w:val="30"/>
        </w:rPr>
      </w:pPr>
      <w:r>
        <w:rPr>
          <w:rFonts w:hint="eastAsia" w:ascii="仿宋_GB2312" w:eastAsia="仿宋_GB2312"/>
          <w:sz w:val="30"/>
          <w:szCs w:val="30"/>
        </w:rPr>
        <w:t xml:space="preserve">桃江县堤防管理站     </w:t>
      </w:r>
    </w:p>
    <w:p w14:paraId="0470E3D9">
      <w:pPr>
        <w:spacing w:line="560" w:lineRule="exact"/>
        <w:ind w:firstLine="600" w:firstLineChars="200"/>
        <w:jc w:val="center"/>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0"/>
          <w:szCs w:val="30"/>
        </w:rPr>
        <w:t xml:space="preserve">                                   202</w:t>
      </w:r>
      <w:r>
        <w:rPr>
          <w:rFonts w:hint="eastAsia" w:ascii="仿宋_GB2312" w:eastAsia="仿宋_GB2312"/>
          <w:sz w:val="30"/>
          <w:szCs w:val="30"/>
          <w:lang w:val="en-US" w:eastAsia="zh-CN"/>
        </w:rPr>
        <w:t>5</w:t>
      </w:r>
      <w:r>
        <w:rPr>
          <w:rFonts w:hint="eastAsia" w:ascii="仿宋_GB2312" w:eastAsia="仿宋_GB2312"/>
          <w:sz w:val="30"/>
          <w:szCs w:val="30"/>
        </w:rPr>
        <w:t>.4.1</w:t>
      </w:r>
    </w:p>
    <w:p w14:paraId="68F4A693">
      <w:pPr>
        <w:spacing w:line="600" w:lineRule="exact"/>
        <w:rPr>
          <w:rFonts w:ascii="方正小标宋简体" w:hAnsi="方正小标宋简体" w:eastAsia="方正小标宋简体" w:cs="方正小标宋简体"/>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F3ED7">
    <w:pPr>
      <w:pStyle w:val="2"/>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14</w:t>
    </w:r>
    <w:r>
      <w:rPr>
        <w:sz w:val="28"/>
        <w:szCs w:val="28"/>
      </w:rPr>
      <w:fldChar w:fldCharType="end"/>
    </w:r>
    <w:r>
      <w:rPr>
        <w:rFonts w:hint="eastAsia"/>
        <w:sz w:val="28"/>
        <w:szCs w:val="28"/>
      </w:rPr>
      <w:t xml:space="preserve"> </w:t>
    </w:r>
    <w:r>
      <w:rPr>
        <w:rStyle w:val="6"/>
        <w:rFonts w:hint="eastAsia"/>
        <w:sz w:val="28"/>
        <w:szCs w:val="28"/>
      </w:rPr>
      <w:t>—</w:t>
    </w:r>
  </w:p>
  <w:p w14:paraId="475DC8E5">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7E3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9391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272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264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32627">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605A2"/>
    <w:multiLevelType w:val="singleLevel"/>
    <w:tmpl w:val="B97605A2"/>
    <w:lvl w:ilvl="0" w:tentative="0">
      <w:start w:val="2"/>
      <w:numFmt w:val="decimal"/>
      <w:lvlText w:val="%1."/>
      <w:lvlJc w:val="left"/>
      <w:pPr>
        <w:tabs>
          <w:tab w:val="left" w:pos="312"/>
        </w:tabs>
      </w:pPr>
    </w:lvl>
  </w:abstractNum>
  <w:abstractNum w:abstractNumId="1">
    <w:nsid w:val="E293BC49"/>
    <w:multiLevelType w:val="singleLevel"/>
    <w:tmpl w:val="E293BC49"/>
    <w:lvl w:ilvl="0" w:tentative="0">
      <w:start w:val="8"/>
      <w:numFmt w:val="chineseCounting"/>
      <w:suff w:val="nothing"/>
      <w:lvlText w:val="%1、"/>
      <w:lvlJc w:val="left"/>
      <w:rPr>
        <w:rFonts w:hint="eastAsia"/>
      </w:rPr>
    </w:lvl>
  </w:abstractNum>
  <w:abstractNum w:abstractNumId="2">
    <w:nsid w:val="5C1E7646"/>
    <w:multiLevelType w:val="singleLevel"/>
    <w:tmpl w:val="5C1E7646"/>
    <w:lvl w:ilvl="0" w:tentative="0">
      <w:start w:val="1"/>
      <w:numFmt w:val="decimal"/>
      <w:suff w:val="nothing"/>
      <w:lvlText w:val="（%1）"/>
      <w:lvlJc w:val="left"/>
    </w:lvl>
  </w:abstractNum>
  <w:abstractNum w:abstractNumId="3">
    <w:nsid w:val="62FC150F"/>
    <w:multiLevelType w:val="singleLevel"/>
    <w:tmpl w:val="62FC150F"/>
    <w:lvl w:ilvl="0" w:tentative="0">
      <w:start w:val="2"/>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YTgxNWFlYzZhNmNhNzlkNjRlMWFhZmE4MTQ2NjQifQ=="/>
  </w:docVars>
  <w:rsids>
    <w:rsidRoot w:val="001F15FC"/>
    <w:rsid w:val="001F15FC"/>
    <w:rsid w:val="004E2E3F"/>
    <w:rsid w:val="008552FC"/>
    <w:rsid w:val="008E2889"/>
    <w:rsid w:val="00B51661"/>
    <w:rsid w:val="00E37A50"/>
    <w:rsid w:val="036B7ABC"/>
    <w:rsid w:val="092959CA"/>
    <w:rsid w:val="0D4863D2"/>
    <w:rsid w:val="0FF76B75"/>
    <w:rsid w:val="14CC6504"/>
    <w:rsid w:val="1E062AFE"/>
    <w:rsid w:val="23A83C63"/>
    <w:rsid w:val="2ED7364E"/>
    <w:rsid w:val="332F2937"/>
    <w:rsid w:val="34C06186"/>
    <w:rsid w:val="3BBB66C9"/>
    <w:rsid w:val="3DE5229E"/>
    <w:rsid w:val="3E6C6BD5"/>
    <w:rsid w:val="4FEC0E31"/>
    <w:rsid w:val="517938A2"/>
    <w:rsid w:val="66FB05B0"/>
    <w:rsid w:val="699805BF"/>
    <w:rsid w:val="6A6447F4"/>
    <w:rsid w:val="6D5A003F"/>
    <w:rsid w:val="71737DAE"/>
    <w:rsid w:val="71811D05"/>
    <w:rsid w:val="78E24468"/>
    <w:rsid w:val="79934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Book Antiqua"/>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page number"/>
    <w:qFormat/>
    <w:uiPriority w:val="0"/>
  </w:style>
  <w:style w:type="paragraph" w:customStyle="1" w:styleId="7">
    <w:name w:val="_Style 6"/>
    <w:basedOn w:val="1"/>
    <w:next w:val="1"/>
    <w:qFormat/>
    <w:uiPriority w:val="0"/>
    <w:pPr>
      <w:spacing w:line="600" w:lineRule="exact"/>
      <w:ind w:right="5" w:rightChars="5" w:firstLine="200" w:firstLineChars="200"/>
    </w:pPr>
    <w:rPr>
      <w:rFonts w:ascii="方正仿宋_GBK" w:eastAsia="方正仿宋_GBK"/>
      <w:bCs/>
      <w:color w:val="000000"/>
      <w:spacing w:val="2"/>
      <w:kern w:val="0"/>
      <w:sz w:val="32"/>
      <w:szCs w:val="32"/>
    </w:rPr>
  </w:style>
  <w:style w:type="character" w:customStyle="1" w:styleId="8">
    <w:name w:val="页脚 Char"/>
    <w:basedOn w:val="5"/>
    <w:link w:val="2"/>
    <w:qFormat/>
    <w:uiPriority w:val="0"/>
    <w:rPr>
      <w:rFonts w:ascii="Book Antiqua" w:hAnsi="Book Antiqua" w:cs="Book Antiqua"/>
      <w:kern w:val="2"/>
      <w:sz w:val="18"/>
      <w:szCs w:val="24"/>
    </w:rPr>
  </w:style>
  <w:style w:type="character" w:customStyle="1" w:styleId="9">
    <w:name w:val="页眉 Char"/>
    <w:basedOn w:val="5"/>
    <w:link w:val="3"/>
    <w:qFormat/>
    <w:uiPriority w:val="0"/>
    <w:rPr>
      <w:rFonts w:cs="Book Antiqua"/>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5070</Words>
  <Characters>5604</Characters>
  <Lines>45</Lines>
  <Paragraphs>12</Paragraphs>
  <TotalTime>15</TotalTime>
  <ScaleCrop>false</ScaleCrop>
  <LinksUpToDate>false</LinksUpToDate>
  <CharactersWithSpaces>5701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2022-05-06T03:22:00Z</dcterms:created>
  <dc:creator>Administrator</dc:creator>
  <cp:lastModifiedBy>幸福的计算法</cp:lastModifiedBy>
  <dcterms:modified xsi:type="dcterms:W3CDTF">2025-11-07T05:02:48Z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062C17F6A90744D2A311D15755425C4E_13</vt:lpwstr>
  </property>
  <property fmtid="{D5CDD505-2E9C-101B-9397-08002B2CF9AE}" pid="4" name="KSOTemplateDocerSaveRecord">
    <vt:lpwstr>eyJoZGlkIjoiNjIwYTgxNWFlYzZhNmNhNzlkNjRlMWFhZmE4MTQ2NjQiLCJ1c2VySWQiOiIxMTQ2Mjc2MTIxIn0=</vt:lpwstr>
  </property>
</Properties>
</file>