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lang w:eastAsia="zh-CN"/>
        </w:rPr>
      </w:pPr>
      <w:r>
        <w:rPr>
          <w:rFonts w:hint="eastAsia" w:ascii="宋体" w:hAnsi="宋体" w:cs="宋体"/>
          <w:b/>
          <w:bCs w:val="0"/>
          <w:sz w:val="44"/>
          <w:szCs w:val="44"/>
          <w:lang w:eastAsia="zh-CN"/>
        </w:rPr>
        <w:t>2024年</w:t>
      </w:r>
      <w:r>
        <w:rPr>
          <w:rFonts w:hint="eastAsia" w:ascii="宋体" w:hAnsi="宋体" w:eastAsia="宋体" w:cs="宋体"/>
          <w:b/>
          <w:bCs w:val="0"/>
          <w:sz w:val="44"/>
          <w:szCs w:val="44"/>
          <w:lang w:eastAsia="zh-CN"/>
        </w:rPr>
        <w:t>修山镇人民政府</w:t>
      </w:r>
    </w:p>
    <w:p>
      <w:pPr>
        <w:jc w:val="center"/>
        <w:rPr>
          <w:rFonts w:hint="eastAsia" w:ascii="宋体" w:hAnsi="宋体" w:eastAsia="宋体" w:cs="宋体"/>
          <w:b/>
          <w:bCs w:val="0"/>
          <w:sz w:val="44"/>
          <w:szCs w:val="44"/>
        </w:rPr>
      </w:pPr>
      <w:r>
        <w:rPr>
          <w:rFonts w:hint="eastAsia" w:ascii="宋体" w:hAnsi="宋体" w:eastAsia="宋体" w:cs="宋体"/>
          <w:b/>
          <w:bCs w:val="0"/>
          <w:sz w:val="44"/>
          <w:szCs w:val="44"/>
        </w:rPr>
        <w:t>部门整体支出绩效报告</w:t>
      </w:r>
    </w:p>
    <w:p>
      <w:pPr>
        <w:snapToGrid w:val="0"/>
        <w:rPr>
          <w:rFonts w:hint="eastAsia" w:ascii="黑体" w:eastAsia="黑体"/>
          <w:sz w:val="32"/>
          <w:szCs w:val="32"/>
        </w:rPr>
      </w:pPr>
      <w:bookmarkStart w:id="0" w:name="YS060101"/>
    </w:p>
    <w:p>
      <w:pPr>
        <w:snapToGrid w:val="0"/>
        <w:rPr>
          <w:rFonts w:hint="eastAsia" w:ascii="黑体" w:eastAsia="黑体"/>
          <w:sz w:val="32"/>
          <w:szCs w:val="32"/>
        </w:rPr>
      </w:pPr>
      <w:r>
        <w:rPr>
          <w:rFonts w:hint="eastAsia" w:ascii="黑体" w:eastAsia="黑体"/>
          <w:sz w:val="32"/>
          <w:szCs w:val="32"/>
        </w:rPr>
        <w:t>一、部门（单位）情况</w:t>
      </w:r>
    </w:p>
    <w:bookmarkEnd w:id="0"/>
    <w:p>
      <w:pPr>
        <w:spacing w:line="240" w:lineRule="atLeast"/>
        <w:ind w:firstLine="562" w:firstLineChars="200"/>
        <w:rPr>
          <w:rFonts w:hint="eastAsia"/>
          <w:b/>
          <w:sz w:val="28"/>
          <w:szCs w:val="28"/>
          <w:lang w:eastAsia="zh-CN"/>
        </w:rPr>
      </w:pPr>
      <w:r>
        <w:rPr>
          <w:rFonts w:hint="eastAsia"/>
          <w:b/>
          <w:sz w:val="28"/>
          <w:szCs w:val="28"/>
        </w:rPr>
        <w:t>（一）单位总体情况</w:t>
      </w:r>
      <w:r>
        <w:rPr>
          <w:rFonts w:hint="eastAsia"/>
          <w:b/>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修山镇，隶属于湖南省益阳市桃江县，座落在资江中游北岸的羞女山(修山)下。东与益阳市资阳区接壤，西与汉寿县三和乡毗邻，南濒资江，北与汉寿县军山铺乡接界，其中耕地面积21900亩，其中稻田1.98万亩，旱土2100亩;全镇山林面积56200亩，其中竹林48000亩，农业人口31955人，非农业人口2955人，劳动力22480人。该镇撤区并乡建镇，桃江县1995年12月开始进行以撤区并乡建镇为主的乡镇机构改革，修山镇由原来的修山镇和三官桥乡合并而成。</w:t>
      </w:r>
    </w:p>
    <w:p>
      <w:pPr>
        <w:spacing w:line="240" w:lineRule="atLeast"/>
        <w:ind w:firstLine="562" w:firstLineChars="200"/>
        <w:rPr>
          <w:rFonts w:hint="eastAsia"/>
          <w:b/>
          <w:sz w:val="28"/>
          <w:szCs w:val="28"/>
        </w:rPr>
      </w:pPr>
      <w:r>
        <w:rPr>
          <w:rFonts w:hint="eastAsia"/>
          <w:b/>
          <w:sz w:val="28"/>
          <w:szCs w:val="28"/>
          <w:lang w:eastAsia="zh-CN"/>
        </w:rPr>
        <w:t>（二）</w:t>
      </w:r>
      <w:r>
        <w:rPr>
          <w:rFonts w:hint="eastAsia"/>
          <w:b/>
          <w:sz w:val="28"/>
          <w:szCs w:val="28"/>
        </w:rPr>
        <w:t>部门主要工作职能</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（1）宣传、贯彻《中华人民共和国地方各级人民代表大会和地方各级人民政府组织法》和有关法律、法规，更好地为人民服务。</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（2）执行本级人民代表大会的决议和上级国家行政机关的决定和命令，发布决定和命令；</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（3）执行本行政区域内的经济和社会发展计划、预算，管理本行政区域内的经济、教育、科学、文化、卫生、体育事业和财政、民政、司法、计划生育等行政工作；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（4）保护社会主义的全民所有的财产和人民群众集体所有的财产，保护公民合法所有的私有财产，维护社会秩序，保障公民的人身权利、民主权利和其他权利；</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（5）保护各种经济组织的合法权益；</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（6）保障少数民族的权利和尊重少数民族的风俗习惯；</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（7）完成县委、县政府和上级业务主管部门交办的其他工作。</w:t>
      </w:r>
    </w:p>
    <w:p>
      <w:pPr>
        <w:spacing w:line="240" w:lineRule="atLeast"/>
        <w:ind w:firstLine="562" w:firstLineChars="200"/>
        <w:rPr>
          <w:rFonts w:hint="eastAsia"/>
          <w:b/>
          <w:sz w:val="28"/>
          <w:szCs w:val="28"/>
          <w:lang w:eastAsia="zh-CN"/>
        </w:rPr>
      </w:pPr>
      <w:r>
        <w:rPr>
          <w:rFonts w:hint="eastAsia"/>
          <w:b/>
          <w:sz w:val="28"/>
          <w:szCs w:val="28"/>
          <w:lang w:eastAsia="zh-CN"/>
        </w:rPr>
        <w:t>（三）机构设置</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镇政府内设股室10个(含1个副科级单位），分别为党政办公室、党建办公室（新时代文明实践所）、经济和生态办公室、平安法治和应急管理办公室、财政办公室、社会事务综合服务中心、自然资源和村镇建设事务中心、社会事务综合服务中心、农业综合服务中心、退役军人服务站、综合行政执法大队（副科级）。 本部门共有编制人数</w:t>
      </w:r>
      <w:r>
        <w:rPr>
          <w:rFonts w:hint="eastAsia" w:ascii="仿宋" w:hAnsi="仿宋" w:eastAsia="仿宋" w:cs="仿宋"/>
          <w:sz w:val="28"/>
          <w:szCs w:val="28"/>
          <w:lang w:val="en-US" w:eastAsia="zh-CN"/>
        </w:rPr>
        <w:t>97</w:t>
      </w:r>
      <w:r>
        <w:rPr>
          <w:rFonts w:hint="eastAsia" w:ascii="仿宋" w:hAnsi="仿宋" w:eastAsia="仿宋" w:cs="仿宋"/>
          <w:sz w:val="28"/>
          <w:szCs w:val="28"/>
          <w:lang w:eastAsia="zh-CN"/>
        </w:rPr>
        <w:t>人，实有人数</w:t>
      </w:r>
      <w:r>
        <w:rPr>
          <w:rFonts w:hint="eastAsia" w:ascii="仿宋" w:hAnsi="仿宋" w:eastAsia="仿宋" w:cs="仿宋"/>
          <w:sz w:val="28"/>
          <w:szCs w:val="28"/>
          <w:lang w:val="en-US" w:eastAsia="zh-CN"/>
        </w:rPr>
        <w:t>93</w:t>
      </w:r>
      <w:r>
        <w:rPr>
          <w:rFonts w:hint="eastAsia" w:ascii="仿宋" w:hAnsi="仿宋" w:eastAsia="仿宋" w:cs="仿宋"/>
          <w:sz w:val="28"/>
          <w:szCs w:val="28"/>
          <w:lang w:eastAsia="zh-CN"/>
        </w:rPr>
        <w:t>人。</w:t>
      </w:r>
    </w:p>
    <w:p>
      <w:pPr>
        <w:spacing w:line="240" w:lineRule="atLeast"/>
        <w:ind w:firstLine="562" w:firstLineChars="200"/>
        <w:rPr>
          <w:rFonts w:hint="eastAsia"/>
          <w:b/>
          <w:sz w:val="28"/>
          <w:szCs w:val="28"/>
          <w:lang w:eastAsia="zh-CN"/>
        </w:rPr>
      </w:pPr>
      <w:r>
        <w:rPr>
          <w:rFonts w:hint="eastAsia"/>
          <w:b/>
          <w:sz w:val="28"/>
          <w:szCs w:val="28"/>
          <w:lang w:eastAsia="zh-CN"/>
        </w:rPr>
        <w:t>（四）预算单位的构成</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按照预算管理有关规定，部门预算编报内容包括预算单位的全部收支情况。纳入预算编报范围的单位包括</w:t>
      </w:r>
      <w:r>
        <w:rPr>
          <w:rFonts w:hint="eastAsia" w:ascii="仿宋" w:hAnsi="仿宋" w:eastAsia="仿宋" w:cs="仿宋"/>
          <w:sz w:val="28"/>
          <w:szCs w:val="28"/>
          <w:lang w:eastAsia="zh-CN"/>
        </w:rPr>
        <w:t>修山</w:t>
      </w:r>
      <w:r>
        <w:rPr>
          <w:rFonts w:hint="eastAsia" w:ascii="仿宋" w:hAnsi="仿宋" w:eastAsia="仿宋" w:cs="仿宋"/>
          <w:sz w:val="28"/>
          <w:szCs w:val="28"/>
        </w:rPr>
        <w:t>镇人民政府本级（含十个内设办）</w:t>
      </w:r>
      <w:r>
        <w:rPr>
          <w:rFonts w:hint="eastAsia" w:ascii="仿宋" w:hAnsi="仿宋" w:eastAsia="仿宋" w:cs="仿宋"/>
          <w:sz w:val="28"/>
          <w:szCs w:val="28"/>
          <w:lang w:eastAsia="zh-CN"/>
        </w:rPr>
        <w:t>，具体如下：</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党政办公室。协助镇领导处理党委、人大、政府日常事务和政协委员联络事务；负责党委、人大、政府各项决策部署和领导批示指导落实情况的综合协调、督查督办和综合考核；负责机关文电、重要文稿、综合调研、信息、机要、保密、档案、会务、接待、行政后勤等工作。负责政务和社会服务场所管理与服务工作；负责办事窗口工作人员服务质量与办事效率考核，受理办事群众投诉；负责政务和社会服务平台管理与维护；负责统筹协调“互联网+政务服务”工作；指导村（社区）综合服务工作及其平台管理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党建办公室（新时代文明实践所）。负责基层党组织建设、党员队伍建设工作；负责乡村振兴人才服务与管理工作；负责党务场所管理和党务平台管理与维护；负责干部人事、宣传、统战、社会工作、网信、基层治理、基层政权建设、机构编制、离退休干部管理服务、民族宗教、侨务工作；负责工会、共青团、妇联等群团组织的日常工作；负责组织开展各种形式的志愿服务活动，做好志愿者的组织引导、登记注册、权益保障等工作，依托各种平台组织志愿者开展文明实践活动，指导村（社区）新时代文明实践站开展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经济和生态办公室。负责编制经济社会发展规划和年度计划，经批准后牵头组织实施；负责协调推进产业发展、巩固脱贫攻坚成果和乡村振兴等工作；负责项目的前期筹备和招商引资工作；负责交通公路、乡村振兴等重点项目建设管理工作；负责科技、统计、商务、粮食安全等工作；负责生态环境保护方面的综合管理工作；负责突发环境污染事件的应急管理与处置；负责协调推进乡村人居环境整治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平安法治和应急管理办公室。负责社会治安综合治理、维护稳定、信访、防范邪教、平安建设等工作；负责综治中心平台建设管理；协调公安派出所、公安交警中队、司法所、基层法庭工作。负责安全生产综合监督管理工作；负责突发公共事件（含防汛抗旱、地质灾害、森林防火、消防安全、抗震救灾、防灾减灾、社会安全等）的应急管理与处置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财政办公室。负责财政预决算编制、村（居）民补贴资金发放、财政性资金监督管理、国有资产管理、债权债务管理；组织协调收入征管；负责机关事业单位财务管理和政府采购等工作；负责村级财务监督管理，推行村级账务政府购买服务；指导村级债务化解。</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农业综合服务中心。股级，核定全额拨款事业编制 16名，设主任 1 名、副主任 3 名。主要职责是：负责种植业、养殖业、水产业、农业机械新技术的引进、试验示范、培训推广、技术服务和农业病虫害预测预报及防治指导工作；负责国家强制免疫的动物疫病免疫接种和重大动物疫病监测、报告、控制与扑灭以及动物检疫等工作；负责农机购置补贴核实，协助处理农业机械安全事故；负责农产品质量安全检测监督服务工作；负责指导林业生产、开展林业技术服务、推广林业科学技术、森林防火及病虫害防治等方面的技术性工作；负责水利工程维护管理、河道湖泊与水库治理、水旱灾害防御、堤防维护管理、机电排灌、水资源和水土保持等工作；负责农业产业发展、农村集体经济与专业合作社发展；负责惠农政策落实工作；负责农业、水利、移民等重点项目建设管理工作；牵头负责农村村民宅基地审批管理工作。承办农民负担监督、农村经济经营管理、土地流转、移民安置和后期扶持等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自然资源和村镇建设事务中心。股级，核定全额拨款事业编制 6 名，设主任 1 名、副主任 1 名。主要职责是：负责自然资源、村镇规划与建设、城市（村镇）管理、耕地保护、指导农村住房建设等工作；负责地质灾害隐患排查。</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社会事务综合服务中心。股级，核定全额拨款事业编制 14 名，设主任 1 名、副主任 3 名。主要职责是：负责教育、民政、人力资源与社会保障、文化旅游广电体育、卫生健康、医疗保障等方面的工作。</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退役军人服务站。股级，核定全额拨款事业编制 3 名，设站长 1 名，副站长 1 名。主要职责是：负责退役军人就业创业、优抚帮扶、权益保障、数据信息采集、走访慰问等事务性工作。</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综合行政执法大队。副科级，核定全额拨款事业编制12 名，设大队长 1 名、副大队长 2 名。主要职责是：根据国家法律法规授权和县级委托，相对集中行使行政处罚权及相关行政检查权，主要负责本辖区日常执法活动和重大案件线索巡查，协助县级行政执法部门查处重大违法案件和跨乡镇违法案件。</w:t>
      </w:r>
    </w:p>
    <w:p>
      <w:pPr>
        <w:numPr>
          <w:ilvl w:val="0"/>
          <w:numId w:val="0"/>
        </w:numPr>
        <w:snapToGrid w:val="0"/>
        <w:ind w:firstLine="562" w:firstLineChars="200"/>
        <w:rPr>
          <w:rFonts w:hint="eastAsia" w:ascii="宋体" w:hAnsi="宋体" w:eastAsia="宋体" w:cs="宋体"/>
          <w:b/>
          <w:sz w:val="28"/>
          <w:szCs w:val="28"/>
        </w:rPr>
      </w:pPr>
      <w:r>
        <w:rPr>
          <w:rFonts w:hint="eastAsia" w:ascii="宋体" w:hAnsi="宋体" w:eastAsia="宋体" w:cs="宋体"/>
          <w:b/>
          <w:sz w:val="28"/>
          <w:szCs w:val="28"/>
          <w:lang w:eastAsia="zh-CN"/>
        </w:rPr>
        <w:t>（五）绩效目标</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目标1：执行本级人民代表大会的决议和上级国家行政机关的决定和命令，发布决定和命令。</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目标2：执行本行政区域内的经济和社会发展计划、预算，管理本行政区域内的经济、教育、科学、文化、卫生、体育事业和财政、民政、公安、司法行政、计划生育等行政工作。</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目标3：保护社会主义的全民所有的财产和劳动群众集体所有的财产，保护公民私人所有的合法财产，维护社会秩序，保障公民的人身权利、民主权利和其他权利。</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目标4：保护各种经济组织的合法权益。</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目标5：保障少数民族的权利和尊重少数民族的风俗习惯。</w:t>
      </w:r>
    </w:p>
    <w:p>
      <w:pPr>
        <w:spacing w:line="240" w:lineRule="atLeast"/>
        <w:ind w:firstLine="560" w:firstLineChars="200"/>
        <w:rPr>
          <w:rFonts w:hint="eastAsia" w:eastAsia="仿宋_GB2312"/>
          <w:b/>
          <w:sz w:val="32"/>
          <w:szCs w:val="32"/>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目标6：办理上级县委、县政府政府交办的其他事项。</w:t>
      </w:r>
    </w:p>
    <w:p>
      <w:pPr>
        <w:rPr>
          <w:rFonts w:hint="eastAsia" w:ascii="黑体" w:hAnsi="黑体" w:eastAsia="黑体" w:cs="黑体"/>
          <w:b/>
          <w:sz w:val="32"/>
          <w:szCs w:val="32"/>
        </w:rPr>
      </w:pPr>
      <w:r>
        <w:rPr>
          <w:rFonts w:hint="eastAsia" w:ascii="黑体" w:hAnsi="黑体" w:eastAsia="黑体" w:cs="黑体"/>
          <w:b/>
          <w:sz w:val="32"/>
          <w:szCs w:val="32"/>
          <w:lang w:eastAsia="zh-CN"/>
        </w:rPr>
        <w:t>二、</w:t>
      </w:r>
      <w:r>
        <w:rPr>
          <w:rFonts w:hint="eastAsia" w:ascii="黑体" w:hAnsi="黑体" w:eastAsia="黑体" w:cs="黑体"/>
          <w:b/>
          <w:sz w:val="32"/>
          <w:szCs w:val="32"/>
        </w:rPr>
        <w:t>部门整体支出</w:t>
      </w:r>
      <w:r>
        <w:rPr>
          <w:rFonts w:hint="eastAsia" w:ascii="黑体" w:hAnsi="黑体" w:eastAsia="黑体" w:cs="黑体"/>
          <w:b/>
          <w:sz w:val="32"/>
          <w:szCs w:val="32"/>
          <w:lang w:eastAsia="zh-CN"/>
        </w:rPr>
        <w:t>管理及使用情况分析</w:t>
      </w:r>
    </w:p>
    <w:p>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562" w:firstLineChars="20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rPr>
        <w:t>（一）</w:t>
      </w:r>
      <w:r>
        <w:rPr>
          <w:rFonts w:hint="eastAsia" w:ascii="仿宋" w:hAnsi="仿宋" w:eastAsia="仿宋" w:cs="仿宋"/>
          <w:b/>
          <w:bCs/>
          <w:sz w:val="28"/>
          <w:szCs w:val="28"/>
          <w:lang w:eastAsia="zh-CN"/>
        </w:rPr>
        <w:t>预算收入</w:t>
      </w:r>
    </w:p>
    <w:p>
      <w:pPr>
        <w:spacing w:line="240" w:lineRule="atLeas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2024年</w:t>
      </w:r>
      <w:r>
        <w:rPr>
          <w:rFonts w:hint="eastAsia" w:ascii="仿宋" w:hAnsi="仿宋" w:eastAsia="仿宋" w:cs="仿宋"/>
          <w:sz w:val="28"/>
          <w:szCs w:val="28"/>
        </w:rPr>
        <w:t>本部门收入预算</w:t>
      </w:r>
      <w:r>
        <w:rPr>
          <w:rFonts w:hint="eastAsia" w:ascii="仿宋" w:hAnsi="仿宋" w:eastAsia="仿宋" w:cs="仿宋"/>
          <w:sz w:val="28"/>
          <w:szCs w:val="28"/>
          <w:lang w:val="en-US" w:eastAsia="zh-CN"/>
        </w:rPr>
        <w:t>4787.75</w:t>
      </w:r>
      <w:r>
        <w:rPr>
          <w:rFonts w:hint="eastAsia" w:ascii="仿宋" w:hAnsi="仿宋" w:eastAsia="仿宋" w:cs="仿宋"/>
          <w:sz w:val="28"/>
          <w:szCs w:val="28"/>
        </w:rPr>
        <w:t>万元，其中，一般公共预算拨款</w:t>
      </w:r>
      <w:r>
        <w:rPr>
          <w:rFonts w:hint="eastAsia" w:ascii="仿宋" w:hAnsi="仿宋" w:eastAsia="仿宋" w:cs="仿宋"/>
          <w:sz w:val="28"/>
          <w:szCs w:val="28"/>
          <w:lang w:val="en-US" w:eastAsia="zh-CN"/>
        </w:rPr>
        <w:t>4346.94</w:t>
      </w:r>
      <w:r>
        <w:rPr>
          <w:rFonts w:hint="eastAsia" w:ascii="仿宋" w:hAnsi="仿宋" w:eastAsia="仿宋" w:cs="仿宋"/>
          <w:sz w:val="28"/>
          <w:szCs w:val="28"/>
        </w:rPr>
        <w:t>万元</w:t>
      </w:r>
      <w:r>
        <w:rPr>
          <w:rFonts w:hint="eastAsia" w:ascii="仿宋" w:hAnsi="仿宋" w:eastAsia="仿宋" w:cs="仿宋"/>
          <w:sz w:val="28"/>
          <w:szCs w:val="28"/>
          <w:lang w:eastAsia="zh-CN"/>
        </w:rPr>
        <w:t>，政府性基金</w:t>
      </w:r>
      <w:r>
        <w:rPr>
          <w:rFonts w:hint="eastAsia" w:ascii="仿宋" w:hAnsi="仿宋" w:eastAsia="仿宋" w:cs="仿宋"/>
          <w:sz w:val="28"/>
          <w:szCs w:val="28"/>
          <w:lang w:val="en-US" w:eastAsia="zh-CN"/>
        </w:rPr>
        <w:t>440.81万元</w:t>
      </w:r>
      <w:r>
        <w:rPr>
          <w:rFonts w:hint="eastAsia" w:ascii="仿宋" w:hAnsi="仿宋" w:eastAsia="仿宋" w:cs="仿宋"/>
          <w:sz w:val="28"/>
          <w:szCs w:val="28"/>
        </w:rPr>
        <w:t>。</w:t>
      </w:r>
    </w:p>
    <w:p>
      <w:pPr>
        <w:spacing w:line="240" w:lineRule="atLeast"/>
        <w:ind w:firstLine="560" w:firstLineChars="200"/>
        <w:rPr>
          <w:rFonts w:hint="eastAsia" w:ascii="仿宋" w:hAnsi="仿宋" w:eastAsia="仿宋" w:cs="仿宋"/>
          <w:sz w:val="28"/>
          <w:szCs w:val="28"/>
          <w:lang w:eastAsia="zh-CN"/>
        </w:rPr>
      </w:pPr>
      <w:bookmarkStart w:id="1" w:name="_Toc21046"/>
      <w:bookmarkStart w:id="2" w:name="_Toc966"/>
      <w:r>
        <w:rPr>
          <w:rFonts w:hint="eastAsia" w:ascii="仿宋" w:hAnsi="仿宋" w:eastAsia="仿宋" w:cs="仿宋"/>
          <w:sz w:val="28"/>
          <w:szCs w:val="28"/>
          <w:lang w:eastAsia="zh-CN"/>
        </w:rPr>
        <w:t>2024年本部门支出预算</w:t>
      </w:r>
      <w:r>
        <w:rPr>
          <w:rFonts w:hint="eastAsia" w:ascii="仿宋" w:hAnsi="仿宋" w:eastAsia="仿宋" w:cs="仿宋"/>
          <w:sz w:val="28"/>
          <w:szCs w:val="28"/>
          <w:lang w:val="en-US" w:eastAsia="zh-CN"/>
        </w:rPr>
        <w:t>4787.75</w:t>
      </w:r>
      <w:r>
        <w:rPr>
          <w:rFonts w:hint="eastAsia" w:ascii="仿宋" w:hAnsi="仿宋" w:eastAsia="仿宋" w:cs="仿宋"/>
          <w:sz w:val="28"/>
          <w:szCs w:val="28"/>
          <w:lang w:eastAsia="zh-CN"/>
        </w:rPr>
        <w:t>万元，其中，一般公共服务支出</w:t>
      </w:r>
      <w:r>
        <w:rPr>
          <w:rFonts w:hint="eastAsia" w:ascii="仿宋" w:hAnsi="仿宋" w:eastAsia="仿宋" w:cs="仿宋"/>
          <w:sz w:val="28"/>
          <w:szCs w:val="28"/>
          <w:lang w:val="en-US" w:eastAsia="zh-CN"/>
        </w:rPr>
        <w:t>3052.37</w:t>
      </w:r>
      <w:r>
        <w:rPr>
          <w:rFonts w:hint="eastAsia" w:ascii="仿宋" w:hAnsi="仿宋" w:eastAsia="仿宋" w:cs="仿宋"/>
          <w:sz w:val="28"/>
          <w:szCs w:val="28"/>
          <w:lang w:eastAsia="zh-CN"/>
        </w:rPr>
        <w:t>万元</w:t>
      </w:r>
      <w:r>
        <w:rPr>
          <w:rFonts w:hint="eastAsia" w:ascii="仿宋" w:hAnsi="仿宋" w:eastAsia="仿宋" w:cs="仿宋"/>
          <w:sz w:val="28"/>
          <w:szCs w:val="28"/>
          <w:lang w:val="en-US" w:eastAsia="zh-CN"/>
        </w:rPr>
        <w:t>，国防支出2.15万元，公共安全支出6万元，教育支出197.13万元，</w:t>
      </w:r>
      <w:r>
        <w:rPr>
          <w:rFonts w:hint="eastAsia" w:ascii="仿宋" w:hAnsi="仿宋" w:eastAsia="仿宋" w:cs="仿宋"/>
          <w:sz w:val="28"/>
          <w:szCs w:val="28"/>
          <w:lang w:eastAsia="zh-CN"/>
        </w:rPr>
        <w:t>文化旅游体育与传媒支出</w:t>
      </w:r>
      <w:r>
        <w:rPr>
          <w:rFonts w:hint="eastAsia" w:ascii="仿宋" w:hAnsi="仿宋" w:eastAsia="仿宋" w:cs="仿宋"/>
          <w:sz w:val="28"/>
          <w:szCs w:val="28"/>
          <w:lang w:val="en-US" w:eastAsia="zh-CN"/>
        </w:rPr>
        <w:t>36.85万元，社会保障和就业支出136.63万元，卫生健康支出74.09万元，城乡社区支出700.56万元，农林水支出507.97万元，灾害防治及应急管理支出74万元</w:t>
      </w:r>
      <w:r>
        <w:rPr>
          <w:rFonts w:hint="eastAsia" w:ascii="仿宋" w:hAnsi="仿宋" w:eastAsia="仿宋" w:cs="仿宋"/>
          <w:sz w:val="28"/>
          <w:szCs w:val="28"/>
          <w:lang w:eastAsia="zh-CN"/>
        </w:rPr>
        <w:t>。较去年数据属于正常浮动，主要原因是人员工资普调，乡镇补贴新增补充性乡镇补贴和奖励性乡镇补贴，村干工资增加，村级一事一议项目增加，对企业的补助增加。</w:t>
      </w:r>
    </w:p>
    <w:bookmarkEnd w:id="1"/>
    <w:bookmarkEnd w:id="2"/>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三、项目组织实施情况分析</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both"/>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kern w:val="2"/>
          <w:sz w:val="28"/>
          <w:szCs w:val="28"/>
          <w:lang w:val="en-US" w:eastAsia="zh-CN" w:bidi="ar-SA"/>
        </w:rPr>
        <w:t xml:space="preserve">  </w:t>
      </w:r>
      <w:bookmarkStart w:id="3" w:name="_GoBack"/>
      <w:r>
        <w:rPr>
          <w:rFonts w:hint="eastAsia" w:ascii="仿宋" w:hAnsi="仿宋" w:eastAsia="仿宋" w:cs="仿宋"/>
          <w:sz w:val="28"/>
          <w:szCs w:val="28"/>
          <w:lang w:val="en-US" w:eastAsia="zh-CN"/>
        </w:rPr>
        <w:t xml:space="preserve">  2024年我镇建立了专项资金管理办法，严格遵循专款专用、独立核算的管理原则。专项项目的申报严格按照财政资金管理的要求进行，专项资金财政拨款到位后及时进行了项目开展和资金投入。我镇目前对专项资金的管理按照项目支出涉及的经济科目规定，根据财务管理办法的相关制度执行。</w:t>
      </w:r>
    </w:p>
    <w:bookmarkEnd w:id="3"/>
    <w:p>
      <w:pPr>
        <w:spacing w:line="360" w:lineRule="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部门整体支出绩效</w:t>
      </w:r>
      <w:r>
        <w:rPr>
          <w:rFonts w:hint="eastAsia" w:ascii="黑体" w:hAnsi="黑体" w:eastAsia="黑体" w:cs="黑体"/>
          <w:b w:val="0"/>
          <w:bCs/>
          <w:sz w:val="32"/>
          <w:szCs w:val="32"/>
          <w:lang w:eastAsia="zh-CN"/>
        </w:rPr>
        <w:t>情况分析</w:t>
      </w:r>
    </w:p>
    <w:p>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0" w:firstLineChars="0"/>
        <w:jc w:val="both"/>
        <w:textAlignment w:val="auto"/>
        <w:outlineLvl w:val="9"/>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    2024年，我镇根据年初工作规划及财政预算计划，积极履职、强化管理，较好的完成了年度工作目标。通过加强预算收支管理、不断建立健全内部管理制度、梳理内部管理流程，部门整体支出管理情况得到提升。我镇2024年度部门整体支出绩效评价自评得分为100分。</w:t>
      </w:r>
    </w:p>
    <w:p>
      <w:pPr>
        <w:ind w:firstLine="413" w:firstLineChars="147"/>
        <w:rPr>
          <w:rFonts w:hint="eastAsia" w:ascii="宋体" w:hAnsi="宋体" w:eastAsia="宋体" w:cs="宋体"/>
          <w:b/>
          <w:sz w:val="28"/>
          <w:szCs w:val="28"/>
        </w:rPr>
      </w:pPr>
      <w:r>
        <w:rPr>
          <w:rFonts w:hint="eastAsia" w:ascii="宋体" w:hAnsi="宋体" w:eastAsia="宋体" w:cs="宋体"/>
          <w:b/>
          <w:sz w:val="28"/>
          <w:szCs w:val="28"/>
        </w:rPr>
        <w:t>（一）经济效益评价</w:t>
      </w:r>
    </w:p>
    <w:p>
      <w:pPr>
        <w:widowControl/>
        <w:spacing w:line="580" w:lineRule="atLeast"/>
        <w:ind w:firstLine="640"/>
        <w:rPr>
          <w:rFonts w:hint="eastAsia" w:ascii="仿宋" w:hAnsi="仿宋" w:eastAsia="仿宋" w:cs="仿宋"/>
          <w:sz w:val="28"/>
          <w:szCs w:val="28"/>
          <w:lang w:eastAsia="zh-CN"/>
        </w:rPr>
      </w:pPr>
      <w:r>
        <w:rPr>
          <w:rFonts w:hint="eastAsia" w:ascii="仿宋" w:hAnsi="仿宋" w:eastAsia="仿宋" w:cs="仿宋"/>
          <w:sz w:val="28"/>
          <w:szCs w:val="28"/>
        </w:rPr>
        <w:t>1. 本年预算配置控制较好。</w:t>
      </w:r>
      <w:r>
        <w:rPr>
          <w:rFonts w:hint="eastAsia" w:ascii="仿宋" w:hAnsi="仿宋" w:eastAsia="仿宋" w:cs="仿宋"/>
          <w:sz w:val="28"/>
          <w:szCs w:val="28"/>
          <w:lang w:eastAsia="zh-CN"/>
        </w:rPr>
        <w:t>收支基本平衡。</w:t>
      </w:r>
    </w:p>
    <w:p>
      <w:pPr>
        <w:widowControl/>
        <w:spacing w:line="580" w:lineRule="atLeast"/>
        <w:ind w:firstLine="640"/>
        <w:rPr>
          <w:rFonts w:hint="eastAsia" w:ascii="仿宋" w:hAnsi="仿宋" w:eastAsia="仿宋" w:cs="仿宋"/>
          <w:sz w:val="28"/>
          <w:szCs w:val="28"/>
        </w:rPr>
      </w:pPr>
      <w:r>
        <w:rPr>
          <w:rFonts w:hint="eastAsia" w:ascii="仿宋" w:hAnsi="仿宋" w:eastAsia="仿宋" w:cs="仿宋"/>
          <w:sz w:val="28"/>
          <w:szCs w:val="28"/>
        </w:rPr>
        <w:t>2. 预算执行方面。支出总额控制在预算总额以内，投入进度正常；“三公”经费总体控制较好。预算管理方面，制度执行总体较为有效，仍需进一步强化；资金使用管理需进一步加强。资产管理方面，建立了资产管理制度，定期进行了盘点和资产清理，总体执行较好。</w:t>
      </w:r>
    </w:p>
    <w:p>
      <w:pPr>
        <w:ind w:firstLine="413" w:firstLineChars="147"/>
        <w:rPr>
          <w:rFonts w:hint="eastAsia" w:ascii="宋体" w:hAnsi="宋体" w:eastAsia="宋体" w:cs="宋体"/>
          <w:b/>
          <w:sz w:val="28"/>
          <w:szCs w:val="28"/>
        </w:rPr>
      </w:pPr>
      <w:r>
        <w:rPr>
          <w:rFonts w:hint="eastAsia" w:ascii="宋体" w:hAnsi="宋体" w:eastAsia="宋体" w:cs="宋体"/>
          <w:b/>
          <w:sz w:val="28"/>
          <w:szCs w:val="28"/>
        </w:rPr>
        <w:t>（二）效率性评价和有效性评价</w:t>
      </w:r>
    </w:p>
    <w:p>
      <w:pPr>
        <w:widowControl/>
        <w:spacing w:line="580" w:lineRule="atLeast"/>
        <w:ind w:firstLine="640"/>
        <w:rPr>
          <w:rFonts w:hint="eastAsia" w:ascii="仿宋" w:hAnsi="仿宋" w:eastAsia="仿宋" w:cs="仿宋"/>
          <w:color w:val="222222"/>
          <w:sz w:val="28"/>
          <w:szCs w:val="28"/>
        </w:rPr>
      </w:pPr>
      <w:r>
        <w:rPr>
          <w:rFonts w:hint="eastAsia" w:ascii="仿宋" w:hAnsi="仿宋" w:eastAsia="仿宋" w:cs="仿宋"/>
          <w:sz w:val="28"/>
          <w:szCs w:val="28"/>
        </w:rPr>
        <w:t>我</w:t>
      </w:r>
      <w:r>
        <w:rPr>
          <w:rFonts w:hint="eastAsia" w:ascii="仿宋" w:hAnsi="仿宋" w:eastAsia="仿宋" w:cs="仿宋"/>
          <w:sz w:val="28"/>
          <w:szCs w:val="28"/>
          <w:lang w:eastAsia="zh-CN"/>
        </w:rPr>
        <w:t>镇</w:t>
      </w:r>
      <w:r>
        <w:rPr>
          <w:rFonts w:hint="eastAsia" w:ascii="仿宋" w:hAnsi="仿宋" w:eastAsia="仿宋" w:cs="仿宋"/>
          <w:sz w:val="28"/>
          <w:szCs w:val="28"/>
        </w:rPr>
        <w:t>预算安排的基本支出保障了</w:t>
      </w:r>
      <w:r>
        <w:rPr>
          <w:rFonts w:hint="eastAsia" w:ascii="仿宋" w:hAnsi="仿宋" w:eastAsia="仿宋" w:cs="仿宋"/>
          <w:sz w:val="28"/>
          <w:szCs w:val="28"/>
          <w:lang w:eastAsia="zh-CN"/>
        </w:rPr>
        <w:t>我镇</w:t>
      </w:r>
      <w:r>
        <w:rPr>
          <w:rFonts w:hint="eastAsia" w:ascii="仿宋" w:hAnsi="仿宋" w:eastAsia="仿宋" w:cs="仿宋"/>
          <w:sz w:val="28"/>
          <w:szCs w:val="28"/>
        </w:rPr>
        <w:t>正常的工作运转，体现了县委县政府对</w:t>
      </w:r>
      <w:r>
        <w:rPr>
          <w:rFonts w:hint="eastAsia" w:ascii="仿宋" w:hAnsi="仿宋" w:eastAsia="仿宋" w:cs="仿宋"/>
          <w:sz w:val="28"/>
          <w:szCs w:val="28"/>
          <w:lang w:eastAsia="zh-CN"/>
        </w:rPr>
        <w:t>修山镇人民政府</w:t>
      </w:r>
      <w:r>
        <w:rPr>
          <w:rFonts w:hint="eastAsia" w:ascii="仿宋" w:hAnsi="仿宋" w:eastAsia="仿宋" w:cs="仿宋"/>
          <w:sz w:val="28"/>
          <w:szCs w:val="28"/>
        </w:rPr>
        <w:t>的关心和重视，预算安排的项目支出是非常必要的，我</w:t>
      </w:r>
      <w:r>
        <w:rPr>
          <w:rFonts w:hint="eastAsia" w:ascii="仿宋" w:hAnsi="仿宋" w:eastAsia="仿宋" w:cs="仿宋"/>
          <w:sz w:val="28"/>
          <w:szCs w:val="28"/>
          <w:lang w:eastAsia="zh-CN"/>
        </w:rPr>
        <w:t>镇</w:t>
      </w:r>
      <w:r>
        <w:rPr>
          <w:rFonts w:hint="eastAsia" w:ascii="仿宋" w:hAnsi="仿宋" w:eastAsia="仿宋" w:cs="仿宋"/>
          <w:sz w:val="28"/>
          <w:szCs w:val="28"/>
        </w:rPr>
        <w:t>在执行上是严格遵守各项财经纪律的，在项目资金的使用上也是放的心的。我</w:t>
      </w:r>
      <w:r>
        <w:rPr>
          <w:rFonts w:hint="eastAsia" w:ascii="仿宋" w:hAnsi="仿宋" w:eastAsia="仿宋" w:cs="仿宋"/>
          <w:sz w:val="28"/>
          <w:szCs w:val="28"/>
          <w:lang w:eastAsia="zh-CN"/>
        </w:rPr>
        <w:t>镇</w:t>
      </w:r>
      <w:r>
        <w:rPr>
          <w:rFonts w:hint="eastAsia" w:ascii="仿宋" w:hAnsi="仿宋" w:eastAsia="仿宋" w:cs="仿宋"/>
          <w:sz w:val="28"/>
          <w:szCs w:val="28"/>
        </w:rPr>
        <w:t>在财政资金的管理和使用上，严守法律底线、纪律底线、道德底线。</w:t>
      </w:r>
    </w:p>
    <w:p>
      <w:pPr>
        <w:ind w:firstLine="413" w:firstLineChars="147"/>
        <w:rPr>
          <w:rFonts w:hint="eastAsia" w:ascii="宋体" w:hAnsi="宋体" w:eastAsia="宋体" w:cs="宋体"/>
          <w:b/>
          <w:sz w:val="28"/>
          <w:szCs w:val="28"/>
        </w:rPr>
      </w:pPr>
      <w:r>
        <w:rPr>
          <w:rFonts w:hint="eastAsia" w:ascii="宋体" w:hAnsi="宋体" w:eastAsia="宋体" w:cs="宋体"/>
          <w:b/>
          <w:sz w:val="28"/>
          <w:szCs w:val="28"/>
        </w:rPr>
        <w:t>1、经济发展完成年初目标</w:t>
      </w:r>
    </w:p>
    <w:p>
      <w:pPr>
        <w:ind w:firstLine="420" w:firstLineChars="150"/>
        <w:rPr>
          <w:rFonts w:hint="eastAsia" w:ascii="仿宋" w:hAnsi="仿宋" w:eastAsia="仿宋"/>
          <w:sz w:val="28"/>
          <w:szCs w:val="28"/>
        </w:rPr>
      </w:pPr>
      <w:r>
        <w:rPr>
          <w:rFonts w:hint="eastAsia" w:ascii="仿宋" w:hAnsi="仿宋" w:eastAsia="仿宋"/>
          <w:sz w:val="28"/>
          <w:szCs w:val="28"/>
        </w:rPr>
        <w:t>为了确保财税收入目标的顺利实现，我们主要采取了以下措施：一是加强组织领导，突出税收工作重点，并制定了详细的工作方案，并召开了税收专题会议。在任务增加、协税人员减少的情况下，协税人员不辞辛苦，下到每个村、每个企业，及时、准确地掌握、了解纳税户的经营变动情况，强化了服务监督纳税的力度。</w:t>
      </w:r>
      <w:r>
        <w:rPr>
          <w:rFonts w:hint="eastAsia" w:ascii="仿宋" w:hAnsi="仿宋" w:eastAsia="仿宋"/>
          <w:sz w:val="28"/>
          <w:szCs w:val="28"/>
          <w:lang w:eastAsia="zh-CN"/>
        </w:rPr>
        <w:t>二</w:t>
      </w:r>
      <w:r>
        <w:rPr>
          <w:rFonts w:hint="eastAsia" w:ascii="仿宋" w:hAnsi="仿宋" w:eastAsia="仿宋"/>
          <w:sz w:val="28"/>
          <w:szCs w:val="28"/>
        </w:rPr>
        <w:t>是加强税收征管和结算力度，我们在抓好重点税源的基础上，加大对个体小税源的清收，有效地防止税源的流失。</w:t>
      </w:r>
    </w:p>
    <w:p>
      <w:pPr>
        <w:ind w:firstLine="413" w:firstLineChars="147"/>
        <w:rPr>
          <w:rFonts w:hint="eastAsia" w:ascii="宋体" w:hAnsi="宋体" w:eastAsia="宋体" w:cs="宋体"/>
          <w:b/>
          <w:sz w:val="28"/>
          <w:szCs w:val="28"/>
        </w:rPr>
      </w:pPr>
      <w:r>
        <w:rPr>
          <w:rFonts w:hint="eastAsia" w:ascii="宋体" w:hAnsi="宋体" w:eastAsia="宋体" w:cs="宋体"/>
          <w:b/>
          <w:sz w:val="28"/>
          <w:szCs w:val="28"/>
          <w:lang w:val="en-US" w:eastAsia="zh-CN"/>
        </w:rPr>
        <w:t>2、</w:t>
      </w:r>
      <w:r>
        <w:rPr>
          <w:rFonts w:hint="eastAsia" w:ascii="宋体" w:hAnsi="宋体" w:eastAsia="宋体" w:cs="宋体"/>
          <w:b/>
          <w:sz w:val="28"/>
          <w:szCs w:val="28"/>
        </w:rPr>
        <w:t>认真执行各项惠农政策，加大村级公共服务保障力度</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认真落实国家各项惠农政策</w:t>
      </w:r>
      <w:r>
        <w:rPr>
          <w:rFonts w:hint="eastAsia" w:ascii="仿宋" w:hAnsi="仿宋" w:eastAsia="仿宋" w:cs="仿宋"/>
          <w:sz w:val="28"/>
          <w:szCs w:val="28"/>
          <w:lang w:eastAsia="zh-CN"/>
        </w:rPr>
        <w:t>，</w:t>
      </w:r>
      <w:r>
        <w:rPr>
          <w:rFonts w:hint="eastAsia" w:ascii="仿宋" w:hAnsi="仿宋" w:eastAsia="仿宋" w:cs="仿宋"/>
          <w:sz w:val="28"/>
          <w:szCs w:val="28"/>
        </w:rPr>
        <w:t>扎实认真地搞好财政本身实施的民生工程工作</w:t>
      </w:r>
      <w:r>
        <w:rPr>
          <w:rFonts w:hint="eastAsia" w:ascii="仿宋" w:hAnsi="仿宋" w:eastAsia="仿宋" w:cs="仿宋"/>
          <w:sz w:val="28"/>
          <w:szCs w:val="28"/>
          <w:lang w:eastAsia="zh-CN"/>
        </w:rPr>
        <w:t>。</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认真做好粮食补贴等各项补贴的核查登记上报工作，不断完善补贴基础信息数据库，加大各项惠农补贴政策的落实力度，把任务落实到人，并与银信部门密切配合，开通农户“二卡二折”，及时将各项补贴明细条发放至农户手中，力争做到各项惠农资金及时、准确、公平、合理地落实到位，让人民群众满意，让政策更加透明。同时按照上级财政部门的要求，继续做好补贴事项的真实性核实工作，严防骗补现象的发生，真正做到让百姓得实惠，企业得市场，政府得民心。</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充分发挥财政的职能作用，提高资金的的规范、合理、有序、合法”使用。认真履行好“收、支、管、建”四大财政职能，提高财政资金运行与使用的规范性、安全性和有效性，严格执行各项财政法规，强化财政内部监管措施和工作责任，做好财政资金的事前、事中、事后监督管理工作，强化内部控制，规避资金运行风险，有效化解资金使用过程中的各种矛盾和问题，开展绩效评价，逐步探索建立财政支出绩效评价体系。制定好符合我镇实际的费用支出定额标准，严防寅吃卯粮，坚决制止新增债务，逐步消赤减债。进一步规范“村账镇代理“工作，加强对村级财务的监管力度，定期会同经管、纪检等部门对10个行政村的帐务进行清理并公示，规范各村公示程序与内容，确保村村有公示栏，户户有明细条，逐步提高镇村干部的财务管理水平，将村级财务走向正轨。加强惠农补贴资金的抽查和专项资金的巡查工作，提高财政资金使用效率，发现问题及时整改。</w:t>
      </w:r>
    </w:p>
    <w:p>
      <w:pPr>
        <w:numPr>
          <w:ilvl w:val="0"/>
          <w:numId w:val="1"/>
        </w:numPr>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优化财政支出结构，规范管理，提高财政资金使用效益</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进一步优化支出结构，控制三公经费支出，圧缩一般性支出，严格执行中央和省市县关于厉行节约反对浪费的若干规定，制定了差旅费，招待费管理细则，坚决抵制铺张浪费行为，降低政府运行成本，从财政自身做起，带头节约过紧日子。合理调度财政资金，保证政府机构正常运转，实现财政资金利益最大化，同时，严格按照</w:t>
      </w:r>
      <w:r>
        <w:rPr>
          <w:rFonts w:hint="eastAsia" w:ascii="仿宋" w:hAnsi="仿宋" w:eastAsia="仿宋" w:cs="仿宋"/>
          <w:sz w:val="28"/>
          <w:szCs w:val="28"/>
          <w:lang w:eastAsia="zh-CN"/>
        </w:rPr>
        <w:t>镇</w:t>
      </w:r>
      <w:r>
        <w:rPr>
          <w:rFonts w:hint="eastAsia" w:ascii="仿宋" w:hAnsi="仿宋" w:eastAsia="仿宋" w:cs="仿宋"/>
          <w:sz w:val="28"/>
          <w:szCs w:val="28"/>
        </w:rPr>
        <w:t>政府年初制订的《财务管理制度》，坚持民主理财，做到每月的财务会审不走过场，从而保证财政资金运行的安全与严谨。通过艰苦努力，我镇目前财政运行平稳，达到了年初的预定目标，真正把钱用在刀刃上，切实提高财政资金使用的规范性、安全性和有效性。</w:t>
      </w:r>
    </w:p>
    <w:p>
      <w:pPr>
        <w:ind w:firstLine="562" w:firstLineChars="200"/>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（三）社会公众满意度评价</w:t>
      </w:r>
    </w:p>
    <w:p>
      <w:pPr>
        <w:pStyle w:val="3"/>
        <w:spacing w:before="0" w:beforeLines="0" w:beforeAutospacing="0" w:after="0" w:afterLines="0" w:afterAutospacing="0" w:line="580" w:lineRule="atLeast"/>
        <w:ind w:firstLine="640"/>
        <w:jc w:val="both"/>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更好的了解本辖区内的群众满意度，通过几次修改后将比较科学且符合本区域情况的调查问卷进行随机发放，调查问卷对群众满意度的内容包括：对水污染治理状况改善满意度、对垃圾收集和清理状况改善满意度、对住房条件改善满意度、对衣食住行便利程度的改善满意度、对文体设施利用及活动开展情况满意度、对社会治安状况改善满意度等，通过统计分析获取了人民群众的满意度达到90%以上。</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（四）目标管理方面</w:t>
      </w:r>
    </w:p>
    <w:p>
      <w:pPr>
        <w:numPr>
          <w:ilvl w:val="0"/>
          <w:numId w:val="0"/>
        </w:numPr>
        <w:spacing w:line="360" w:lineRule="auto"/>
        <w:rPr>
          <w:rFonts w:hint="eastAsia" w:ascii="仿宋" w:hAnsi="仿宋" w:eastAsia="仿宋" w:cs="仿宋"/>
          <w:kern w:val="2"/>
          <w:sz w:val="28"/>
          <w:szCs w:val="28"/>
          <w:lang w:val="en-US" w:eastAsia="zh-CN" w:bidi="ar-SA"/>
        </w:rPr>
      </w:pPr>
      <w:r>
        <w:rPr>
          <w:rFonts w:hint="eastAsia" w:hAnsi="仿宋_GB2312" w:eastAsia="仿宋_GB2312"/>
          <w:sz w:val="32"/>
          <w:szCs w:val="32"/>
          <w:lang w:val="en-US" w:eastAsia="zh-CN"/>
        </w:rPr>
        <w:t xml:space="preserve">   </w:t>
      </w:r>
      <w:r>
        <w:rPr>
          <w:rFonts w:hint="eastAsia" w:ascii="仿宋" w:hAnsi="仿宋" w:eastAsia="仿宋" w:cs="仿宋"/>
          <w:kern w:val="2"/>
          <w:sz w:val="28"/>
          <w:szCs w:val="28"/>
          <w:lang w:val="en-US" w:eastAsia="zh-CN" w:bidi="ar-SA"/>
        </w:rPr>
        <w:t xml:space="preserve"> 内部财务管理制度健全，制定了工作目标与项目质量要求标准；专项资金专款专用，支出报销审批手续完备，资金拨付审批程序完整；全面完成了年初工作计划，重大事项或者项目的重大调整经过了集体研究，并经常开展财务检查和工作督查落实。</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（五）内部控制管理</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建立内部控制评分领导小组，多次开会决定</w:t>
      </w:r>
      <w:r>
        <w:rPr>
          <w:rFonts w:hint="eastAsia" w:ascii="仿宋" w:hAnsi="仿宋" w:eastAsia="仿宋" w:cs="仿宋"/>
          <w:sz w:val="28"/>
          <w:szCs w:val="28"/>
          <w:lang w:eastAsia="zh-CN"/>
        </w:rPr>
        <w:t>2024年修山镇</w:t>
      </w:r>
      <w:r>
        <w:rPr>
          <w:rFonts w:hint="eastAsia" w:ascii="仿宋" w:hAnsi="仿宋" w:eastAsia="仿宋" w:cs="仿宋"/>
          <w:sz w:val="28"/>
          <w:szCs w:val="28"/>
        </w:rPr>
        <w:t>人民政府内部控制评价制度和内部控制人员分工等，形成内部控制评价报告并及时上交。进一步推动《行政事业单位内部控制规范》（试行）的贯彻实施，落实《关于全面推进行政事业单位内部控制规范实施的指导意见》，根据《桃江县&lt;湖南省财政厅关于开展行政事业单位内部控制基础性评价工作的通知&gt;的通知》文件精神，开展内控工作。成立了</w:t>
      </w:r>
      <w:r>
        <w:rPr>
          <w:rFonts w:hint="eastAsia" w:ascii="仿宋" w:hAnsi="仿宋" w:eastAsia="仿宋" w:cs="仿宋"/>
          <w:sz w:val="28"/>
          <w:szCs w:val="28"/>
          <w:lang w:eastAsia="zh-CN"/>
        </w:rPr>
        <w:t>修山镇</w:t>
      </w:r>
      <w:r>
        <w:rPr>
          <w:rFonts w:hint="eastAsia" w:ascii="仿宋" w:hAnsi="仿宋" w:eastAsia="仿宋" w:cs="仿宋"/>
          <w:sz w:val="28"/>
          <w:szCs w:val="28"/>
        </w:rPr>
        <w:t>人民政府内控评价领导小组，按步骤组织动员，开成高质量的内部控制报告，确保本</w:t>
      </w:r>
      <w:r>
        <w:rPr>
          <w:rFonts w:hint="eastAsia" w:ascii="仿宋" w:hAnsi="仿宋" w:eastAsia="仿宋" w:cs="仿宋"/>
          <w:sz w:val="28"/>
          <w:szCs w:val="28"/>
          <w:lang w:eastAsia="zh-CN"/>
        </w:rPr>
        <w:t>镇</w:t>
      </w:r>
      <w:r>
        <w:rPr>
          <w:rFonts w:hint="eastAsia" w:ascii="仿宋" w:hAnsi="仿宋" w:eastAsia="仿宋" w:cs="仿宋"/>
          <w:sz w:val="28"/>
          <w:szCs w:val="28"/>
        </w:rPr>
        <w:t>完成内部控制建立与实施工作，充分利用评价报告成果，提高内部控制水平和效果。</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（六）党风廉政建设管理</w:t>
      </w:r>
    </w:p>
    <w:p>
      <w:pPr>
        <w:ind w:firstLine="411" w:firstLineChars="147"/>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2024年党委高度重视党风廉政建设和反腐败工作，年初召开了专项工作会议安排部署党风廉政建设工作，先后制定了年度工作工作规划、修山乡党风廉政建设制度、修山镇2024年党风廉政建设领导小组，并成立了以镇长为组长，班子成员和站所负责人为成员的党风廉政建设工作领导组，每季度不定期开展党风廉政建设检查、督查。并制订了2024年财政所人员分工绩效考核办法，使每一项业务都具体到人，责任到底人。并制度了党风廉政建设“一岗双责”制度和党风廉政建设反腐败工作岗位责任制，财政所工作人员均签定党风廉政建设责任状。</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（七）固定资产清理工作</w:t>
      </w:r>
    </w:p>
    <w:p>
      <w:pPr>
        <w:ind w:firstLine="411" w:firstLineChars="147"/>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由镇财政所牵头，党政综合办公室、镇纪委、农业综合服务中心、自然资源和生态环境办等相关办公室协助，共同组织实施。</w:t>
      </w:r>
    </w:p>
    <w:p>
      <w:pPr>
        <w:ind w:firstLine="411" w:firstLineChars="147"/>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组成固定资产清查小组，明确责任分工，以及问题的协调、上报和处理机制；编制盘点清查计划，包括账务清理、产权资料的收集及认定等；实地盘点，清查小组成员到各个资产存放点和使用点进行实地盘点、调查核实资产存在和使用情况；账物核实，将实地盘点情况与新中大会计软件中固定资产明细卡片情况进行核对；查阅档案，核实政府所有的土地、房屋等资产情况。</w:t>
      </w:r>
    </w:p>
    <w:p>
      <w:pPr>
        <w:ind w:firstLine="470" w:firstLineChars="147"/>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五、绩效评价工作开展情况</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（一）绩效评价目的</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通过全面开展财政支出绩效评价，强化财政支出绩效理念，科学合理编制年度预算，切实发挥财政资金资源配置作用，逐步建立以科学理财为基础，以精细化管理为手段，以评价结果为导向，以实施过程为监管对象的预算管理体系。</w:t>
      </w:r>
    </w:p>
    <w:p>
      <w:pPr>
        <w:ind w:firstLine="413" w:firstLineChars="147"/>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（二）绩效评论工作过程</w:t>
      </w:r>
    </w:p>
    <w:p>
      <w:pPr>
        <w:numPr>
          <w:ilvl w:val="0"/>
          <w:numId w:val="0"/>
        </w:numPr>
        <w:spacing w:line="360" w:lineRule="auto"/>
        <w:ind w:leftChars="0"/>
        <w:rPr>
          <w:rFonts w:hint="eastAsia" w:ascii="仿宋" w:hAnsi="仿宋" w:eastAsia="仿宋" w:cs="仿宋"/>
          <w:b/>
          <w:bCs/>
          <w:sz w:val="28"/>
          <w:szCs w:val="28"/>
          <w:lang w:val="en-US"/>
        </w:rPr>
      </w:pPr>
      <w:r>
        <w:rPr>
          <w:rFonts w:hint="eastAsia" w:ascii="仿宋" w:hAnsi="仿宋" w:eastAsia="仿宋" w:cs="仿宋"/>
          <w:b/>
          <w:bCs/>
          <w:sz w:val="28"/>
          <w:szCs w:val="28"/>
          <w:lang w:val="en-US" w:eastAsia="zh-CN"/>
        </w:rPr>
        <w:t xml:space="preserve">    1、前期准备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根据《桃江县财政性资金绩效评价实施方案》及县财政局会议精神，我乡成立了绩效评价工作组，</w:t>
      </w:r>
      <w:r>
        <w:rPr>
          <w:rFonts w:hint="eastAsia" w:ascii="仿宋" w:hAnsi="仿宋" w:eastAsia="仿宋" w:cs="仿宋"/>
          <w:sz w:val="28"/>
          <w:szCs w:val="28"/>
          <w:lang w:eastAsia="zh-CN"/>
        </w:rPr>
        <w:t>认真</w:t>
      </w:r>
      <w:r>
        <w:rPr>
          <w:rFonts w:hint="eastAsia" w:ascii="仿宋" w:hAnsi="仿宋" w:eastAsia="仿宋" w:cs="仿宋"/>
          <w:sz w:val="28"/>
          <w:szCs w:val="28"/>
        </w:rPr>
        <w:t>开展了部门整体支出绩效评价工作</w:t>
      </w:r>
      <w:r>
        <w:rPr>
          <w:rFonts w:hint="eastAsia" w:ascii="仿宋" w:hAnsi="仿宋" w:eastAsia="仿宋" w:cs="仿宋"/>
          <w:sz w:val="28"/>
          <w:szCs w:val="28"/>
          <w:lang w:eastAsia="zh-CN"/>
        </w:rPr>
        <w:t>。</w:t>
      </w:r>
    </w:p>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为了确保数据的准确性、真实性，绩效评价组工作人员认真</w:t>
      </w:r>
      <w:r>
        <w:rPr>
          <w:rFonts w:hint="eastAsia" w:ascii="仿宋" w:hAnsi="仿宋" w:eastAsia="仿宋" w:cs="仿宋"/>
          <w:sz w:val="28"/>
          <w:szCs w:val="28"/>
        </w:rPr>
        <w:t>查阅资料</w:t>
      </w:r>
      <w:r>
        <w:rPr>
          <w:rFonts w:hint="eastAsia" w:ascii="仿宋" w:hAnsi="仿宋" w:eastAsia="仿宋" w:cs="仿宋"/>
          <w:sz w:val="28"/>
          <w:szCs w:val="28"/>
          <w:lang w:eastAsia="zh-CN"/>
        </w:rPr>
        <w:t>，如</w:t>
      </w:r>
      <w:r>
        <w:rPr>
          <w:rFonts w:hint="eastAsia" w:ascii="仿宋" w:hAnsi="仿宋" w:eastAsia="仿宋" w:cs="仿宋"/>
          <w:sz w:val="28"/>
          <w:szCs w:val="28"/>
        </w:rPr>
        <w:t>查阅</w:t>
      </w:r>
      <w:r>
        <w:rPr>
          <w:rFonts w:hint="eastAsia" w:ascii="仿宋" w:hAnsi="仿宋" w:eastAsia="仿宋" w:cs="仿宋"/>
          <w:sz w:val="28"/>
          <w:szCs w:val="28"/>
          <w:lang w:eastAsia="zh-CN"/>
        </w:rPr>
        <w:t>2024年</w:t>
      </w:r>
      <w:r>
        <w:rPr>
          <w:rFonts w:hint="eastAsia" w:ascii="仿宋" w:hAnsi="仿宋" w:eastAsia="仿宋" w:cs="仿宋"/>
          <w:sz w:val="28"/>
          <w:szCs w:val="28"/>
        </w:rPr>
        <w:t>度预算安排、预算追加、经费支出、资金管理、资产管理等相关文件资料和财务凭证。</w:t>
      </w:r>
    </w:p>
    <w:p>
      <w:pPr>
        <w:numPr>
          <w:ilvl w:val="0"/>
          <w:numId w:val="2"/>
        </w:numPr>
        <w:spacing w:line="360" w:lineRule="auto"/>
        <w:ind w:left="420"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组织实施</w:t>
      </w:r>
    </w:p>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（1）</w:t>
      </w:r>
      <w:r>
        <w:rPr>
          <w:rFonts w:hint="eastAsia" w:ascii="仿宋" w:hAnsi="仿宋" w:eastAsia="仿宋" w:cs="仿宋"/>
          <w:sz w:val="28"/>
          <w:szCs w:val="28"/>
        </w:rPr>
        <w:t>核实数据</w:t>
      </w:r>
      <w:r>
        <w:rPr>
          <w:rFonts w:hint="eastAsia" w:ascii="仿宋" w:hAnsi="仿宋" w:eastAsia="仿宋" w:cs="仿宋"/>
          <w:sz w:val="28"/>
          <w:szCs w:val="28"/>
          <w:lang w:eastAsia="zh-CN"/>
        </w:rPr>
        <w:t>，</w:t>
      </w:r>
      <w:r>
        <w:rPr>
          <w:rFonts w:hint="eastAsia" w:ascii="仿宋" w:hAnsi="仿宋" w:eastAsia="仿宋" w:cs="仿宋"/>
          <w:sz w:val="28"/>
          <w:szCs w:val="28"/>
        </w:rPr>
        <w:t>对</w:t>
      </w:r>
      <w:r>
        <w:rPr>
          <w:rFonts w:hint="eastAsia" w:ascii="仿宋" w:hAnsi="仿宋" w:eastAsia="仿宋" w:cs="仿宋"/>
          <w:sz w:val="28"/>
          <w:szCs w:val="28"/>
          <w:lang w:eastAsia="zh-CN"/>
        </w:rPr>
        <w:t>2024年</w:t>
      </w:r>
      <w:r>
        <w:rPr>
          <w:rFonts w:hint="eastAsia" w:ascii="仿宋" w:hAnsi="仿宋" w:eastAsia="仿宋" w:cs="仿宋"/>
          <w:sz w:val="28"/>
          <w:szCs w:val="28"/>
        </w:rPr>
        <w:t>度部门整体支出数据的准确性、真实性进行核实，将</w:t>
      </w:r>
      <w:r>
        <w:rPr>
          <w:rFonts w:hint="eastAsia" w:ascii="仿宋" w:hAnsi="仿宋" w:eastAsia="仿宋" w:cs="仿宋"/>
          <w:sz w:val="28"/>
          <w:szCs w:val="28"/>
          <w:lang w:eastAsia="zh-CN"/>
        </w:rPr>
        <w:t>2024年</w:t>
      </w:r>
      <w:r>
        <w:rPr>
          <w:rFonts w:hint="eastAsia" w:ascii="仿宋" w:hAnsi="仿宋" w:eastAsia="仿宋" w:cs="仿宋"/>
          <w:sz w:val="28"/>
          <w:szCs w:val="28"/>
        </w:rPr>
        <w:t>度部门整体支出情况与</w:t>
      </w:r>
      <w:r>
        <w:rPr>
          <w:rFonts w:hint="eastAsia" w:ascii="仿宋" w:hAnsi="仿宋" w:eastAsia="仿宋" w:cs="仿宋"/>
          <w:sz w:val="28"/>
          <w:szCs w:val="28"/>
          <w:lang w:eastAsia="zh-CN"/>
        </w:rPr>
        <w:t>2024年</w:t>
      </w:r>
      <w:r>
        <w:rPr>
          <w:rFonts w:hint="eastAsia" w:ascii="仿宋" w:hAnsi="仿宋" w:eastAsia="仿宋" w:cs="仿宋"/>
          <w:sz w:val="28"/>
          <w:szCs w:val="28"/>
        </w:rPr>
        <w:t>度预算情况、</w:t>
      </w:r>
      <w:r>
        <w:rPr>
          <w:rFonts w:hint="eastAsia" w:ascii="仿宋" w:hAnsi="仿宋" w:eastAsia="仿宋" w:cs="仿宋"/>
          <w:sz w:val="28"/>
          <w:szCs w:val="28"/>
          <w:lang w:val="en-US" w:eastAsia="zh-CN"/>
        </w:rPr>
        <w:t>2023年</w:t>
      </w:r>
      <w:r>
        <w:rPr>
          <w:rFonts w:hint="eastAsia" w:ascii="仿宋" w:hAnsi="仿宋" w:eastAsia="仿宋" w:cs="仿宋"/>
          <w:sz w:val="28"/>
          <w:szCs w:val="28"/>
        </w:rPr>
        <w:t>度部门整体支出情况进行比较分析</w:t>
      </w:r>
      <w:r>
        <w:rPr>
          <w:rFonts w:hint="eastAsia" w:ascii="仿宋" w:hAnsi="仿宋" w:eastAsia="仿宋" w:cs="仿宋"/>
          <w:sz w:val="28"/>
          <w:szCs w:val="28"/>
          <w:lang w:eastAsia="zh-CN"/>
        </w:rPr>
        <w:t>。并</w:t>
      </w:r>
      <w:r>
        <w:rPr>
          <w:rFonts w:hint="eastAsia" w:ascii="仿宋" w:hAnsi="仿宋" w:eastAsia="仿宋" w:cs="仿宋"/>
          <w:sz w:val="28"/>
          <w:szCs w:val="28"/>
        </w:rPr>
        <w:t>实地查看各类实物资产</w:t>
      </w:r>
      <w:r>
        <w:rPr>
          <w:rFonts w:hint="eastAsia" w:ascii="仿宋" w:hAnsi="仿宋" w:eastAsia="仿宋" w:cs="仿宋"/>
          <w:sz w:val="28"/>
          <w:szCs w:val="28"/>
          <w:lang w:eastAsia="zh-CN"/>
        </w:rPr>
        <w:t>，是否与账面数额一致</w:t>
      </w:r>
      <w:r>
        <w:rPr>
          <w:rFonts w:hint="eastAsia" w:ascii="仿宋" w:hAnsi="仿宋" w:eastAsia="仿宋" w:cs="仿宋"/>
          <w:sz w:val="28"/>
          <w:szCs w:val="28"/>
        </w:rPr>
        <w:t>。</w:t>
      </w:r>
    </w:p>
    <w:p>
      <w:pPr>
        <w:numPr>
          <w:ilvl w:val="0"/>
          <w:numId w:val="0"/>
        </w:num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 xml:space="preserve">    （2）为了更直观的了解公众满意度，绩效评价组成员设计科学的符合修山实际情况的</w:t>
      </w:r>
      <w:r>
        <w:rPr>
          <w:rFonts w:hint="eastAsia" w:ascii="仿宋" w:hAnsi="仿宋" w:eastAsia="仿宋" w:cs="仿宋"/>
          <w:sz w:val="28"/>
          <w:szCs w:val="28"/>
        </w:rPr>
        <w:t>调查问卷</w:t>
      </w:r>
      <w:r>
        <w:rPr>
          <w:rFonts w:hint="eastAsia" w:ascii="仿宋" w:hAnsi="仿宋" w:eastAsia="仿宋" w:cs="仿宋"/>
          <w:sz w:val="28"/>
          <w:szCs w:val="28"/>
          <w:lang w:eastAsia="zh-CN"/>
        </w:rPr>
        <w:t>，</w:t>
      </w:r>
      <w:r>
        <w:rPr>
          <w:rFonts w:hint="eastAsia" w:ascii="仿宋" w:hAnsi="仿宋" w:eastAsia="仿宋" w:cs="仿宋"/>
          <w:sz w:val="28"/>
          <w:szCs w:val="28"/>
        </w:rPr>
        <w:t>从经济发展满意度、社会公众满意度、生态环境满意度、政府履职满意度等角度设计《桃江县</w:t>
      </w:r>
      <w:r>
        <w:rPr>
          <w:rFonts w:hint="eastAsia" w:ascii="仿宋" w:hAnsi="仿宋" w:eastAsia="仿宋" w:cs="仿宋"/>
          <w:sz w:val="28"/>
          <w:szCs w:val="28"/>
          <w:lang w:eastAsia="zh-CN"/>
        </w:rPr>
        <w:t>修山镇</w:t>
      </w:r>
      <w:r>
        <w:rPr>
          <w:rFonts w:hint="eastAsia" w:ascii="仿宋" w:hAnsi="仿宋" w:eastAsia="仿宋" w:cs="仿宋"/>
          <w:sz w:val="28"/>
          <w:szCs w:val="28"/>
        </w:rPr>
        <w:t>人民政府公众满意度问卷调查表》，随机选取不同年龄层次的群众现场发放</w:t>
      </w:r>
      <w:r>
        <w:rPr>
          <w:rFonts w:hint="eastAsia" w:ascii="仿宋" w:hAnsi="仿宋" w:eastAsia="仿宋" w:cs="仿宋"/>
          <w:sz w:val="28"/>
          <w:szCs w:val="28"/>
          <w:lang w:val="en-US" w:eastAsia="zh-CN"/>
        </w:rPr>
        <w:t>157</w:t>
      </w:r>
      <w:r>
        <w:rPr>
          <w:rFonts w:hint="eastAsia" w:ascii="仿宋" w:hAnsi="仿宋" w:eastAsia="仿宋" w:cs="仿宋"/>
          <w:sz w:val="28"/>
          <w:szCs w:val="28"/>
        </w:rPr>
        <w:t>份调查问卷</w:t>
      </w:r>
      <w:r>
        <w:rPr>
          <w:rFonts w:hint="eastAsia" w:ascii="仿宋" w:hAnsi="仿宋" w:eastAsia="仿宋" w:cs="仿宋"/>
          <w:sz w:val="28"/>
          <w:szCs w:val="28"/>
          <w:lang w:eastAsia="zh-CN"/>
        </w:rPr>
        <w:t>，收回有效问卷</w:t>
      </w:r>
      <w:r>
        <w:rPr>
          <w:rFonts w:hint="eastAsia" w:ascii="仿宋" w:hAnsi="仿宋" w:eastAsia="仿宋" w:cs="仿宋"/>
          <w:sz w:val="28"/>
          <w:szCs w:val="28"/>
          <w:lang w:val="en-US" w:eastAsia="zh-CN"/>
        </w:rPr>
        <w:t>125份。</w:t>
      </w:r>
    </w:p>
    <w:p>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3、分析评价</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根据取得的各项数据及文件资料，结合现场评价情况进行综合分析、归纳汇总，填写基础数据表、评价指标评分表。</w:t>
      </w:r>
    </w:p>
    <w:p>
      <w:pPr>
        <w:numPr>
          <w:ilvl w:val="0"/>
          <w:numId w:val="0"/>
        </w:numPr>
        <w:spacing w:line="360" w:lineRule="auto"/>
        <w:ind w:left="420" w:leftChars="0"/>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4、</w:t>
      </w:r>
      <w:r>
        <w:rPr>
          <w:rFonts w:hint="eastAsia" w:ascii="仿宋" w:hAnsi="仿宋" w:eastAsia="仿宋" w:cs="仿宋"/>
          <w:b/>
          <w:bCs/>
          <w:sz w:val="28"/>
          <w:szCs w:val="28"/>
        </w:rPr>
        <w:t>形成绩效评价报告</w:t>
      </w:r>
    </w:p>
    <w:p>
      <w:pPr>
        <w:numPr>
          <w:ilvl w:val="0"/>
          <w:numId w:val="3"/>
        </w:numPr>
        <w:spacing w:line="360" w:lineRule="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存在的主要问题</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2024年</w:t>
      </w:r>
      <w:r>
        <w:rPr>
          <w:rFonts w:hint="eastAsia" w:ascii="仿宋" w:hAnsi="仿宋" w:eastAsia="仿宋" w:cs="仿宋"/>
          <w:sz w:val="28"/>
          <w:szCs w:val="28"/>
        </w:rPr>
        <w:t>我们工作虽然取得了一些成绩，但也还存在一些突出的问题：收入增长速度远不及支出增长速度，收支矛盾仍然相当严重；历史债务仍然很多，形成财政包袱；财政绩效理念不强，监管能力有待提高；</w:t>
      </w:r>
      <w:r>
        <w:rPr>
          <w:rFonts w:hint="eastAsia" w:ascii="仿宋" w:hAnsi="仿宋" w:eastAsia="仿宋" w:cs="仿宋"/>
          <w:sz w:val="28"/>
          <w:szCs w:val="28"/>
          <w:lang w:eastAsia="zh-CN"/>
        </w:rPr>
        <w:t>镇</w:t>
      </w:r>
      <w:r>
        <w:rPr>
          <w:rFonts w:hint="eastAsia" w:ascii="仿宋" w:hAnsi="仿宋" w:eastAsia="仿宋" w:cs="仿宋"/>
          <w:sz w:val="28"/>
          <w:szCs w:val="28"/>
        </w:rPr>
        <w:t>、村一些老大难问题比较突出，给</w:t>
      </w:r>
      <w:r>
        <w:rPr>
          <w:rFonts w:hint="eastAsia" w:ascii="仿宋" w:hAnsi="仿宋" w:eastAsia="仿宋" w:cs="仿宋"/>
          <w:sz w:val="28"/>
          <w:szCs w:val="28"/>
          <w:lang w:eastAsia="zh-CN"/>
        </w:rPr>
        <w:t>镇</w:t>
      </w:r>
      <w:r>
        <w:rPr>
          <w:rFonts w:hint="eastAsia" w:ascii="仿宋" w:hAnsi="仿宋" w:eastAsia="仿宋" w:cs="仿宋"/>
          <w:sz w:val="28"/>
          <w:szCs w:val="28"/>
        </w:rPr>
        <w:t>村两级造成一定压力等等问题都必须引起我们足够重视，并逐步加以解决。</w:t>
      </w:r>
    </w:p>
    <w:p>
      <w:pPr>
        <w:numPr>
          <w:ilvl w:val="0"/>
          <w:numId w:val="3"/>
        </w:numPr>
        <w:spacing w:line="360" w:lineRule="auto"/>
        <w:outlineLvl w:val="0"/>
        <w:rPr>
          <w:rFonts w:hint="eastAsia" w:ascii="黑体" w:hAnsi="黑体" w:eastAsia="黑体" w:cs="黑体"/>
          <w:b w:val="0"/>
          <w:bCs/>
          <w:sz w:val="32"/>
          <w:szCs w:val="32"/>
        </w:rPr>
      </w:pPr>
      <w:r>
        <w:rPr>
          <w:rFonts w:hint="eastAsia" w:ascii="黑体" w:hAnsi="黑体" w:eastAsia="黑体" w:cs="黑体"/>
          <w:b w:val="0"/>
          <w:bCs/>
          <w:sz w:val="32"/>
          <w:szCs w:val="32"/>
        </w:rPr>
        <w:t>改进措施和有关建议</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2024年</w:t>
      </w:r>
      <w:r>
        <w:rPr>
          <w:rFonts w:hint="eastAsia" w:ascii="仿宋" w:hAnsi="仿宋" w:eastAsia="仿宋" w:cs="仿宋"/>
          <w:sz w:val="28"/>
          <w:szCs w:val="28"/>
        </w:rPr>
        <w:t>，将认真贯彻落实上级财政工作会议精神，全面推进预算管理改革。认真落实新《预算法》、《湖南省乡镇财政管理条例》。一方面全面、科学、真实地编好本单位、本部门预算计划和政府采购预算计划。加强预算绩效评价，对财政资金实行问效制度，特别是项目资金的绩效评价。二是做好预算公开，接受群众监督，打造阳光财政。三是严控“三公”经费。在条件成熟时逐步推行“公务卡”制度，确保“三公”经费只降不升，严格执行去年出台的一系列关于公务接待、会议费、差旅费的文件规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根据我</w:t>
      </w:r>
      <w:r>
        <w:rPr>
          <w:rFonts w:hint="eastAsia" w:ascii="仿宋" w:hAnsi="仿宋" w:eastAsia="仿宋" w:cs="仿宋"/>
          <w:sz w:val="28"/>
          <w:szCs w:val="28"/>
          <w:lang w:eastAsia="zh-CN"/>
        </w:rPr>
        <w:t>镇</w:t>
      </w:r>
      <w:r>
        <w:rPr>
          <w:rFonts w:hint="eastAsia" w:ascii="仿宋" w:hAnsi="仿宋" w:eastAsia="仿宋" w:cs="仿宋"/>
          <w:sz w:val="28"/>
          <w:szCs w:val="28"/>
        </w:rPr>
        <w:t>部门整体支出管理工作的需要，拟实施改进措施如下：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细化预算编制工作，严格按照预算编制的相关制度和要求做好预算的编制，进一步加强各站所的预算管理意识；全面编制预算项目，优先保障固定的、相对刚性的费用支出项目，尽量压缩变动的、有控制空间的费用项目，进一步提高预算编制的科学性、严谨性和可控性。</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3、按照财政支出绩效管理的要求，建立科学的财政资金效益考评体系，牢固树立行政成本意识，不断提高财政资金使用管理的水平和效益。</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4、进一步加强财源建设，壮大乡镇财政实力，摆脱乡镇财政困境。对我乡的机械制造、电子产业、茶叶产业、旅游产业和现代农业给予政策上的支持，推动企业扩大生产和升级，实现财政收入增长和农民增收。</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5、加大对乡镇财政转移支付的扶持力度，增强乡镇财政的活力。一是加大对农村水、电、路等基础设施建设的资金投入；二是增加乡镇的分成比例，增加预算安排，保障乡镇正常运转。</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6、建立消赤减债机制，甩掉历史包袱，杜绝新增债务的发生。</w:t>
      </w:r>
    </w:p>
    <w:p>
      <w:pPr>
        <w:numPr>
          <w:ilvl w:val="0"/>
          <w:numId w:val="0"/>
        </w:numPr>
        <w:spacing w:line="360" w:lineRule="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八、2024年工作思路</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2024年，我所将以镇党委、政府的工作思路为航向，解放思想，克难致胜，着力做好以下方面的工作：</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一、积极培植财源，搞好协税护税工作。千方百计增加财政收入．实现收入稳步增长。面对税源少、财政收入增速缓慢的现状，具体将采取以下工作措施：</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1、加强与国税、地税部门联系，进一步搞好协税护税工作。</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2、严格先税后拨，搞好控税工作。</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3、加大招商引资力度，支持和鼓励外出务工人员返乡创业，培植新税源。</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4、打好修山乡改镇这块牌子，搞好立项争资工作，为增加财政收入注入动力。</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二、牢固树立过紧日子思想，增强增收节支意识。坚持“厉行节约，勤俭办事”原则，进一步优化支出结构。</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1、严格落实制度。制定了财务制度、各办经费包干制度，差旅费实施细则等一系列制度；</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2、搞好债务清理。对债务进行清理，搞好自查，积极化解政府自身债务，指导村级债务的逐步化解工作；</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3、盘活资金存量。对专户资金进行清理，盘活存量资金，发挥资金效益；</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4、当好内勤管家。严格执行先预算，后采购，搞好政府购买服务。</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三、全面落实国家各项惠农政策，确保各种惠农资金落实到位。</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1、加强部门联系，强化部门责任，确保基础数据真实、准确；</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2、配足力量，加班加点，确保各项补贴数据按上级要求及时处理；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3、搞好公示，多深入群众，采纳合理诉求。</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四、狠抓财政运行，加强财政资金监管。确保财政资金安全及使用效益最大化，加强村级财务的监管和督查力度，将村级财务走向正轨。</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1、定期开展补贴资金的督查，争取每类补贴资金查一个村，发现问题及时整改；</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2、扎实搞好各类项目资金的事前、事中、事后监督，开展绩效评价工作；</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3、强化内部控制，切实规范财政管理。</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4、定期会同经管、纪检等部门对辖区内的10个行政村的帐务进行清理并公示。</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五、加强学习，抓好干部队伍建设。为进一步提高依法理财水平，夯实理论和业务基础。</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1、认真组织全所干部学习新《预算法》、《湖南省乡镇财政管理条例》等财政法规，不断提高自身业务水平；</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2、年初制定好个人绩效考核办法，明确个人职责，狠抓责任落实；</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3、紧抓作风建设不放松，确保党风廉政责任制的落实，进一步适应经济发展新常态。</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4、强化服务意识，树立“为民、务实、高效、清廉”的财政干部形象。</w:t>
      </w:r>
    </w:p>
    <w:p>
      <w:pPr>
        <w:jc w:val="right"/>
        <w:rPr>
          <w:rFonts w:hint="eastAsia" w:ascii="仿宋" w:hAnsi="仿宋" w:eastAsia="仿宋" w:cs="仿宋"/>
          <w:sz w:val="28"/>
          <w:szCs w:val="28"/>
          <w:lang w:eastAsia="zh-CN"/>
        </w:rPr>
      </w:pPr>
      <w:r>
        <w:rPr>
          <w:rFonts w:hint="eastAsia" w:ascii="仿宋" w:hAnsi="仿宋" w:eastAsia="仿宋" w:cs="仿宋"/>
          <w:sz w:val="28"/>
          <w:szCs w:val="28"/>
          <w:lang w:eastAsia="zh-CN"/>
        </w:rPr>
        <w:t>修山镇人民政府</w:t>
      </w:r>
    </w:p>
    <w:p>
      <w:pPr>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2024年1月12日</w:t>
      </w:r>
    </w:p>
    <w:p/>
    <w:sectPr>
      <w:pgSz w:w="11906" w:h="16838"/>
      <w:pgMar w:top="1361" w:right="1587" w:bottom="136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90773"/>
    <w:multiLevelType w:val="singleLevel"/>
    <w:tmpl w:val="59390773"/>
    <w:lvl w:ilvl="0" w:tentative="0">
      <w:start w:val="6"/>
      <w:numFmt w:val="chineseCounting"/>
      <w:suff w:val="nothing"/>
      <w:lvlText w:val="%1、"/>
      <w:lvlJc w:val="left"/>
    </w:lvl>
  </w:abstractNum>
  <w:abstractNum w:abstractNumId="1">
    <w:nsid w:val="593907DC"/>
    <w:multiLevelType w:val="singleLevel"/>
    <w:tmpl w:val="593907DC"/>
    <w:lvl w:ilvl="0" w:tentative="0">
      <w:start w:val="2"/>
      <w:numFmt w:val="decimal"/>
      <w:suff w:val="nothing"/>
      <w:lvlText w:val="%1、"/>
      <w:lvlJc w:val="left"/>
    </w:lvl>
  </w:abstractNum>
  <w:abstractNum w:abstractNumId="2">
    <w:nsid w:val="5CD38062"/>
    <w:multiLevelType w:val="singleLevel"/>
    <w:tmpl w:val="5CD38062"/>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MzQ5OTJjNGQxNzdkZjUxY2RlMDM0YjA4YjFlOTYifQ=="/>
  </w:docVars>
  <w:rsids>
    <w:rsidRoot w:val="62327FD6"/>
    <w:rsid w:val="07086141"/>
    <w:rsid w:val="16521EF8"/>
    <w:rsid w:val="25F9729A"/>
    <w:rsid w:val="3A2A64A0"/>
    <w:rsid w:val="40890BC6"/>
    <w:rsid w:val="519B66F3"/>
    <w:rsid w:val="5BFD0E44"/>
    <w:rsid w:val="5C1725BA"/>
    <w:rsid w:val="62327FD6"/>
    <w:rsid w:val="62CC2638"/>
    <w:rsid w:val="6549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1"/>
    <w:pPr>
      <w:spacing w:before="50" w:beforeLines="50" w:after="50" w:afterLines="50" w:line="240" w:lineRule="auto"/>
      <w:ind w:left="0" w:right="0" w:firstLine="0" w:firstLineChars="0"/>
      <w:jc w:val="left"/>
      <w:outlineLvl w:val="1"/>
    </w:pPr>
    <w:rPr>
      <w:rFonts w:eastAsia="楷体"/>
      <w:b/>
      <w:bCs/>
      <w:sz w:val="32"/>
      <w:szCs w:val="44"/>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2024-05-27T02:15:00Z</dcterms:created>
  <dc:creator>Administrator</dc:creator>
  <cp:lastModifiedBy>Administrator</cp:lastModifiedBy>
  <dcterms:modified xsi:type="dcterms:W3CDTF">2025-04-24T06:42:13Z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11D7DF6370F94344AEC39371A8AFD045_13</vt:lpwstr>
  </property>
</Properties>
</file>