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9D0D8">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简体" w:hAnsi="黑体" w:eastAsia="方正小标宋简体" w:cs="黑体"/>
          <w:sz w:val="44"/>
        </w:rPr>
      </w:pPr>
      <w:r>
        <w:rPr>
          <w:rFonts w:hint="eastAsia" w:eastAsia="方正小标宋简体"/>
          <w:kern w:val="0"/>
          <w:sz w:val="44"/>
          <w:szCs w:val="44"/>
          <w:lang w:eastAsia="zh-CN"/>
        </w:rPr>
        <w:t>桃江</w:t>
      </w:r>
      <w:r>
        <w:rPr>
          <w:rFonts w:hint="eastAsia" w:eastAsia="方正小标宋简体"/>
          <w:kern w:val="0"/>
          <w:sz w:val="44"/>
          <w:szCs w:val="44"/>
          <w:lang w:val="en-US" w:eastAsia="zh-CN"/>
        </w:rPr>
        <w:t>高新技术产业</w:t>
      </w:r>
      <w:r>
        <w:rPr>
          <w:rFonts w:hint="eastAsia" w:eastAsia="方正小标宋简体"/>
          <w:kern w:val="0"/>
          <w:sz w:val="44"/>
          <w:szCs w:val="44"/>
        </w:rPr>
        <w:t>开发区管理委员会</w:t>
      </w:r>
    </w:p>
    <w:p w14:paraId="3570B896">
      <w:pPr>
        <w:widowControl/>
        <w:spacing w:line="594" w:lineRule="exact"/>
        <w:jc w:val="center"/>
        <w:rPr>
          <w:rFonts w:hint="eastAsia" w:ascii="楷体_GB2312" w:hAnsi="楷体_GB2312" w:eastAsia="楷体_GB2312" w:cs="楷体_GB2312"/>
          <w:kern w:val="0"/>
          <w:szCs w:val="32"/>
        </w:rPr>
      </w:pPr>
      <w:r>
        <w:rPr>
          <w:rFonts w:hint="default" w:ascii="Times New Roman" w:hAnsi="Times New Roman" w:eastAsia="方正小标宋简体" w:cs="Times New Roman"/>
          <w:kern w:val="0"/>
          <w:sz w:val="44"/>
          <w:szCs w:val="44"/>
          <w:lang w:eastAsia="zh-CN"/>
        </w:rPr>
        <w:t>202</w:t>
      </w:r>
      <w:r>
        <w:rPr>
          <w:rFonts w:hint="eastAsia" w:eastAsia="方正小标宋简体" w:cs="Times New Roman"/>
          <w:kern w:val="0"/>
          <w:sz w:val="44"/>
          <w:szCs w:val="44"/>
          <w:lang w:val="en-US" w:eastAsia="zh-CN"/>
        </w:rPr>
        <w:t>4</w:t>
      </w:r>
      <w:r>
        <w:rPr>
          <w:rFonts w:hint="eastAsia" w:eastAsia="方正小标宋简体"/>
          <w:kern w:val="0"/>
          <w:sz w:val="44"/>
          <w:szCs w:val="44"/>
          <w:lang w:eastAsia="zh-CN"/>
        </w:rPr>
        <w:t>年</w:t>
      </w:r>
      <w:r>
        <w:rPr>
          <w:rFonts w:hint="eastAsia" w:eastAsia="方正小标宋简体"/>
          <w:kern w:val="0"/>
          <w:sz w:val="44"/>
          <w:szCs w:val="44"/>
        </w:rPr>
        <w:t>度部门整体支出自评绩效报告</w:t>
      </w:r>
      <w:r>
        <w:rPr>
          <w:kern w:val="0"/>
          <w:szCs w:val="32"/>
        </w:rPr>
        <w:br w:type="textWrapping"/>
      </w:r>
    </w:p>
    <w:p w14:paraId="024777BE">
      <w:pPr>
        <w:pStyle w:val="7"/>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为</w:t>
      </w:r>
      <w:r>
        <w:rPr>
          <w:rFonts w:hint="eastAsia" w:cs="Times New Roman"/>
          <w:kern w:val="0"/>
          <w:sz w:val="32"/>
          <w:szCs w:val="32"/>
          <w:lang w:val="en-US" w:eastAsia="zh-CN" w:bidi="ar-SA"/>
        </w:rPr>
        <w:t>认真贯彻落实二十大报告精神，规范</w:t>
      </w:r>
      <w:r>
        <w:rPr>
          <w:rFonts w:hint="eastAsia" w:ascii="Times New Roman" w:hAnsi="Times New Roman" w:eastAsia="仿宋_GB2312" w:cs="Times New Roman"/>
          <w:kern w:val="0"/>
          <w:sz w:val="32"/>
          <w:szCs w:val="32"/>
          <w:lang w:val="en-US" w:eastAsia="zh-CN" w:bidi="ar-SA"/>
        </w:rPr>
        <w:t>财政资金绩效管理，提高资金使用效益，</w:t>
      </w:r>
      <w:r>
        <w:rPr>
          <w:rFonts w:hint="eastAsia"/>
          <w:kern w:val="0"/>
          <w:szCs w:val="32"/>
        </w:rPr>
        <w:t>根据桃江县财政局</w:t>
      </w:r>
      <w:r>
        <w:rPr>
          <w:rFonts w:hint="eastAsia"/>
          <w:kern w:val="0"/>
          <w:szCs w:val="32"/>
          <w:highlight w:val="none"/>
        </w:rPr>
        <w:t>《关于开展</w:t>
      </w:r>
      <w:r>
        <w:rPr>
          <w:rFonts w:hint="default" w:ascii="Times New Roman" w:hAnsi="Times New Roman" w:cs="Times New Roman"/>
          <w:kern w:val="0"/>
          <w:sz w:val="32"/>
          <w:szCs w:val="32"/>
          <w:highlight w:val="none"/>
          <w:lang w:eastAsia="zh-CN"/>
        </w:rPr>
        <w:t>202</w:t>
      </w:r>
      <w:r>
        <w:rPr>
          <w:rFonts w:hint="eastAsia" w:cs="Times New Roman"/>
          <w:kern w:val="0"/>
          <w:sz w:val="32"/>
          <w:szCs w:val="32"/>
          <w:highlight w:val="none"/>
          <w:lang w:val="en-US" w:eastAsia="zh-CN"/>
        </w:rPr>
        <w:t>4</w:t>
      </w:r>
      <w:r>
        <w:rPr>
          <w:rFonts w:hint="eastAsia"/>
          <w:kern w:val="0"/>
          <w:szCs w:val="32"/>
          <w:highlight w:val="none"/>
          <w:lang w:eastAsia="zh-CN"/>
        </w:rPr>
        <w:t>年</w:t>
      </w:r>
      <w:r>
        <w:rPr>
          <w:rFonts w:hint="eastAsia"/>
          <w:kern w:val="0"/>
          <w:szCs w:val="32"/>
          <w:highlight w:val="none"/>
        </w:rPr>
        <w:t>度财政资金绩效自评工作的通知》（桃财</w:t>
      </w:r>
      <w:r>
        <w:rPr>
          <w:rFonts w:hint="eastAsia"/>
          <w:kern w:val="0"/>
          <w:szCs w:val="32"/>
          <w:highlight w:val="none"/>
          <w:lang w:val="en-US" w:eastAsia="zh-CN"/>
        </w:rPr>
        <w:t>监</w:t>
      </w:r>
      <w:r>
        <w:rPr>
          <w:rFonts w:hint="eastAsia"/>
          <w:kern w:val="0"/>
          <w:szCs w:val="32"/>
          <w:highlight w:val="none"/>
        </w:rPr>
        <w:t>〔</w:t>
      </w:r>
      <w:r>
        <w:rPr>
          <w:rFonts w:hint="default" w:ascii="Times New Roman" w:hAnsi="Times New Roman" w:cs="Times New Roman"/>
          <w:kern w:val="0"/>
          <w:sz w:val="32"/>
          <w:szCs w:val="32"/>
          <w:highlight w:val="none"/>
        </w:rPr>
        <w:t>202</w:t>
      </w:r>
      <w:r>
        <w:rPr>
          <w:rFonts w:hint="eastAsia" w:cs="Times New Roman"/>
          <w:kern w:val="0"/>
          <w:sz w:val="32"/>
          <w:szCs w:val="32"/>
          <w:highlight w:val="none"/>
          <w:lang w:val="en-US" w:eastAsia="zh-CN"/>
        </w:rPr>
        <w:t>5</w:t>
      </w:r>
      <w:r>
        <w:rPr>
          <w:rFonts w:hint="eastAsia"/>
          <w:kern w:val="0"/>
          <w:szCs w:val="32"/>
          <w:highlight w:val="none"/>
        </w:rPr>
        <w:t>〕</w:t>
      </w:r>
      <w:r>
        <w:rPr>
          <w:rFonts w:hint="eastAsia" w:cs="Times New Roman"/>
          <w:kern w:val="0"/>
          <w:sz w:val="32"/>
          <w:szCs w:val="32"/>
          <w:highlight w:val="none"/>
          <w:lang w:val="en-US" w:eastAsia="zh-CN"/>
        </w:rPr>
        <w:t>53</w:t>
      </w:r>
      <w:r>
        <w:rPr>
          <w:rFonts w:hint="eastAsia"/>
          <w:kern w:val="0"/>
          <w:szCs w:val="32"/>
          <w:highlight w:val="none"/>
        </w:rPr>
        <w:t>号）文</w:t>
      </w:r>
      <w:r>
        <w:rPr>
          <w:rFonts w:hint="eastAsia"/>
          <w:kern w:val="0"/>
          <w:szCs w:val="32"/>
        </w:rPr>
        <w:t>件的要求</w:t>
      </w:r>
      <w:r>
        <w:rPr>
          <w:rFonts w:hint="eastAsia" w:ascii="Times New Roman" w:hAnsi="Times New Roman" w:eastAsia="仿宋_GB2312" w:cs="Times New Roman"/>
          <w:kern w:val="0"/>
          <w:sz w:val="32"/>
          <w:szCs w:val="32"/>
          <w:lang w:val="en-US" w:eastAsia="zh-CN" w:bidi="ar-SA"/>
        </w:rPr>
        <w:t>，我单位认真组织开展了</w:t>
      </w:r>
      <w:r>
        <w:rPr>
          <w:rFonts w:hint="default" w:ascii="Times New Roman" w:hAnsi="Times New Roman" w:eastAsia="仿宋_GB2312" w:cs="Times New Roman"/>
          <w:kern w:val="0"/>
          <w:sz w:val="32"/>
          <w:szCs w:val="32"/>
          <w:lang w:val="en-US" w:eastAsia="zh-CN" w:bidi="ar-SA"/>
        </w:rPr>
        <w:t>202</w:t>
      </w:r>
      <w:r>
        <w:rPr>
          <w:rFonts w:hint="eastAsia" w:cs="Times New Roman"/>
          <w:kern w:val="0"/>
          <w:sz w:val="32"/>
          <w:szCs w:val="32"/>
          <w:lang w:val="en-US" w:eastAsia="zh-CN" w:bidi="ar-SA"/>
        </w:rPr>
        <w:t>4</w:t>
      </w:r>
      <w:r>
        <w:rPr>
          <w:rFonts w:hint="eastAsia" w:ascii="Times New Roman" w:hAnsi="Times New Roman" w:eastAsia="仿宋_GB2312" w:cs="Times New Roman"/>
          <w:kern w:val="0"/>
          <w:sz w:val="32"/>
          <w:szCs w:val="32"/>
          <w:lang w:val="en-US" w:eastAsia="zh-CN" w:bidi="ar-SA"/>
        </w:rPr>
        <w:t>年度部门整体支出绩效自评工作，现将自评情况报告如下：</w:t>
      </w:r>
    </w:p>
    <w:p w14:paraId="24C1CB6E">
      <w:pPr>
        <w:widowControl/>
        <w:spacing w:line="594" w:lineRule="exact"/>
        <w:ind w:firstLine="640" w:firstLineChars="200"/>
        <w:rPr>
          <w:rFonts w:eastAsia="黑体"/>
          <w:kern w:val="0"/>
          <w:szCs w:val="32"/>
        </w:rPr>
      </w:pPr>
      <w:r>
        <w:rPr>
          <w:rFonts w:eastAsia="黑体"/>
          <w:bCs/>
          <w:kern w:val="0"/>
          <w:szCs w:val="32"/>
        </w:rPr>
        <w:t xml:space="preserve"> </w:t>
      </w:r>
      <w:r>
        <w:rPr>
          <w:rFonts w:hint="eastAsia" w:eastAsia="黑体"/>
          <w:bCs/>
          <w:kern w:val="0"/>
          <w:szCs w:val="32"/>
        </w:rPr>
        <w:t>一、部门概况</w:t>
      </w:r>
    </w:p>
    <w:p w14:paraId="740259BE">
      <w:pPr>
        <w:widowControl/>
        <w:spacing w:line="594" w:lineRule="exact"/>
        <w:ind w:firstLine="643" w:firstLineChars="200"/>
        <w:rPr>
          <w:rFonts w:eastAsia="楷体_GB2312"/>
          <w:b/>
          <w:kern w:val="0"/>
          <w:szCs w:val="32"/>
        </w:rPr>
      </w:pPr>
      <w:r>
        <w:rPr>
          <w:rFonts w:hint="eastAsia" w:eastAsia="楷体_GB2312"/>
          <w:b/>
          <w:kern w:val="0"/>
          <w:szCs w:val="32"/>
        </w:rPr>
        <w:t>（一）部门基本情况</w:t>
      </w:r>
    </w:p>
    <w:p w14:paraId="47425A73">
      <w:pPr>
        <w:widowControl/>
        <w:spacing w:line="594" w:lineRule="exact"/>
        <w:ind w:firstLine="640" w:firstLineChars="200"/>
        <w:rPr>
          <w:kern w:val="0"/>
          <w:szCs w:val="32"/>
        </w:rPr>
      </w:pPr>
      <w:r>
        <w:rPr>
          <w:rFonts w:hint="eastAsia"/>
          <w:kern w:val="0"/>
          <w:szCs w:val="32"/>
          <w:lang w:val="en-US" w:eastAsia="zh-CN"/>
        </w:rPr>
        <w:t>桃江高新技术产业开发区管理委员会</w:t>
      </w:r>
      <w:r>
        <w:rPr>
          <w:rFonts w:hint="eastAsia"/>
          <w:kern w:val="0"/>
          <w:szCs w:val="32"/>
        </w:rPr>
        <w:t>成立于</w:t>
      </w:r>
      <w:r>
        <w:rPr>
          <w:kern w:val="0"/>
          <w:szCs w:val="32"/>
        </w:rPr>
        <w:t>2003</w:t>
      </w:r>
      <w:r>
        <w:rPr>
          <w:rFonts w:hint="eastAsia"/>
          <w:kern w:val="0"/>
          <w:szCs w:val="32"/>
        </w:rPr>
        <w:t>年，</w:t>
      </w:r>
      <w:r>
        <w:rPr>
          <w:kern w:val="0"/>
          <w:szCs w:val="32"/>
        </w:rPr>
        <w:t>2006</w:t>
      </w:r>
      <w:r>
        <w:rPr>
          <w:rFonts w:hint="eastAsia"/>
          <w:kern w:val="0"/>
          <w:szCs w:val="32"/>
        </w:rPr>
        <w:t>年获批为省级经济开发区，</w:t>
      </w:r>
      <w:r>
        <w:rPr>
          <w:kern w:val="0"/>
          <w:szCs w:val="32"/>
        </w:rPr>
        <w:t>2008</w:t>
      </w:r>
      <w:r>
        <w:rPr>
          <w:rFonts w:hint="eastAsia"/>
          <w:kern w:val="0"/>
          <w:szCs w:val="32"/>
        </w:rPr>
        <w:t>年从东区迁入牛潭河，</w:t>
      </w:r>
      <w:r>
        <w:rPr>
          <w:kern w:val="0"/>
          <w:szCs w:val="32"/>
        </w:rPr>
        <w:t>2014</w:t>
      </w:r>
      <w:r>
        <w:rPr>
          <w:rFonts w:hint="eastAsia"/>
          <w:kern w:val="0"/>
          <w:szCs w:val="32"/>
        </w:rPr>
        <w:t>年获省级园区规划批复，规划面积调整至</w:t>
      </w:r>
      <w:r>
        <w:rPr>
          <w:kern w:val="0"/>
          <w:szCs w:val="32"/>
        </w:rPr>
        <w:t>5.868</w:t>
      </w:r>
      <w:r>
        <w:rPr>
          <w:rFonts w:hint="eastAsia"/>
          <w:kern w:val="0"/>
          <w:szCs w:val="32"/>
        </w:rPr>
        <w:t>平方公里，同年</w:t>
      </w:r>
      <w:r>
        <w:rPr>
          <w:kern w:val="0"/>
          <w:szCs w:val="32"/>
        </w:rPr>
        <w:t>7</w:t>
      </w:r>
      <w:r>
        <w:rPr>
          <w:rFonts w:hint="eastAsia"/>
          <w:kern w:val="0"/>
          <w:szCs w:val="32"/>
        </w:rPr>
        <w:t>月纳入湖南省省级以上产业园区名录（湘政办函〔</w:t>
      </w:r>
      <w:r>
        <w:rPr>
          <w:kern w:val="0"/>
          <w:szCs w:val="32"/>
        </w:rPr>
        <w:t>2014</w:t>
      </w:r>
      <w:r>
        <w:rPr>
          <w:rFonts w:hint="eastAsia"/>
          <w:kern w:val="0"/>
          <w:szCs w:val="32"/>
        </w:rPr>
        <w:t>〕</w:t>
      </w:r>
      <w:r>
        <w:rPr>
          <w:kern w:val="0"/>
          <w:szCs w:val="32"/>
        </w:rPr>
        <w:t>66</w:t>
      </w:r>
      <w:r>
        <w:rPr>
          <w:rFonts w:hint="eastAsia"/>
          <w:kern w:val="0"/>
          <w:szCs w:val="32"/>
        </w:rPr>
        <w:t>号）。</w:t>
      </w:r>
      <w:r>
        <w:rPr>
          <w:rFonts w:hint="default" w:ascii="Times New Roman" w:hAnsi="Times New Roman" w:cs="Times New Roman"/>
          <w:kern w:val="0"/>
          <w:sz w:val="32"/>
          <w:szCs w:val="32"/>
        </w:rPr>
        <w:t>2016</w:t>
      </w:r>
      <w:r>
        <w:rPr>
          <w:rFonts w:hint="eastAsia"/>
          <w:kern w:val="0"/>
          <w:szCs w:val="32"/>
        </w:rPr>
        <w:t>年</w:t>
      </w:r>
      <w:r>
        <w:rPr>
          <w:rFonts w:hint="default" w:ascii="Times New Roman" w:hAnsi="Times New Roman" w:cs="Times New Roman"/>
          <w:kern w:val="0"/>
          <w:sz w:val="32"/>
          <w:szCs w:val="32"/>
        </w:rPr>
        <w:t>11</w:t>
      </w:r>
      <w:r>
        <w:rPr>
          <w:rFonts w:hint="eastAsia"/>
          <w:kern w:val="0"/>
          <w:szCs w:val="32"/>
        </w:rPr>
        <w:t>月，园区获得省编办批准升格为副处级单位，设置副处级岗位</w:t>
      </w:r>
      <w:r>
        <w:rPr>
          <w:rFonts w:hint="default" w:ascii="Times New Roman" w:hAnsi="Times New Roman" w:cs="Times New Roman"/>
          <w:kern w:val="0"/>
          <w:sz w:val="32"/>
          <w:szCs w:val="32"/>
        </w:rPr>
        <w:t>2</w:t>
      </w:r>
      <w:r>
        <w:rPr>
          <w:rFonts w:hint="eastAsia"/>
          <w:kern w:val="0"/>
          <w:szCs w:val="32"/>
        </w:rPr>
        <w:t>个，园区的政治地位得到了进一步提升</w:t>
      </w:r>
      <w:r>
        <w:rPr>
          <w:rFonts w:hint="eastAsia"/>
          <w:kern w:val="0"/>
          <w:szCs w:val="32"/>
          <w:lang w:eastAsia="zh-CN"/>
        </w:rPr>
        <w:t>，</w:t>
      </w:r>
      <w:r>
        <w:rPr>
          <w:rFonts w:hint="eastAsia"/>
          <w:kern w:val="0"/>
          <w:szCs w:val="32"/>
          <w:lang w:val="en-US" w:eastAsia="zh-CN"/>
        </w:rPr>
        <w:t>2023年12月园区由</w:t>
      </w:r>
      <w:r>
        <w:rPr>
          <w:rFonts w:hint="eastAsia"/>
          <w:kern w:val="0"/>
          <w:szCs w:val="32"/>
        </w:rPr>
        <w:t>湖南桃江经济开发区管理委员会</w:t>
      </w:r>
      <w:r>
        <w:rPr>
          <w:rFonts w:hint="eastAsia"/>
          <w:kern w:val="0"/>
          <w:szCs w:val="32"/>
          <w:lang w:val="en-US" w:eastAsia="zh-CN"/>
        </w:rPr>
        <w:t>更名为桃江高新技术产业开发区管理委员会。</w:t>
      </w:r>
      <w:r>
        <w:rPr>
          <w:rFonts w:hint="eastAsia"/>
          <w:kern w:val="0"/>
          <w:szCs w:val="32"/>
        </w:rPr>
        <w:t>为进一步加强园区管理，推动各项工作的开展，经工委、管委会研究，</w:t>
      </w:r>
      <w:r>
        <w:rPr>
          <w:rFonts w:hint="eastAsia"/>
          <w:b w:val="0"/>
          <w:bCs w:val="0"/>
          <w:kern w:val="0"/>
          <w:szCs w:val="32"/>
        </w:rPr>
        <w:t>园区内设</w:t>
      </w:r>
      <w:r>
        <w:rPr>
          <w:rFonts w:hint="eastAsia" w:ascii="仿宋_GB2312" w:hAnsi="仿宋_GB2312" w:eastAsia="仿宋_GB2312" w:cs="仿宋_GB2312"/>
          <w:b w:val="0"/>
          <w:bCs w:val="0"/>
          <w:kern w:val="0"/>
          <w:szCs w:val="32"/>
        </w:rPr>
        <w:t>各局设置为：</w:t>
      </w:r>
      <w:r>
        <w:rPr>
          <w:rFonts w:hint="eastAsia" w:ascii="仿宋_GB2312" w:hAnsi="仿宋_GB2312" w:eastAsia="仿宋_GB2312" w:cs="仿宋_GB2312"/>
          <w:b w:val="0"/>
          <w:bCs w:val="0"/>
          <w:color w:val="000000"/>
          <w:sz w:val="32"/>
          <w:szCs w:val="32"/>
          <w:shd w:val="clear" w:color="auto" w:fill="FFFFFF"/>
        </w:rPr>
        <w:t>办公室、纪检监察室、经济合作局、社会事务管理局、产业发展局、</w:t>
      </w:r>
      <w:r>
        <w:rPr>
          <w:rFonts w:hint="eastAsia" w:ascii="仿宋_GB2312" w:hAnsi="仿宋_GB2312" w:eastAsia="仿宋_GB2312" w:cs="仿宋_GB2312"/>
          <w:b w:val="0"/>
          <w:bCs w:val="0"/>
          <w:color w:val="000000"/>
          <w:sz w:val="32"/>
          <w:szCs w:val="32"/>
          <w:shd w:val="clear" w:color="auto" w:fill="FFFFFF"/>
          <w:lang w:val="en-US" w:eastAsia="zh-CN"/>
        </w:rPr>
        <w:t>开发</w:t>
      </w:r>
      <w:r>
        <w:rPr>
          <w:rFonts w:hint="eastAsia" w:ascii="仿宋_GB2312" w:hAnsi="仿宋_GB2312" w:eastAsia="仿宋_GB2312" w:cs="仿宋_GB2312"/>
          <w:b w:val="0"/>
          <w:bCs w:val="0"/>
          <w:color w:val="000000"/>
          <w:sz w:val="32"/>
          <w:szCs w:val="32"/>
          <w:shd w:val="clear" w:color="auto" w:fill="FFFFFF"/>
        </w:rPr>
        <w:t>建设局、征地拆迁安置</w:t>
      </w:r>
      <w:r>
        <w:rPr>
          <w:rFonts w:hint="eastAsia" w:ascii="仿宋_GB2312" w:hAnsi="仿宋_GB2312" w:eastAsia="仿宋_GB2312" w:cs="仿宋_GB2312"/>
          <w:b w:val="0"/>
          <w:bCs w:val="0"/>
          <w:color w:val="000000"/>
          <w:sz w:val="32"/>
          <w:szCs w:val="32"/>
          <w:shd w:val="clear" w:color="auto" w:fill="FFFFFF"/>
          <w:lang w:val="en-US" w:eastAsia="zh-CN"/>
        </w:rPr>
        <w:t>事务局</w:t>
      </w:r>
      <w:r>
        <w:rPr>
          <w:rFonts w:hint="eastAsia" w:ascii="仿宋_GB2312" w:hAnsi="仿宋_GB2312" w:eastAsia="仿宋_GB2312" w:cs="仿宋_GB2312"/>
          <w:b w:val="0"/>
          <w:bCs w:val="0"/>
          <w:color w:val="000000"/>
          <w:sz w:val="32"/>
          <w:szCs w:val="32"/>
          <w:shd w:val="clear" w:color="auto" w:fill="FFFFFF"/>
        </w:rPr>
        <w:t>、</w:t>
      </w:r>
      <w:r>
        <w:rPr>
          <w:rFonts w:hint="eastAsia" w:ascii="仿宋_GB2312" w:hAnsi="仿宋_GB2312" w:eastAsia="仿宋_GB2312" w:cs="仿宋_GB2312"/>
          <w:b w:val="0"/>
          <w:bCs w:val="0"/>
          <w:color w:val="000000"/>
          <w:sz w:val="32"/>
          <w:szCs w:val="32"/>
          <w:shd w:val="clear" w:color="auto" w:fill="FFFFFF"/>
          <w:lang w:val="en-US" w:eastAsia="zh-CN"/>
        </w:rPr>
        <w:t>企业服务</w:t>
      </w:r>
      <w:r>
        <w:rPr>
          <w:rFonts w:hint="eastAsia" w:ascii="仿宋_GB2312" w:hAnsi="仿宋_GB2312" w:eastAsia="仿宋_GB2312" w:cs="仿宋_GB2312"/>
          <w:b w:val="0"/>
          <w:bCs w:val="0"/>
          <w:color w:val="000000"/>
          <w:sz w:val="32"/>
          <w:szCs w:val="32"/>
          <w:shd w:val="clear" w:color="auto" w:fill="FFFFFF"/>
        </w:rPr>
        <w:t>中心</w:t>
      </w:r>
      <w:r>
        <w:rPr>
          <w:rFonts w:hint="eastAsia" w:ascii="仿宋_GB2312" w:hAnsi="仿宋_GB2312" w:eastAsia="仿宋_GB2312" w:cs="仿宋_GB2312"/>
          <w:b w:val="0"/>
          <w:bCs w:val="0"/>
          <w:color w:val="000000"/>
          <w:sz w:val="32"/>
          <w:szCs w:val="32"/>
          <w:shd w:val="clear" w:color="auto" w:fill="FFFFFF"/>
          <w:lang w:eastAsia="zh-CN"/>
        </w:rPr>
        <w:t>；</w:t>
      </w:r>
      <w:r>
        <w:rPr>
          <w:rFonts w:hint="eastAsia" w:ascii="仿宋_GB2312" w:hAnsi="仿宋_GB2312" w:eastAsia="仿宋_GB2312" w:cs="仿宋_GB2312"/>
          <w:b w:val="0"/>
          <w:bCs w:val="0"/>
          <w:color w:val="000000"/>
          <w:sz w:val="32"/>
          <w:szCs w:val="32"/>
          <w:shd w:val="clear" w:color="auto" w:fill="FFFFFF"/>
        </w:rPr>
        <w:t>外派机构设置为</w:t>
      </w:r>
      <w:r>
        <w:rPr>
          <w:rFonts w:hint="eastAsia" w:ascii="仿宋_GB2312" w:hAnsi="仿宋_GB2312" w:eastAsia="仿宋_GB2312" w:cs="仿宋_GB2312"/>
          <w:b w:val="0"/>
          <w:bCs w:val="0"/>
          <w:color w:val="000000"/>
          <w:sz w:val="32"/>
          <w:szCs w:val="32"/>
          <w:shd w:val="clear" w:color="auto" w:fill="FFFFFF"/>
          <w:lang w:eastAsia="zh-CN"/>
        </w:rPr>
        <w:t>：</w:t>
      </w:r>
      <w:r>
        <w:rPr>
          <w:rFonts w:hint="eastAsia" w:ascii="仿宋_GB2312" w:hAnsi="仿宋_GB2312" w:eastAsia="仿宋_GB2312" w:cs="仿宋_GB2312"/>
          <w:b w:val="0"/>
          <w:bCs w:val="0"/>
          <w:color w:val="000000"/>
          <w:sz w:val="32"/>
          <w:szCs w:val="32"/>
          <w:shd w:val="clear" w:color="auto" w:fill="FFFFFF"/>
        </w:rPr>
        <w:t>桃江</w:t>
      </w:r>
      <w:r>
        <w:rPr>
          <w:rFonts w:hint="eastAsia" w:ascii="仿宋_GB2312" w:hAnsi="仿宋_GB2312" w:cs="仿宋_GB2312"/>
          <w:b w:val="0"/>
          <w:bCs w:val="0"/>
          <w:color w:val="000000"/>
          <w:sz w:val="32"/>
          <w:szCs w:val="32"/>
          <w:shd w:val="clear" w:color="auto" w:fill="FFFFFF"/>
          <w:lang w:val="en-US" w:eastAsia="zh-CN"/>
        </w:rPr>
        <w:t>高新</w:t>
      </w:r>
      <w:r>
        <w:rPr>
          <w:rFonts w:hint="eastAsia" w:ascii="仿宋_GB2312" w:hAnsi="仿宋_GB2312" w:eastAsia="仿宋_GB2312" w:cs="仿宋_GB2312"/>
          <w:b w:val="0"/>
          <w:bCs w:val="0"/>
          <w:color w:val="000000"/>
          <w:sz w:val="32"/>
          <w:szCs w:val="32"/>
          <w:shd w:val="clear" w:color="auto" w:fill="FFFFFF"/>
        </w:rPr>
        <w:t>区财</w:t>
      </w:r>
      <w:r>
        <w:rPr>
          <w:rFonts w:hint="eastAsia" w:ascii="仿宋_GB2312" w:hAnsi="仿宋_GB2312" w:eastAsia="仿宋_GB2312" w:cs="仿宋_GB2312"/>
          <w:color w:val="000000"/>
          <w:sz w:val="32"/>
          <w:szCs w:val="32"/>
          <w:shd w:val="clear" w:color="auto" w:fill="FFFFFF"/>
        </w:rPr>
        <w:t>政所、桃江县</w:t>
      </w:r>
      <w:r>
        <w:rPr>
          <w:rFonts w:hint="eastAsia" w:ascii="仿宋_GB2312" w:hAnsi="仿宋_GB2312" w:eastAsia="仿宋_GB2312" w:cs="仿宋_GB2312"/>
          <w:color w:val="000000"/>
          <w:sz w:val="32"/>
          <w:szCs w:val="32"/>
          <w:highlight w:val="none"/>
          <w:shd w:val="clear" w:color="auto" w:fill="FFFFFF"/>
          <w:lang w:eastAsia="zh-CN"/>
        </w:rPr>
        <w:t>自然</w:t>
      </w:r>
      <w:r>
        <w:rPr>
          <w:rFonts w:hint="eastAsia" w:ascii="仿宋_GB2312" w:hAnsi="仿宋_GB2312" w:eastAsia="仿宋_GB2312" w:cs="仿宋_GB2312"/>
          <w:color w:val="000000"/>
          <w:sz w:val="32"/>
          <w:szCs w:val="32"/>
          <w:highlight w:val="none"/>
          <w:shd w:val="clear" w:color="auto" w:fill="FFFFFF"/>
        </w:rPr>
        <w:t>资源局桃江</w:t>
      </w:r>
      <w:r>
        <w:rPr>
          <w:rFonts w:hint="eastAsia" w:ascii="仿宋_GB2312" w:hAnsi="仿宋_GB2312" w:cs="仿宋_GB2312"/>
          <w:color w:val="000000"/>
          <w:sz w:val="32"/>
          <w:szCs w:val="32"/>
          <w:highlight w:val="none"/>
          <w:shd w:val="clear" w:color="auto" w:fill="FFFFFF"/>
          <w:lang w:val="en-US" w:eastAsia="zh-CN"/>
        </w:rPr>
        <w:t>高新</w:t>
      </w:r>
      <w:r>
        <w:rPr>
          <w:rFonts w:hint="eastAsia" w:ascii="仿宋_GB2312" w:hAnsi="仿宋_GB2312" w:eastAsia="仿宋_GB2312" w:cs="仿宋_GB2312"/>
          <w:color w:val="000000"/>
          <w:sz w:val="32"/>
          <w:szCs w:val="32"/>
          <w:highlight w:val="none"/>
          <w:shd w:val="clear" w:color="auto" w:fill="FFFFFF"/>
        </w:rPr>
        <w:t>区分局、桃江县食品药品工商质量监管局桃江</w:t>
      </w:r>
      <w:r>
        <w:rPr>
          <w:rFonts w:hint="eastAsia" w:ascii="仿宋_GB2312" w:hAnsi="仿宋_GB2312" w:cs="仿宋_GB2312"/>
          <w:color w:val="000000"/>
          <w:sz w:val="32"/>
          <w:szCs w:val="32"/>
          <w:highlight w:val="none"/>
          <w:shd w:val="clear" w:color="auto" w:fill="FFFFFF"/>
          <w:lang w:val="en-US" w:eastAsia="zh-CN"/>
        </w:rPr>
        <w:t>高新区</w:t>
      </w:r>
      <w:r>
        <w:rPr>
          <w:rFonts w:hint="eastAsia" w:ascii="仿宋_GB2312" w:hAnsi="仿宋_GB2312" w:eastAsia="仿宋_GB2312" w:cs="仿宋_GB2312"/>
          <w:color w:val="000000"/>
          <w:sz w:val="32"/>
          <w:szCs w:val="32"/>
          <w:highlight w:val="none"/>
          <w:shd w:val="clear" w:color="auto" w:fill="FFFFFF"/>
        </w:rPr>
        <w:t>监管所、桃江县公安局牛潭河派出所</w:t>
      </w:r>
      <w:r>
        <w:rPr>
          <w:rFonts w:hint="eastAsia" w:ascii="仿宋_GB2312" w:hAnsi="仿宋_GB2312" w:eastAsia="仿宋_GB2312" w:cs="仿宋_GB2312"/>
          <w:color w:val="000000"/>
          <w:sz w:val="32"/>
          <w:szCs w:val="32"/>
          <w:highlight w:val="none"/>
          <w:shd w:val="clear" w:color="auto" w:fill="FFFFFF"/>
          <w:lang w:eastAsia="zh-CN"/>
        </w:rPr>
        <w:t>、桃江县司法局</w:t>
      </w:r>
      <w:r>
        <w:rPr>
          <w:rFonts w:hint="eastAsia" w:ascii="仿宋_GB2312" w:hAnsi="仿宋_GB2312" w:cs="仿宋_GB2312"/>
          <w:color w:val="000000"/>
          <w:sz w:val="32"/>
          <w:szCs w:val="32"/>
          <w:highlight w:val="none"/>
          <w:shd w:val="clear" w:color="auto" w:fill="FFFFFF"/>
          <w:lang w:val="en-US" w:eastAsia="zh-CN"/>
        </w:rPr>
        <w:t>高新</w:t>
      </w:r>
      <w:r>
        <w:rPr>
          <w:rFonts w:hint="eastAsia" w:ascii="仿宋_GB2312" w:hAnsi="仿宋_GB2312" w:eastAsia="仿宋_GB2312" w:cs="仿宋_GB2312"/>
          <w:color w:val="000000"/>
          <w:sz w:val="32"/>
          <w:szCs w:val="32"/>
          <w:highlight w:val="none"/>
          <w:shd w:val="clear" w:color="auto" w:fill="FFFFFF"/>
          <w:lang w:eastAsia="zh-CN"/>
        </w:rPr>
        <w:t>司法所</w:t>
      </w:r>
      <w:r>
        <w:rPr>
          <w:rFonts w:hint="eastAsia" w:ascii="仿宋_GB2312" w:hAnsi="仿宋_GB2312" w:eastAsia="仿宋_GB2312" w:cs="仿宋_GB2312"/>
          <w:color w:val="000000"/>
          <w:sz w:val="32"/>
          <w:szCs w:val="32"/>
          <w:highlight w:val="none"/>
          <w:shd w:val="clear" w:color="auto" w:fill="FFFFFF"/>
        </w:rPr>
        <w:t>。</w:t>
      </w:r>
      <w:r>
        <w:rPr>
          <w:rFonts w:hint="eastAsia" w:ascii="仿宋_GB2312" w:hAnsi="仿宋_GB2312" w:eastAsia="仿宋_GB2312" w:cs="仿宋_GB2312"/>
          <w:color w:val="000000"/>
          <w:sz w:val="32"/>
          <w:szCs w:val="32"/>
          <w:highlight w:val="none"/>
          <w:shd w:val="clear" w:color="auto" w:fill="FFFFFF"/>
          <w:lang w:val="en-US" w:eastAsia="zh-CN"/>
        </w:rPr>
        <w:t>根据桃编办发</w:t>
      </w:r>
      <w:r>
        <w:rPr>
          <w:rFonts w:hint="eastAsia" w:ascii="宋体" w:hAnsi="宋体" w:eastAsia="宋体" w:cs="宋体"/>
          <w:color w:val="000000"/>
          <w:sz w:val="32"/>
          <w:szCs w:val="32"/>
          <w:highlight w:val="none"/>
          <w:shd w:val="clear" w:color="auto" w:fill="FFFFFF"/>
          <w:lang w:val="en-US" w:eastAsia="zh-CN"/>
        </w:rPr>
        <w:t>〔</w:t>
      </w:r>
      <w:r>
        <w:rPr>
          <w:rFonts w:hint="default" w:ascii="Times New Roman" w:hAnsi="Times New Roman" w:eastAsia="宋体" w:cs="Times New Roman"/>
          <w:color w:val="000000"/>
          <w:sz w:val="32"/>
          <w:szCs w:val="32"/>
          <w:highlight w:val="none"/>
          <w:shd w:val="clear" w:color="auto" w:fill="FFFFFF"/>
          <w:lang w:val="en-US" w:eastAsia="zh-CN"/>
        </w:rPr>
        <w:t>2024</w:t>
      </w:r>
      <w:r>
        <w:rPr>
          <w:rFonts w:hint="eastAsia" w:ascii="宋体" w:hAnsi="宋体" w:eastAsia="宋体" w:cs="宋体"/>
          <w:color w:val="000000"/>
          <w:sz w:val="32"/>
          <w:szCs w:val="32"/>
          <w:highlight w:val="none"/>
          <w:shd w:val="clear" w:color="auto" w:fill="FFFFFF"/>
          <w:lang w:val="en-US" w:eastAsia="zh-CN"/>
        </w:rPr>
        <w:t>〕</w:t>
      </w:r>
      <w:r>
        <w:rPr>
          <w:rFonts w:hint="eastAsia" w:ascii="Times New Roman" w:hAnsi="Times New Roman" w:eastAsia="宋体" w:cs="Times New Roman"/>
          <w:color w:val="000000"/>
          <w:sz w:val="32"/>
          <w:szCs w:val="32"/>
          <w:highlight w:val="none"/>
          <w:shd w:val="clear" w:color="auto" w:fill="FFFFFF"/>
          <w:lang w:val="en-US" w:eastAsia="zh-CN"/>
        </w:rPr>
        <w:t>40</w:t>
      </w:r>
      <w:r>
        <w:rPr>
          <w:rFonts w:hint="eastAsia" w:ascii="仿宋_GB2312" w:hAnsi="仿宋_GB2312" w:eastAsia="仿宋_GB2312" w:cs="仿宋_GB2312"/>
          <w:color w:val="000000"/>
          <w:sz w:val="32"/>
          <w:szCs w:val="32"/>
          <w:highlight w:val="none"/>
          <w:shd w:val="clear" w:color="auto" w:fill="FFFFFF"/>
          <w:lang w:val="en-US" w:eastAsia="zh-CN"/>
        </w:rPr>
        <w:t>号文件</w:t>
      </w:r>
      <w:r>
        <w:rPr>
          <w:rFonts w:hint="eastAsia" w:ascii="仿宋_GB2312" w:hAnsi="仿宋_GB2312" w:cs="仿宋_GB2312"/>
          <w:color w:val="000000"/>
          <w:sz w:val="32"/>
          <w:szCs w:val="32"/>
          <w:highlight w:val="none"/>
          <w:shd w:val="clear" w:color="auto" w:fill="FFFFFF"/>
          <w:lang w:val="en-US" w:eastAsia="zh-CN"/>
        </w:rPr>
        <w:t>精神，桃江灰山港产业开发区管理委员会撤并至本单位，</w:t>
      </w:r>
      <w:r>
        <w:rPr>
          <w:rFonts w:hint="eastAsia" w:ascii="Times New Roman" w:hAnsi="Times New Roman" w:eastAsia="宋体" w:cs="Times New Roman"/>
          <w:color w:val="000000"/>
          <w:sz w:val="32"/>
          <w:szCs w:val="32"/>
          <w:highlight w:val="none"/>
          <w:shd w:val="clear" w:color="auto" w:fill="FFFFFF"/>
          <w:lang w:val="en-US" w:eastAsia="zh-CN"/>
        </w:rPr>
        <w:t>2024</w:t>
      </w:r>
      <w:r>
        <w:rPr>
          <w:rFonts w:hint="eastAsia" w:ascii="仿宋_GB2312" w:hAnsi="仿宋_GB2312" w:eastAsia="仿宋_GB2312" w:cs="仿宋_GB2312"/>
          <w:color w:val="000000"/>
          <w:sz w:val="32"/>
          <w:szCs w:val="32"/>
          <w:highlight w:val="none"/>
          <w:shd w:val="clear" w:color="auto" w:fill="FFFFFF"/>
          <w:lang w:val="en-US" w:eastAsia="zh-CN"/>
        </w:rPr>
        <w:t>年</w:t>
      </w:r>
      <w:r>
        <w:rPr>
          <w:rFonts w:hint="eastAsia" w:ascii="仿宋_GB2312" w:hAnsi="仿宋_GB2312" w:eastAsia="仿宋_GB2312" w:cs="仿宋_GB2312"/>
          <w:color w:val="000000"/>
          <w:sz w:val="32"/>
          <w:szCs w:val="32"/>
          <w:highlight w:val="none"/>
          <w:shd w:val="clear" w:color="auto" w:fill="FFFFFF"/>
        </w:rPr>
        <w:t>末在编人数</w:t>
      </w:r>
      <w:r>
        <w:rPr>
          <w:rFonts w:hint="eastAsia" w:ascii="Times New Roman" w:hAnsi="Times New Roman" w:eastAsia="宋体" w:cs="Times New Roman"/>
          <w:color w:val="000000"/>
          <w:sz w:val="32"/>
          <w:szCs w:val="32"/>
          <w:highlight w:val="none"/>
          <w:shd w:val="clear" w:color="auto" w:fill="FFFFFF"/>
          <w:lang w:val="en-US" w:eastAsia="zh-CN"/>
        </w:rPr>
        <w:t>65</w:t>
      </w:r>
      <w:r>
        <w:rPr>
          <w:rFonts w:hint="eastAsia" w:ascii="仿宋_GB2312" w:hAnsi="仿宋_GB2312" w:eastAsia="仿宋_GB2312" w:cs="仿宋_GB2312"/>
          <w:color w:val="000000"/>
          <w:sz w:val="32"/>
          <w:szCs w:val="32"/>
          <w:highlight w:val="none"/>
          <w:shd w:val="clear" w:color="auto" w:fill="FFFFFF"/>
        </w:rPr>
        <w:t>人</w:t>
      </w:r>
      <w:r>
        <w:rPr>
          <w:rFonts w:hint="eastAsia" w:ascii="仿宋_GB2312" w:hAnsi="仿宋_GB2312" w:eastAsia="仿宋_GB2312" w:cs="仿宋_GB2312"/>
          <w:kern w:val="0"/>
          <w:szCs w:val="32"/>
          <w:highlight w:val="none"/>
        </w:rPr>
        <w:t>。</w:t>
      </w:r>
    </w:p>
    <w:p w14:paraId="4356C768">
      <w:pPr>
        <w:widowControl/>
        <w:spacing w:line="594" w:lineRule="exact"/>
        <w:ind w:firstLine="640" w:firstLineChars="200"/>
        <w:rPr>
          <w:kern w:val="0"/>
          <w:szCs w:val="32"/>
        </w:rPr>
      </w:pPr>
      <w:r>
        <w:rPr>
          <w:rFonts w:hint="eastAsia"/>
          <w:kern w:val="0"/>
          <w:szCs w:val="32"/>
        </w:rPr>
        <w:t>机构主要职能为：</w:t>
      </w:r>
    </w:p>
    <w:p w14:paraId="0E5908B5">
      <w:pPr>
        <w:widowControl/>
        <w:spacing w:line="594" w:lineRule="exact"/>
        <w:ind w:firstLine="640" w:firstLineChars="200"/>
        <w:rPr>
          <w:rFonts w:hint="eastAsia"/>
          <w:kern w:val="0"/>
          <w:szCs w:val="32"/>
        </w:rPr>
      </w:pPr>
      <w:r>
        <w:rPr>
          <w:rFonts w:hint="default"/>
          <w:kern w:val="0"/>
          <w:szCs w:val="32"/>
        </w:rPr>
        <w:t>1</w:t>
      </w:r>
      <w:r>
        <w:rPr>
          <w:rFonts w:hint="eastAsia"/>
          <w:kern w:val="0"/>
          <w:szCs w:val="32"/>
        </w:rPr>
        <w:t>.负责贯彻执行党和国家关于经开区的方针政策、法律法规和决策部署。</w:t>
      </w:r>
    </w:p>
    <w:p w14:paraId="07389CE8">
      <w:pPr>
        <w:widowControl/>
        <w:spacing w:line="594" w:lineRule="exact"/>
        <w:ind w:firstLine="640" w:firstLineChars="200"/>
        <w:rPr>
          <w:rFonts w:hint="eastAsia"/>
          <w:kern w:val="0"/>
          <w:szCs w:val="32"/>
        </w:rPr>
      </w:pPr>
      <w:r>
        <w:rPr>
          <w:rFonts w:hint="default"/>
          <w:kern w:val="0"/>
          <w:szCs w:val="32"/>
        </w:rPr>
        <w:t>2</w:t>
      </w:r>
      <w:r>
        <w:rPr>
          <w:rFonts w:hint="eastAsia"/>
          <w:kern w:val="0"/>
          <w:szCs w:val="32"/>
        </w:rPr>
        <w:t>.负责研究拟订和组织实施桃江经开区重大发展战略发展规划和工作计划。</w:t>
      </w:r>
    </w:p>
    <w:p w14:paraId="42EBDD92">
      <w:pPr>
        <w:widowControl/>
        <w:spacing w:line="594" w:lineRule="exact"/>
        <w:ind w:firstLine="640" w:firstLineChars="200"/>
        <w:rPr>
          <w:rFonts w:hint="eastAsia"/>
          <w:kern w:val="0"/>
          <w:szCs w:val="32"/>
        </w:rPr>
      </w:pPr>
      <w:r>
        <w:rPr>
          <w:rFonts w:hint="default"/>
          <w:kern w:val="0"/>
          <w:szCs w:val="32"/>
        </w:rPr>
        <w:t>3</w:t>
      </w:r>
      <w:r>
        <w:rPr>
          <w:rFonts w:hint="eastAsia"/>
          <w:kern w:val="0"/>
          <w:szCs w:val="32"/>
        </w:rPr>
        <w:t>.按照桃江县国土空间总体规划和产业发展规划要求</w:t>
      </w:r>
      <w:r>
        <w:rPr>
          <w:rFonts w:hint="eastAsia"/>
          <w:kern w:val="0"/>
          <w:szCs w:val="32"/>
          <w:lang w:eastAsia="zh-CN"/>
        </w:rPr>
        <w:t>，</w:t>
      </w:r>
      <w:r>
        <w:rPr>
          <w:rFonts w:hint="eastAsia"/>
          <w:kern w:val="0"/>
          <w:szCs w:val="32"/>
        </w:rPr>
        <w:t xml:space="preserve">负责拟订、管理和组织实施桃江经开区发展规划、产业布局、产业政策、项目准入标准、建设项目等重要事项。 </w:t>
      </w:r>
    </w:p>
    <w:p w14:paraId="4C629F89">
      <w:pPr>
        <w:widowControl/>
        <w:spacing w:line="594" w:lineRule="exact"/>
        <w:ind w:firstLine="640" w:firstLineChars="200"/>
        <w:rPr>
          <w:rFonts w:hint="eastAsia"/>
          <w:kern w:val="0"/>
          <w:szCs w:val="32"/>
        </w:rPr>
      </w:pPr>
      <w:r>
        <w:rPr>
          <w:rFonts w:hint="default"/>
          <w:kern w:val="0"/>
          <w:szCs w:val="32"/>
        </w:rPr>
        <w:t>4</w:t>
      </w:r>
      <w:r>
        <w:rPr>
          <w:rFonts w:hint="eastAsia"/>
          <w:kern w:val="0"/>
          <w:szCs w:val="32"/>
        </w:rPr>
        <w:t>.负责桃江经开区开放型经济、招商引资和对外工作;审核和批准管理范围内的外资和内资项目；指导和协调招商引资</w:t>
      </w:r>
      <w:r>
        <w:rPr>
          <w:rFonts w:hint="eastAsia"/>
          <w:kern w:val="0"/>
          <w:szCs w:val="32"/>
          <w:lang w:eastAsia="zh-CN"/>
        </w:rPr>
        <w:t>、</w:t>
      </w:r>
      <w:r>
        <w:rPr>
          <w:rFonts w:hint="eastAsia"/>
          <w:kern w:val="0"/>
          <w:szCs w:val="32"/>
        </w:rPr>
        <w:t xml:space="preserve">对外经济技术合作与交流。 </w:t>
      </w:r>
    </w:p>
    <w:p w14:paraId="251A8809">
      <w:pPr>
        <w:widowControl/>
        <w:spacing w:line="594" w:lineRule="exact"/>
        <w:ind w:firstLine="640" w:firstLineChars="200"/>
        <w:rPr>
          <w:rFonts w:hint="eastAsia"/>
          <w:kern w:val="0"/>
          <w:szCs w:val="32"/>
        </w:rPr>
      </w:pPr>
      <w:r>
        <w:rPr>
          <w:rFonts w:hint="default"/>
          <w:kern w:val="0"/>
          <w:szCs w:val="32"/>
        </w:rPr>
        <w:t>5</w:t>
      </w:r>
      <w:r>
        <w:rPr>
          <w:rFonts w:hint="eastAsia"/>
          <w:kern w:val="0"/>
          <w:szCs w:val="32"/>
        </w:rPr>
        <w:t xml:space="preserve">.负责桃江经开区优化营商环境工作，根据权限依法承担有关行政审批工作，履行行政审批服务职责。负责构建桃江经开区创新创业服务体系，协助企业做好人才引进和服务工作。 </w:t>
      </w:r>
    </w:p>
    <w:p w14:paraId="6CB82870">
      <w:pPr>
        <w:widowControl/>
        <w:spacing w:line="594" w:lineRule="exact"/>
        <w:ind w:firstLine="640" w:firstLineChars="200"/>
        <w:rPr>
          <w:rFonts w:hint="eastAsia"/>
          <w:kern w:val="0"/>
          <w:szCs w:val="32"/>
        </w:rPr>
      </w:pPr>
      <w:r>
        <w:rPr>
          <w:rFonts w:hint="default"/>
          <w:kern w:val="0"/>
          <w:szCs w:val="32"/>
        </w:rPr>
        <w:t>6</w:t>
      </w:r>
      <w:r>
        <w:rPr>
          <w:rFonts w:hint="eastAsia"/>
          <w:kern w:val="0"/>
          <w:szCs w:val="32"/>
        </w:rPr>
        <w:t>.负责桃江经开区的科技创新和高新技术产业管理服务</w:t>
      </w:r>
      <w:r>
        <w:rPr>
          <w:rFonts w:hint="eastAsia"/>
          <w:kern w:val="0"/>
          <w:szCs w:val="32"/>
          <w:lang w:eastAsia="zh-CN"/>
        </w:rPr>
        <w:t>，</w:t>
      </w:r>
      <w:r>
        <w:rPr>
          <w:rFonts w:hint="eastAsia"/>
          <w:kern w:val="0"/>
          <w:szCs w:val="32"/>
        </w:rPr>
        <w:t>开展有关科技创新和高新技术产业政策研究，构建技术创新服务体系。指导区内企业建立现代化企业制度，推进高新技术产业化、国际化。</w:t>
      </w:r>
    </w:p>
    <w:p w14:paraId="70967D36">
      <w:pPr>
        <w:widowControl/>
        <w:spacing w:line="594" w:lineRule="exact"/>
        <w:ind w:firstLine="640" w:firstLineChars="200"/>
        <w:rPr>
          <w:rFonts w:hint="eastAsia"/>
          <w:kern w:val="0"/>
          <w:szCs w:val="32"/>
        </w:rPr>
      </w:pPr>
      <w:r>
        <w:rPr>
          <w:rFonts w:hint="default"/>
          <w:kern w:val="0"/>
          <w:szCs w:val="32"/>
        </w:rPr>
        <w:t>7</w:t>
      </w:r>
      <w:r>
        <w:rPr>
          <w:rFonts w:hint="eastAsia"/>
          <w:kern w:val="0"/>
          <w:szCs w:val="32"/>
        </w:rPr>
        <w:t>.负责桃江经开区党的建设和“两新”组织党建工作。</w:t>
      </w:r>
    </w:p>
    <w:p w14:paraId="694E17E4">
      <w:pPr>
        <w:widowControl/>
        <w:spacing w:line="594" w:lineRule="exact"/>
        <w:ind w:firstLine="640" w:firstLineChars="200"/>
        <w:rPr>
          <w:rFonts w:hint="eastAsia"/>
          <w:kern w:val="0"/>
          <w:szCs w:val="32"/>
        </w:rPr>
      </w:pPr>
      <w:r>
        <w:rPr>
          <w:rFonts w:hint="default"/>
          <w:kern w:val="0"/>
          <w:szCs w:val="32"/>
          <w:lang w:val="en-US" w:eastAsia="zh-CN"/>
        </w:rPr>
        <w:t>8</w:t>
      </w:r>
      <w:r>
        <w:rPr>
          <w:rFonts w:hint="eastAsia"/>
          <w:kern w:val="0"/>
          <w:szCs w:val="32"/>
          <w:lang w:val="en-US" w:eastAsia="zh-CN"/>
        </w:rPr>
        <w:t>.</w:t>
      </w:r>
      <w:r>
        <w:rPr>
          <w:rFonts w:hint="eastAsia"/>
          <w:kern w:val="0"/>
          <w:szCs w:val="32"/>
        </w:rPr>
        <w:t xml:space="preserve">根据有关要求和职责分工,承担桃江经开区综合管理统计、信息、安全生产监督、生态环境保护、财政收支管理、国有资产管理、园区基础设施、公用事业及重大项目建设管理相关工作。 </w:t>
      </w:r>
      <w:r>
        <w:rPr>
          <w:rFonts w:hint="eastAsia"/>
          <w:kern w:val="0"/>
          <w:szCs w:val="32"/>
          <w:lang w:val="en-US" w:eastAsia="zh-CN"/>
        </w:rPr>
        <w:t xml:space="preserve"> </w:t>
      </w:r>
    </w:p>
    <w:p w14:paraId="3278CFF1">
      <w:pPr>
        <w:widowControl/>
        <w:spacing w:line="594" w:lineRule="exact"/>
        <w:ind w:firstLine="640" w:firstLineChars="200"/>
        <w:rPr>
          <w:rFonts w:hint="eastAsia"/>
          <w:kern w:val="0"/>
          <w:szCs w:val="32"/>
        </w:rPr>
      </w:pPr>
      <w:r>
        <w:rPr>
          <w:rFonts w:hint="default"/>
          <w:kern w:val="0"/>
          <w:szCs w:val="32"/>
        </w:rPr>
        <w:t>9</w:t>
      </w:r>
      <w:r>
        <w:rPr>
          <w:rFonts w:hint="eastAsia"/>
          <w:kern w:val="0"/>
          <w:szCs w:val="32"/>
        </w:rPr>
        <w:t>.承办市委、市政府和县委、县政府交办的其他事项。</w:t>
      </w:r>
    </w:p>
    <w:p w14:paraId="36E9D240">
      <w:pPr>
        <w:widowControl/>
        <w:spacing w:line="594" w:lineRule="exact"/>
        <w:rPr>
          <w:rFonts w:eastAsia="楷体_GB2312"/>
          <w:b/>
          <w:kern w:val="0"/>
          <w:szCs w:val="32"/>
          <w:highlight w:val="none"/>
        </w:rPr>
      </w:pPr>
      <w:r>
        <w:rPr>
          <w:rFonts w:eastAsia="楷体_GB2312"/>
          <w:b/>
          <w:kern w:val="0"/>
          <w:szCs w:val="32"/>
        </w:rPr>
        <w:t xml:space="preserve">    </w:t>
      </w:r>
      <w:r>
        <w:rPr>
          <w:rFonts w:hint="eastAsia" w:eastAsia="楷体_GB2312"/>
          <w:b/>
          <w:kern w:val="0"/>
          <w:szCs w:val="32"/>
        </w:rPr>
        <w:t>（二）</w:t>
      </w:r>
      <w:r>
        <w:rPr>
          <w:rFonts w:hint="eastAsia" w:eastAsia="楷体_GB2312"/>
          <w:b/>
          <w:kern w:val="0"/>
          <w:szCs w:val="32"/>
          <w:highlight w:val="none"/>
        </w:rPr>
        <w:t>部门整体支出规模、使用方向和主要内容、涉及范围等</w:t>
      </w:r>
    </w:p>
    <w:p w14:paraId="449FD777">
      <w:pPr>
        <w:widowControl/>
        <w:spacing w:line="594" w:lineRule="exact"/>
        <w:ind w:firstLine="640"/>
        <w:rPr>
          <w:kern w:val="0"/>
          <w:szCs w:val="32"/>
        </w:rPr>
      </w:pPr>
      <w:r>
        <w:rPr>
          <w:rFonts w:hint="default" w:ascii="Times New Roman" w:hAnsi="Times New Roman" w:cs="Times New Roman"/>
          <w:kern w:val="0"/>
          <w:sz w:val="32"/>
          <w:szCs w:val="32"/>
          <w:lang w:eastAsia="zh-CN"/>
        </w:rPr>
        <w:t>202</w:t>
      </w:r>
      <w:r>
        <w:rPr>
          <w:rFonts w:hint="eastAsia" w:cs="Times New Roman"/>
          <w:kern w:val="0"/>
          <w:sz w:val="32"/>
          <w:szCs w:val="32"/>
          <w:lang w:val="en-US" w:eastAsia="zh-CN"/>
        </w:rPr>
        <w:t>4</w:t>
      </w:r>
      <w:r>
        <w:rPr>
          <w:rFonts w:hint="eastAsia"/>
          <w:kern w:val="0"/>
          <w:szCs w:val="32"/>
          <w:lang w:eastAsia="zh-CN"/>
        </w:rPr>
        <w:t>年</w:t>
      </w:r>
      <w:r>
        <w:rPr>
          <w:rFonts w:hint="eastAsia"/>
          <w:kern w:val="0"/>
          <w:szCs w:val="32"/>
        </w:rPr>
        <w:t>度支出</w:t>
      </w:r>
      <w:r>
        <w:rPr>
          <w:rFonts w:hint="eastAsia" w:cs="Times New Roman"/>
          <w:kern w:val="0"/>
          <w:sz w:val="32"/>
          <w:szCs w:val="32"/>
          <w:lang w:val="en-US" w:eastAsia="zh-CN"/>
        </w:rPr>
        <w:t>52318.07</w:t>
      </w:r>
      <w:r>
        <w:rPr>
          <w:rFonts w:hint="eastAsia"/>
          <w:kern w:val="0"/>
          <w:szCs w:val="32"/>
        </w:rPr>
        <w:t>万元</w:t>
      </w:r>
      <w:r>
        <w:rPr>
          <w:rFonts w:hint="eastAsia"/>
          <w:kern w:val="0"/>
          <w:szCs w:val="32"/>
          <w:lang w:eastAsia="zh-CN"/>
        </w:rPr>
        <w:t>，</w:t>
      </w:r>
      <w:r>
        <w:rPr>
          <w:rFonts w:hint="eastAsia"/>
          <w:kern w:val="0"/>
          <w:szCs w:val="32"/>
        </w:rPr>
        <w:t>基本支出</w:t>
      </w:r>
      <w:r>
        <w:rPr>
          <w:rFonts w:hint="eastAsia" w:cs="Times New Roman"/>
          <w:sz w:val="32"/>
          <w:szCs w:val="32"/>
          <w:lang w:val="en-US" w:eastAsia="zh-CN"/>
        </w:rPr>
        <w:t>801.45</w:t>
      </w:r>
      <w:r>
        <w:rPr>
          <w:rFonts w:hint="eastAsia"/>
          <w:kern w:val="0"/>
          <w:szCs w:val="32"/>
        </w:rPr>
        <w:t>万元</w:t>
      </w:r>
      <w:r>
        <w:rPr>
          <w:rFonts w:hint="eastAsia"/>
          <w:kern w:val="0"/>
          <w:szCs w:val="32"/>
          <w:lang w:eastAsia="zh-CN"/>
        </w:rPr>
        <w:t>，</w:t>
      </w:r>
      <w:r>
        <w:rPr>
          <w:rFonts w:hint="eastAsia"/>
          <w:kern w:val="0"/>
          <w:szCs w:val="32"/>
          <w:lang w:val="en-US" w:eastAsia="zh-CN"/>
        </w:rPr>
        <w:t>其中人员经费</w:t>
      </w:r>
      <w:r>
        <w:rPr>
          <w:rFonts w:hint="eastAsia" w:cs="Times New Roman"/>
          <w:kern w:val="0"/>
          <w:sz w:val="32"/>
          <w:szCs w:val="32"/>
          <w:lang w:val="en-US" w:eastAsia="zh-CN"/>
        </w:rPr>
        <w:t>754.63</w:t>
      </w:r>
      <w:r>
        <w:rPr>
          <w:rFonts w:hint="eastAsia"/>
          <w:kern w:val="0"/>
          <w:szCs w:val="32"/>
          <w:lang w:val="en-US" w:eastAsia="zh-CN"/>
        </w:rPr>
        <w:t>万元，主要用于人员工资及福利支出、征拆补偿支出；公用经费</w:t>
      </w:r>
      <w:r>
        <w:rPr>
          <w:rFonts w:hint="eastAsia" w:cs="Times New Roman"/>
          <w:kern w:val="0"/>
          <w:sz w:val="32"/>
          <w:szCs w:val="32"/>
          <w:lang w:val="en-US" w:eastAsia="zh-CN"/>
        </w:rPr>
        <w:t>46.82</w:t>
      </w:r>
      <w:r>
        <w:rPr>
          <w:rFonts w:hint="eastAsia"/>
          <w:kern w:val="0"/>
          <w:szCs w:val="32"/>
          <w:lang w:val="en-US" w:eastAsia="zh-CN"/>
        </w:rPr>
        <w:t>万元，主要用于商品和服务支出</w:t>
      </w:r>
      <w:r>
        <w:rPr>
          <w:rFonts w:hint="eastAsia"/>
          <w:kern w:val="0"/>
          <w:szCs w:val="32"/>
        </w:rPr>
        <w:t>。项目支出</w:t>
      </w:r>
      <w:r>
        <w:rPr>
          <w:rFonts w:hint="eastAsia" w:cs="Times New Roman"/>
          <w:kern w:val="0"/>
          <w:sz w:val="32"/>
          <w:szCs w:val="32"/>
          <w:lang w:val="en-US" w:eastAsia="zh-CN"/>
        </w:rPr>
        <w:t>51516.62</w:t>
      </w:r>
      <w:r>
        <w:rPr>
          <w:rFonts w:hint="eastAsia"/>
          <w:kern w:val="0"/>
          <w:szCs w:val="32"/>
        </w:rPr>
        <w:t>万元</w:t>
      </w:r>
      <w:r>
        <w:rPr>
          <w:rFonts w:hint="eastAsia"/>
          <w:kern w:val="0"/>
          <w:szCs w:val="32"/>
          <w:lang w:eastAsia="zh-CN"/>
        </w:rPr>
        <w:t>，</w:t>
      </w:r>
      <w:r>
        <w:rPr>
          <w:rFonts w:hint="eastAsia"/>
          <w:kern w:val="0"/>
          <w:szCs w:val="32"/>
          <w:lang w:val="en-US" w:eastAsia="zh-CN"/>
        </w:rPr>
        <w:t>主要用于园区基础设施建设、园区专项债券</w:t>
      </w:r>
      <w:r>
        <w:rPr>
          <w:rFonts w:hint="eastAsia"/>
          <w:kern w:val="0"/>
          <w:szCs w:val="32"/>
        </w:rPr>
        <w:t>。</w:t>
      </w:r>
    </w:p>
    <w:p w14:paraId="0C6FA62D">
      <w:pPr>
        <w:widowControl/>
        <w:spacing w:line="594" w:lineRule="exact"/>
        <w:ind w:firstLine="643" w:firstLineChars="200"/>
        <w:rPr>
          <w:rFonts w:eastAsia="楷体_GB2312"/>
          <w:b/>
          <w:kern w:val="0"/>
          <w:szCs w:val="32"/>
        </w:rPr>
      </w:pPr>
      <w:r>
        <w:rPr>
          <w:rFonts w:hint="eastAsia" w:eastAsia="楷体_GB2312"/>
          <w:b/>
          <w:kern w:val="0"/>
          <w:szCs w:val="32"/>
        </w:rPr>
        <w:t>（三）绩效目标设立情况，主要包括部门中长期绩效目标和年度绩效目标</w:t>
      </w:r>
    </w:p>
    <w:p w14:paraId="64AF0C84">
      <w:pPr>
        <w:spacing w:line="600" w:lineRule="exact"/>
        <w:ind w:firstLine="681" w:firstLineChars="213"/>
        <w:rPr>
          <w:rFonts w:hint="eastAsia"/>
          <w:kern w:val="0"/>
          <w:szCs w:val="32"/>
          <w:highlight w:val="yellow"/>
          <w:lang w:eastAsia="zh-CN"/>
        </w:rPr>
      </w:pPr>
      <w:r>
        <w:rPr>
          <w:rFonts w:ascii="Times New Roman" w:hAnsi="Times New Roman" w:eastAsia="仿宋_GB2312"/>
          <w:sz w:val="32"/>
          <w:szCs w:val="32"/>
        </w:rPr>
        <w:t>县域经济看园区，园区是经济建设的主战场，主阵地。</w:t>
      </w:r>
      <w:r>
        <w:rPr>
          <w:rFonts w:hint="eastAsia"/>
          <w:sz w:val="32"/>
          <w:szCs w:val="32"/>
          <w:lang w:val="en-US" w:eastAsia="zh-CN"/>
        </w:rPr>
        <w:t>园区</w:t>
      </w:r>
      <w:r>
        <w:rPr>
          <w:rFonts w:ascii="Times New Roman" w:hAnsi="Times New Roman" w:eastAsia="仿宋_GB2312"/>
          <w:sz w:val="32"/>
          <w:szCs w:val="32"/>
        </w:rPr>
        <w:t>以“跳起来摘桃子”的决心的魄力，主动作为，自我加压，不断寻求新的突破</w:t>
      </w:r>
      <w:r>
        <w:rPr>
          <w:rFonts w:ascii="Times New Roman" w:hAnsi="Times New Roman" w:eastAsia="仿宋_GB2312"/>
          <w:sz w:val="32"/>
          <w:szCs w:val="32"/>
          <w:highlight w:val="none"/>
        </w:rPr>
        <w:t>。</w:t>
      </w:r>
      <w:r>
        <w:rPr>
          <w:rFonts w:hint="default" w:ascii="Times New Roman" w:hAnsi="Times New Roman" w:cs="Times New Roman"/>
          <w:kern w:val="0"/>
          <w:sz w:val="32"/>
          <w:szCs w:val="32"/>
          <w:highlight w:val="none"/>
          <w:lang w:eastAsia="zh-CN"/>
        </w:rPr>
        <w:t>202</w:t>
      </w:r>
      <w:r>
        <w:rPr>
          <w:rFonts w:hint="eastAsia" w:cs="Times New Roman"/>
          <w:kern w:val="0"/>
          <w:sz w:val="32"/>
          <w:szCs w:val="32"/>
          <w:highlight w:val="none"/>
          <w:lang w:val="en-US" w:eastAsia="zh-CN"/>
        </w:rPr>
        <w:t>4</w:t>
      </w:r>
      <w:r>
        <w:rPr>
          <w:rFonts w:hint="eastAsia"/>
          <w:kern w:val="0"/>
          <w:szCs w:val="32"/>
          <w:highlight w:val="none"/>
          <w:lang w:eastAsia="zh-CN"/>
        </w:rPr>
        <w:t>年</w:t>
      </w:r>
      <w:r>
        <w:rPr>
          <w:rFonts w:hint="eastAsia"/>
          <w:kern w:val="0"/>
          <w:szCs w:val="32"/>
          <w:highlight w:val="none"/>
        </w:rPr>
        <w:t>，园区重点工作</w:t>
      </w:r>
      <w:r>
        <w:rPr>
          <w:rFonts w:hint="eastAsia"/>
          <w:kern w:val="0"/>
          <w:szCs w:val="32"/>
          <w:highlight w:val="none"/>
          <w:lang w:val="en-US" w:eastAsia="zh-CN"/>
        </w:rPr>
        <w:t>目标</w:t>
      </w:r>
      <w:r>
        <w:rPr>
          <w:rFonts w:hint="eastAsia"/>
          <w:kern w:val="0"/>
          <w:szCs w:val="32"/>
          <w:highlight w:val="none"/>
        </w:rPr>
        <w:t>有：</w:t>
      </w:r>
      <w:r>
        <w:rPr>
          <w:rFonts w:ascii="Times New Roman" w:hAnsi="Times New Roman" w:eastAsia="仿宋_GB2312"/>
          <w:sz w:val="32"/>
          <w:szCs w:val="32"/>
          <w:highlight w:val="none"/>
        </w:rPr>
        <w:t>实现税</w:t>
      </w:r>
      <w:r>
        <w:rPr>
          <w:rFonts w:ascii="Times New Roman" w:hAnsi="Times New Roman" w:eastAsia="仿宋_GB2312"/>
          <w:sz w:val="32"/>
          <w:szCs w:val="32"/>
        </w:rPr>
        <w:t>收入库</w:t>
      </w:r>
      <w:r>
        <w:rPr>
          <w:rFonts w:hint="eastAsia"/>
          <w:sz w:val="32"/>
          <w:szCs w:val="32"/>
          <w:lang w:val="en-US" w:eastAsia="zh-CN"/>
        </w:rPr>
        <w:t>4.28</w:t>
      </w:r>
      <w:r>
        <w:rPr>
          <w:rFonts w:ascii="Times New Roman" w:hAnsi="Times New Roman" w:eastAsia="仿宋_GB2312"/>
          <w:sz w:val="32"/>
          <w:szCs w:val="32"/>
        </w:rPr>
        <w:t>亿元</w:t>
      </w:r>
      <w:r>
        <w:rPr>
          <w:rFonts w:hint="eastAsia"/>
          <w:sz w:val="32"/>
          <w:szCs w:val="32"/>
          <w:lang w:eastAsia="zh-CN"/>
        </w:rPr>
        <w:t>；</w:t>
      </w:r>
      <w:r>
        <w:rPr>
          <w:rFonts w:ascii="Times New Roman" w:hAnsi="Times New Roman" w:eastAsia="仿宋_GB2312"/>
          <w:sz w:val="32"/>
          <w:szCs w:val="32"/>
        </w:rPr>
        <w:t>完成固定资产投资</w:t>
      </w:r>
      <w:r>
        <w:rPr>
          <w:rFonts w:hint="eastAsia"/>
          <w:sz w:val="32"/>
          <w:szCs w:val="32"/>
          <w:lang w:val="en-US" w:eastAsia="zh-CN"/>
        </w:rPr>
        <w:t>30.22</w:t>
      </w:r>
      <w:r>
        <w:rPr>
          <w:rFonts w:ascii="Times New Roman" w:hAnsi="Times New Roman" w:eastAsia="仿宋_GB2312"/>
          <w:sz w:val="32"/>
          <w:szCs w:val="32"/>
        </w:rPr>
        <w:t>亿元</w:t>
      </w:r>
      <w:r>
        <w:rPr>
          <w:rFonts w:hint="eastAsia"/>
          <w:sz w:val="32"/>
          <w:szCs w:val="32"/>
          <w:lang w:eastAsia="zh-CN"/>
        </w:rPr>
        <w:t>；</w:t>
      </w:r>
      <w:r>
        <w:rPr>
          <w:rFonts w:ascii="Times New Roman" w:hAnsi="Times New Roman" w:eastAsia="仿宋_GB2312"/>
          <w:sz w:val="32"/>
          <w:szCs w:val="32"/>
        </w:rPr>
        <w:t>完成新开工项目</w:t>
      </w:r>
      <w:r>
        <w:rPr>
          <w:rFonts w:hint="eastAsia"/>
          <w:sz w:val="32"/>
          <w:szCs w:val="32"/>
          <w:lang w:val="en-US" w:eastAsia="zh-CN"/>
        </w:rPr>
        <w:t>14</w:t>
      </w:r>
      <w:r>
        <w:rPr>
          <w:rFonts w:ascii="Times New Roman" w:hAnsi="Times New Roman" w:eastAsia="仿宋_GB2312"/>
          <w:sz w:val="32"/>
          <w:szCs w:val="32"/>
        </w:rPr>
        <w:t>个</w:t>
      </w:r>
      <w:r>
        <w:rPr>
          <w:rFonts w:hint="eastAsia"/>
          <w:sz w:val="32"/>
          <w:szCs w:val="32"/>
          <w:lang w:eastAsia="zh-CN"/>
        </w:rPr>
        <w:t>、</w:t>
      </w:r>
      <w:r>
        <w:rPr>
          <w:rFonts w:ascii="Times New Roman" w:hAnsi="Times New Roman" w:eastAsia="仿宋_GB2312"/>
          <w:sz w:val="32"/>
          <w:szCs w:val="32"/>
        </w:rPr>
        <w:t>新投产项目</w:t>
      </w:r>
      <w:r>
        <w:rPr>
          <w:rFonts w:hint="eastAsia"/>
          <w:sz w:val="32"/>
          <w:szCs w:val="32"/>
          <w:lang w:val="en-US" w:eastAsia="zh-CN"/>
        </w:rPr>
        <w:t>10</w:t>
      </w:r>
      <w:r>
        <w:rPr>
          <w:rFonts w:ascii="Times New Roman" w:hAnsi="Times New Roman" w:eastAsia="仿宋_GB2312"/>
          <w:sz w:val="32"/>
          <w:szCs w:val="32"/>
        </w:rPr>
        <w:t>个</w:t>
      </w:r>
      <w:r>
        <w:rPr>
          <w:rFonts w:hint="eastAsia"/>
          <w:sz w:val="32"/>
          <w:szCs w:val="32"/>
          <w:lang w:eastAsia="zh-CN"/>
        </w:rPr>
        <w:t>；</w:t>
      </w:r>
      <w:r>
        <w:rPr>
          <w:rFonts w:hint="eastAsia" w:ascii="Times New Roman" w:hAnsi="Times New Roman" w:eastAsia="仿宋_GB2312" w:cs="Times New Roman"/>
          <w:sz w:val="32"/>
          <w:szCs w:val="32"/>
        </w:rPr>
        <w:t>新引进项目</w:t>
      </w:r>
      <w:r>
        <w:rPr>
          <w:rFonts w:hint="eastAsia" w:cs="Times New Roman"/>
          <w:sz w:val="32"/>
          <w:szCs w:val="32"/>
          <w:lang w:val="en-US" w:eastAsia="zh-CN"/>
        </w:rPr>
        <w:t>20</w:t>
      </w:r>
      <w:r>
        <w:rPr>
          <w:rFonts w:hint="eastAsia" w:ascii="Times New Roman" w:hAnsi="Times New Roman" w:eastAsia="仿宋_GB2312" w:cs="Times New Roman"/>
          <w:sz w:val="32"/>
          <w:szCs w:val="32"/>
        </w:rPr>
        <w:t>个，其中亿元以上项目</w:t>
      </w:r>
      <w:r>
        <w:rPr>
          <w:rFonts w:hint="eastAsia" w:cs="Times New Roman"/>
          <w:sz w:val="32"/>
          <w:szCs w:val="32"/>
          <w:lang w:val="en-US" w:eastAsia="zh-CN"/>
        </w:rPr>
        <w:t>5</w:t>
      </w:r>
      <w:r>
        <w:rPr>
          <w:rFonts w:hint="eastAsia" w:ascii="Times New Roman" w:hAnsi="Times New Roman" w:eastAsia="仿宋_GB2312" w:cs="Times New Roman"/>
          <w:sz w:val="32"/>
          <w:szCs w:val="32"/>
        </w:rPr>
        <w:t>个</w:t>
      </w:r>
      <w:r>
        <w:rPr>
          <w:rFonts w:hint="eastAsia" w:ascii="Times New Roman" w:hAnsi="Times New Roman" w:cs="Times New Roman"/>
          <w:sz w:val="32"/>
          <w:szCs w:val="32"/>
          <w:lang w:eastAsia="zh-CN"/>
        </w:rPr>
        <w:t>；</w:t>
      </w:r>
      <w:r>
        <w:rPr>
          <w:rFonts w:ascii="Times New Roman" w:hAnsi="Times New Roman" w:eastAsia="仿宋_GB2312"/>
          <w:sz w:val="32"/>
          <w:szCs w:val="32"/>
        </w:rPr>
        <w:t>完成立项争资2</w:t>
      </w:r>
      <w:r>
        <w:rPr>
          <w:rFonts w:hint="eastAsia"/>
          <w:sz w:val="32"/>
          <w:szCs w:val="32"/>
          <w:lang w:val="en-US" w:eastAsia="zh-CN"/>
        </w:rPr>
        <w:t>1</w:t>
      </w:r>
      <w:r>
        <w:rPr>
          <w:rFonts w:ascii="Times New Roman" w:hAnsi="Times New Roman" w:eastAsia="仿宋_GB2312"/>
          <w:sz w:val="32"/>
          <w:szCs w:val="32"/>
        </w:rPr>
        <w:t>00万元。</w:t>
      </w:r>
    </w:p>
    <w:p w14:paraId="3FEB1F80">
      <w:pPr>
        <w:widowControl/>
        <w:spacing w:line="594" w:lineRule="exact"/>
        <w:ind w:firstLine="640" w:firstLineChars="200"/>
        <w:rPr>
          <w:rFonts w:eastAsia="黑体"/>
          <w:kern w:val="0"/>
          <w:szCs w:val="32"/>
        </w:rPr>
      </w:pPr>
      <w:r>
        <w:rPr>
          <w:rFonts w:hint="eastAsia" w:eastAsia="黑体"/>
          <w:bCs/>
          <w:kern w:val="0"/>
          <w:szCs w:val="32"/>
        </w:rPr>
        <w:t>二、部门整体支出管理及使用情况分析</w:t>
      </w:r>
      <w:bookmarkStart w:id="0" w:name="_GoBack"/>
      <w:bookmarkEnd w:id="0"/>
    </w:p>
    <w:p w14:paraId="3444AC2B">
      <w:pPr>
        <w:widowControl/>
        <w:spacing w:line="594" w:lineRule="exact"/>
        <w:ind w:firstLine="643" w:firstLineChars="200"/>
        <w:rPr>
          <w:rFonts w:eastAsia="楷体_GB2312"/>
          <w:b/>
          <w:kern w:val="0"/>
          <w:szCs w:val="32"/>
        </w:rPr>
      </w:pPr>
      <w:r>
        <w:rPr>
          <w:rFonts w:hint="eastAsia" w:eastAsia="楷体_GB2312"/>
          <w:b/>
          <w:kern w:val="0"/>
          <w:szCs w:val="32"/>
        </w:rPr>
        <w:t>（一）基本支出</w:t>
      </w:r>
    </w:p>
    <w:p w14:paraId="197EA271">
      <w:pPr>
        <w:widowControl/>
        <w:spacing w:line="594" w:lineRule="exact"/>
        <w:ind w:firstLine="640" w:firstLineChars="200"/>
        <w:rPr>
          <w:szCs w:val="32"/>
        </w:rPr>
      </w:pPr>
      <w:r>
        <w:rPr>
          <w:rFonts w:hint="eastAsia"/>
          <w:szCs w:val="32"/>
        </w:rPr>
        <w:t>基本支出</w:t>
      </w:r>
      <w:r>
        <w:rPr>
          <w:rFonts w:hint="eastAsia" w:cs="Times New Roman"/>
          <w:sz w:val="32"/>
          <w:szCs w:val="32"/>
          <w:lang w:val="en-US" w:eastAsia="zh-CN"/>
        </w:rPr>
        <w:t>801.45</w:t>
      </w:r>
      <w:r>
        <w:rPr>
          <w:rFonts w:hint="eastAsia"/>
          <w:szCs w:val="32"/>
        </w:rPr>
        <w:t>万元，其中工资福利支出</w:t>
      </w:r>
      <w:r>
        <w:rPr>
          <w:rFonts w:hint="eastAsia" w:cs="Times New Roman"/>
          <w:kern w:val="0"/>
          <w:sz w:val="32"/>
          <w:szCs w:val="32"/>
          <w:lang w:val="en-US" w:eastAsia="zh-CN"/>
        </w:rPr>
        <w:t>754.63</w:t>
      </w:r>
      <w:r>
        <w:rPr>
          <w:rFonts w:hint="eastAsia"/>
          <w:szCs w:val="32"/>
        </w:rPr>
        <w:t>万元，商品和服务支出</w:t>
      </w:r>
      <w:r>
        <w:rPr>
          <w:rFonts w:hint="eastAsia" w:cs="Times New Roman"/>
          <w:sz w:val="32"/>
          <w:szCs w:val="32"/>
          <w:lang w:val="en-US" w:eastAsia="zh-CN"/>
        </w:rPr>
        <w:t>46.82</w:t>
      </w:r>
      <w:r>
        <w:rPr>
          <w:rFonts w:hint="eastAsia"/>
          <w:szCs w:val="32"/>
        </w:rPr>
        <w:t>万元。主要含</w:t>
      </w:r>
      <w:r>
        <w:rPr>
          <w:rFonts w:hint="eastAsia"/>
          <w:kern w:val="0"/>
          <w:szCs w:val="32"/>
          <w:lang w:val="en-US" w:eastAsia="zh-CN"/>
        </w:rPr>
        <w:t>人员工资及福利支出、征拆补偿支出、</w:t>
      </w:r>
      <w:r>
        <w:rPr>
          <w:rFonts w:hint="eastAsia"/>
          <w:szCs w:val="32"/>
        </w:rPr>
        <w:t>办公费、水电费、差旅费、会议费、办公设备购置费等机关运行经费，是为保障单位正常运转、完成日常工作任务而发生的各项支出。</w:t>
      </w:r>
    </w:p>
    <w:p w14:paraId="0A97D48B">
      <w:pPr>
        <w:widowControl/>
        <w:spacing w:line="594" w:lineRule="exact"/>
        <w:ind w:firstLine="640" w:firstLineChars="200"/>
        <w:rPr>
          <w:rFonts w:eastAsia="楷体_GB2312"/>
          <w:b/>
          <w:kern w:val="0"/>
          <w:szCs w:val="32"/>
        </w:rPr>
      </w:pPr>
      <w:r>
        <w:rPr>
          <w:rFonts w:hint="default" w:ascii="Times New Roman" w:hAnsi="Times New Roman" w:cs="Times New Roman"/>
          <w:sz w:val="32"/>
          <w:szCs w:val="32"/>
          <w:lang w:eastAsia="zh-CN"/>
        </w:rPr>
        <w:t>202</w:t>
      </w:r>
      <w:r>
        <w:rPr>
          <w:rFonts w:hint="eastAsia" w:cs="Times New Roman"/>
          <w:sz w:val="32"/>
          <w:szCs w:val="32"/>
          <w:lang w:val="en-US" w:eastAsia="zh-CN"/>
        </w:rPr>
        <w:t>4</w:t>
      </w:r>
      <w:r>
        <w:rPr>
          <w:rFonts w:hint="eastAsia"/>
          <w:szCs w:val="32"/>
          <w:lang w:eastAsia="zh-CN"/>
        </w:rPr>
        <w:t>年</w:t>
      </w:r>
      <w:r>
        <w:rPr>
          <w:rFonts w:hint="eastAsia"/>
          <w:szCs w:val="32"/>
        </w:rPr>
        <w:t>三公经费支出为</w:t>
      </w:r>
      <w:r>
        <w:rPr>
          <w:rFonts w:hint="eastAsia" w:cs="Times New Roman"/>
          <w:sz w:val="32"/>
          <w:szCs w:val="32"/>
          <w:lang w:val="en-US" w:eastAsia="zh-CN"/>
        </w:rPr>
        <w:t>4.3</w:t>
      </w:r>
      <w:r>
        <w:rPr>
          <w:rFonts w:hint="eastAsia"/>
          <w:szCs w:val="32"/>
        </w:rPr>
        <w:t>万元，其中：因公出国（境）费</w:t>
      </w:r>
      <w:r>
        <w:rPr>
          <w:rFonts w:hint="default" w:ascii="Times New Roman" w:hAnsi="Times New Roman" w:cs="Times New Roman"/>
          <w:sz w:val="32"/>
          <w:szCs w:val="32"/>
        </w:rPr>
        <w:t>0</w:t>
      </w:r>
      <w:r>
        <w:rPr>
          <w:szCs w:val="32"/>
        </w:rPr>
        <w:t>.</w:t>
      </w:r>
      <w:r>
        <w:rPr>
          <w:rFonts w:hint="default" w:ascii="Times New Roman" w:hAnsi="Times New Roman" w:cs="Times New Roman"/>
          <w:sz w:val="32"/>
          <w:szCs w:val="32"/>
        </w:rPr>
        <w:t>00</w:t>
      </w:r>
      <w:r>
        <w:rPr>
          <w:rFonts w:hint="eastAsia"/>
          <w:szCs w:val="32"/>
        </w:rPr>
        <w:t>万元，公务用车购置费</w:t>
      </w:r>
      <w:r>
        <w:rPr>
          <w:rFonts w:hint="default" w:ascii="Times New Roman" w:hAnsi="Times New Roman" w:cs="Times New Roman"/>
          <w:sz w:val="32"/>
          <w:szCs w:val="32"/>
        </w:rPr>
        <w:t>0</w:t>
      </w:r>
      <w:r>
        <w:rPr>
          <w:szCs w:val="32"/>
        </w:rPr>
        <w:t>.</w:t>
      </w:r>
      <w:r>
        <w:rPr>
          <w:rFonts w:hint="default" w:ascii="Times New Roman" w:hAnsi="Times New Roman" w:cs="Times New Roman"/>
          <w:sz w:val="32"/>
          <w:szCs w:val="32"/>
        </w:rPr>
        <w:t>00</w:t>
      </w:r>
      <w:r>
        <w:rPr>
          <w:rFonts w:hint="eastAsia"/>
          <w:szCs w:val="32"/>
        </w:rPr>
        <w:t>万元，公务用车运行费</w:t>
      </w:r>
      <w:r>
        <w:rPr>
          <w:rFonts w:hint="default" w:ascii="Times New Roman" w:hAnsi="Times New Roman" w:cs="Times New Roman"/>
          <w:sz w:val="32"/>
          <w:szCs w:val="32"/>
        </w:rPr>
        <w:t>0</w:t>
      </w:r>
      <w:r>
        <w:rPr>
          <w:szCs w:val="32"/>
        </w:rPr>
        <w:t>.</w:t>
      </w:r>
      <w:r>
        <w:rPr>
          <w:rFonts w:hint="default" w:ascii="Times New Roman" w:hAnsi="Times New Roman" w:cs="Times New Roman"/>
          <w:sz w:val="32"/>
          <w:szCs w:val="32"/>
        </w:rPr>
        <w:t>00</w:t>
      </w:r>
      <w:r>
        <w:rPr>
          <w:rFonts w:hint="eastAsia"/>
          <w:szCs w:val="32"/>
        </w:rPr>
        <w:t>万元，公务接待费</w:t>
      </w:r>
      <w:r>
        <w:rPr>
          <w:rFonts w:hint="eastAsia" w:cs="Times New Roman"/>
          <w:sz w:val="32"/>
          <w:szCs w:val="32"/>
          <w:lang w:val="en-US" w:eastAsia="zh-CN"/>
        </w:rPr>
        <w:t>4.3</w:t>
      </w:r>
      <w:r>
        <w:rPr>
          <w:rFonts w:hint="eastAsia"/>
          <w:szCs w:val="32"/>
        </w:rPr>
        <w:t>万元。</w:t>
      </w:r>
    </w:p>
    <w:p w14:paraId="542B98C3">
      <w:pPr>
        <w:widowControl/>
        <w:spacing w:line="594" w:lineRule="exact"/>
        <w:ind w:firstLine="643" w:firstLineChars="200"/>
        <w:rPr>
          <w:rFonts w:eastAsia="楷体_GB2312"/>
          <w:b/>
          <w:kern w:val="0"/>
          <w:szCs w:val="32"/>
        </w:rPr>
      </w:pPr>
      <w:r>
        <w:rPr>
          <w:rFonts w:hint="eastAsia" w:eastAsia="楷体_GB2312"/>
          <w:b/>
          <w:kern w:val="0"/>
          <w:szCs w:val="32"/>
        </w:rPr>
        <w:t>（二）项目支出</w:t>
      </w:r>
    </w:p>
    <w:p w14:paraId="6816E0A7">
      <w:pPr>
        <w:widowControl/>
        <w:spacing w:line="594" w:lineRule="exact"/>
        <w:ind w:firstLine="640" w:firstLineChars="200"/>
        <w:rPr>
          <w:rFonts w:hint="default"/>
          <w:lang w:val="en-US" w:eastAsia="zh-CN"/>
        </w:rPr>
      </w:pPr>
      <w:r>
        <w:rPr>
          <w:rFonts w:hint="eastAsia"/>
          <w:kern w:val="0"/>
          <w:szCs w:val="32"/>
        </w:rPr>
        <w:t>项目支出</w:t>
      </w:r>
      <w:r>
        <w:rPr>
          <w:rFonts w:hint="eastAsia" w:cs="Times New Roman"/>
          <w:kern w:val="0"/>
          <w:sz w:val="32"/>
          <w:szCs w:val="32"/>
          <w:lang w:val="en-US" w:eastAsia="zh-CN"/>
        </w:rPr>
        <w:t>51516.62</w:t>
      </w:r>
      <w:r>
        <w:rPr>
          <w:rFonts w:hint="eastAsia"/>
          <w:kern w:val="0"/>
          <w:szCs w:val="32"/>
        </w:rPr>
        <w:t>万元，是单位为完成特定行政工作任务或事业发展目标而发生的支出。其中：</w:t>
      </w:r>
      <w:r>
        <w:rPr>
          <w:rFonts w:hint="eastAsia"/>
          <w:kern w:val="0"/>
          <w:szCs w:val="32"/>
          <w:lang w:val="en-US" w:eastAsia="zh-CN"/>
        </w:rPr>
        <w:t>园区各项考核奖励615.33万元、竹乡公司隐性债务化解及专项债资金39933.63万元、2023年体制结算资金9950万元、2023年第四批先进制造业高地建设专项资金200万元、“135”工程升级版扫尾批标准厂房项目奖补710万元等。</w:t>
      </w:r>
    </w:p>
    <w:p w14:paraId="0ECDA941">
      <w:pPr>
        <w:widowControl/>
        <w:spacing w:line="594" w:lineRule="exact"/>
        <w:ind w:firstLine="640" w:firstLineChars="200"/>
        <w:rPr>
          <w:kern w:val="0"/>
          <w:szCs w:val="32"/>
        </w:rPr>
      </w:pPr>
      <w:r>
        <w:rPr>
          <w:rFonts w:hint="eastAsia"/>
          <w:kern w:val="0"/>
          <w:szCs w:val="32"/>
        </w:rPr>
        <w:t>在资金使用管理方面我园区严格按照财政相关规定及行政单位会计制度规定和财政下达资金的使用范围管理和使用项目经费，做到专款专用，确保资金支出的真实性、安全性、合理性。</w:t>
      </w:r>
    </w:p>
    <w:p w14:paraId="582AA2B8">
      <w:pPr>
        <w:widowControl/>
        <w:spacing w:line="594" w:lineRule="exact"/>
        <w:ind w:firstLine="640" w:firstLineChars="200"/>
        <w:rPr>
          <w:rFonts w:eastAsia="黑体"/>
          <w:bCs/>
          <w:kern w:val="0"/>
          <w:szCs w:val="32"/>
        </w:rPr>
      </w:pPr>
      <w:r>
        <w:rPr>
          <w:rFonts w:hint="eastAsia" w:eastAsia="黑体"/>
          <w:bCs/>
          <w:kern w:val="0"/>
          <w:szCs w:val="32"/>
        </w:rPr>
        <w:t>三、项目组织实施情况分析</w:t>
      </w:r>
    </w:p>
    <w:p w14:paraId="1BC1D2DD">
      <w:pPr>
        <w:widowControl/>
        <w:spacing w:line="594" w:lineRule="exact"/>
        <w:ind w:firstLine="640" w:firstLineChars="200"/>
        <w:rPr>
          <w:rFonts w:hint="eastAsia"/>
          <w:kern w:val="0"/>
          <w:szCs w:val="32"/>
        </w:rPr>
      </w:pPr>
      <w:r>
        <w:rPr>
          <w:rFonts w:hint="eastAsia"/>
          <w:kern w:val="0"/>
          <w:szCs w:val="32"/>
        </w:rPr>
        <w:t> </w:t>
      </w:r>
      <w:r>
        <w:rPr>
          <w:rFonts w:hint="default" w:ascii="Times New Roman" w:hAnsi="Times New Roman" w:cs="Times New Roman"/>
          <w:kern w:val="0"/>
          <w:sz w:val="32"/>
          <w:szCs w:val="32"/>
          <w:lang w:eastAsia="zh-CN"/>
        </w:rPr>
        <w:t>202</w:t>
      </w:r>
      <w:r>
        <w:rPr>
          <w:rFonts w:hint="eastAsia" w:cs="Times New Roman"/>
          <w:kern w:val="0"/>
          <w:sz w:val="32"/>
          <w:szCs w:val="32"/>
          <w:lang w:val="en-US" w:eastAsia="zh-CN"/>
        </w:rPr>
        <w:t>4</w:t>
      </w:r>
      <w:r>
        <w:rPr>
          <w:rFonts w:hint="eastAsia"/>
          <w:kern w:val="0"/>
          <w:szCs w:val="32"/>
          <w:lang w:eastAsia="zh-CN"/>
        </w:rPr>
        <w:t>年经开区</w:t>
      </w:r>
      <w:r>
        <w:rPr>
          <w:rFonts w:hint="eastAsia"/>
          <w:kern w:val="0"/>
          <w:szCs w:val="32"/>
        </w:rPr>
        <w:t>建立了</w:t>
      </w:r>
      <w:r>
        <w:rPr>
          <w:rFonts w:hint="eastAsia"/>
          <w:kern w:val="0"/>
          <w:szCs w:val="32"/>
          <w:lang w:eastAsia="zh-CN"/>
        </w:rPr>
        <w:t>项目</w:t>
      </w:r>
      <w:r>
        <w:rPr>
          <w:rFonts w:hint="eastAsia"/>
          <w:kern w:val="0"/>
          <w:szCs w:val="32"/>
        </w:rPr>
        <w:t>资金管理办法，严格遵循专款专用、独立核算的管理原则。专项项目的申报严格按照财政资金管理的要求进行，专项</w:t>
      </w:r>
      <w:r>
        <w:rPr>
          <w:rFonts w:hint="eastAsia"/>
          <w:kern w:val="0"/>
          <w:szCs w:val="32"/>
          <w:lang w:eastAsia="zh-CN"/>
        </w:rPr>
        <w:t>项目</w:t>
      </w:r>
      <w:r>
        <w:rPr>
          <w:rFonts w:hint="eastAsia"/>
          <w:kern w:val="0"/>
          <w:szCs w:val="32"/>
        </w:rPr>
        <w:t>资金财政拨款到位后及时进行了项目开展和资金投入。目前对专项资金的管理按照项目支出涉及的经济科目规定，根据财务管理办法的相关制度执行。</w:t>
      </w:r>
    </w:p>
    <w:p w14:paraId="6A0DF7D8">
      <w:pPr>
        <w:widowControl/>
        <w:spacing w:line="594" w:lineRule="exact"/>
        <w:ind w:firstLine="640" w:firstLineChars="200"/>
        <w:rPr>
          <w:rFonts w:eastAsia="黑体"/>
          <w:bCs/>
          <w:kern w:val="0"/>
          <w:szCs w:val="32"/>
        </w:rPr>
      </w:pPr>
      <w:r>
        <w:rPr>
          <w:rFonts w:hint="eastAsia" w:eastAsia="黑体"/>
          <w:bCs/>
          <w:kern w:val="0"/>
          <w:szCs w:val="32"/>
        </w:rPr>
        <w:t>四、部门整体支出绩效情况分析</w:t>
      </w:r>
    </w:p>
    <w:p w14:paraId="01571C47">
      <w:pPr>
        <w:keepNext w:val="0"/>
        <w:keepLines w:val="0"/>
        <w:pageBreakBefore w:val="0"/>
        <w:widowControl w:val="0"/>
        <w:kinsoku/>
        <w:wordWrap/>
        <w:overflowPunct/>
        <w:topLinePunct w:val="0"/>
        <w:autoSpaceDN/>
        <w:bidi w:val="0"/>
        <w:adjustRightInd/>
        <w:snapToGrid/>
        <w:spacing w:line="594" w:lineRule="exact"/>
        <w:ind w:firstLine="640" w:firstLineChars="200"/>
        <w:textAlignment w:val="auto"/>
        <w:rPr>
          <w:rFonts w:hint="eastAsia" w:ascii="楷体" w:hAnsi="楷体" w:eastAsia="仿宋_GB2312" w:cs="楷体"/>
          <w:b w:val="0"/>
          <w:bCs/>
          <w:color w:val="auto"/>
          <w:sz w:val="32"/>
          <w:szCs w:val="32"/>
          <w:lang w:eastAsia="zh-CN"/>
        </w:rPr>
      </w:pPr>
      <w:r>
        <w:rPr>
          <w:rFonts w:hint="default" w:ascii="Times New Roman" w:hAnsi="Times New Roman" w:eastAsia="仿宋_GB2312" w:cs="Times New Roman"/>
          <w:color w:val="auto"/>
          <w:sz w:val="32"/>
          <w:szCs w:val="32"/>
        </w:rPr>
        <w:t>桃江高新区根据《202</w:t>
      </w:r>
      <w:r>
        <w:rPr>
          <w:rFonts w:hint="eastAsia" w:cs="Times New Roman"/>
          <w:color w:val="auto"/>
          <w:sz w:val="32"/>
          <w:szCs w:val="32"/>
          <w:lang w:val="en-US" w:eastAsia="zh-CN"/>
        </w:rPr>
        <w:t>4</w:t>
      </w:r>
      <w:r>
        <w:rPr>
          <w:rFonts w:hint="default" w:ascii="Times New Roman" w:hAnsi="Times New Roman" w:eastAsia="仿宋_GB2312" w:cs="Times New Roman"/>
          <w:color w:val="auto"/>
          <w:sz w:val="32"/>
          <w:szCs w:val="32"/>
        </w:rPr>
        <w:t>年益阳市“五好”园区创建考核评价办法》和桃江县委、县政府的安排部署，咬定目标不放松，撸起袖子加油干，以只争朝夕，不负韶华的精神动力，全力完成各项考核指标</w:t>
      </w:r>
      <w:r>
        <w:rPr>
          <w:rFonts w:hint="eastAsia" w:cs="Times New Roman"/>
          <w:color w:val="auto"/>
          <w:sz w:val="32"/>
          <w:szCs w:val="32"/>
          <w:lang w:eastAsia="zh-CN"/>
        </w:rPr>
        <w:t>。</w:t>
      </w:r>
    </w:p>
    <w:p w14:paraId="5E21126C">
      <w:pPr>
        <w:pStyle w:val="18"/>
        <w:numPr>
          <w:ilvl w:val="0"/>
          <w:numId w:val="0"/>
        </w:numPr>
        <w:spacing w:line="594" w:lineRule="exact"/>
        <w:ind w:left="643" w:leftChars="0"/>
        <w:rPr>
          <w:rFonts w:ascii="楷体_GB2312" w:hAnsi="Times New Roman" w:eastAsia="楷体_GB2312" w:cs="Times New Roman"/>
          <w:bCs/>
          <w:sz w:val="32"/>
          <w:szCs w:val="32"/>
        </w:rPr>
      </w:pPr>
      <w:r>
        <w:rPr>
          <w:rFonts w:hint="eastAsia" w:ascii="楷体_GB2312" w:hAnsi="Times New Roman" w:eastAsia="楷体_GB2312" w:cs="Times New Roman"/>
          <w:bCs/>
          <w:sz w:val="32"/>
          <w:szCs w:val="32"/>
          <w:lang w:val="en-US" w:eastAsia="zh-CN"/>
        </w:rPr>
        <w:t>1.</w:t>
      </w:r>
      <w:r>
        <w:rPr>
          <w:rFonts w:hint="eastAsia" w:ascii="楷体_GB2312" w:hAnsi="Times New Roman" w:eastAsia="楷体_GB2312" w:cs="Times New Roman"/>
          <w:bCs/>
          <w:sz w:val="32"/>
          <w:szCs w:val="32"/>
        </w:rPr>
        <w:t>综合实力稳步提升。</w:t>
      </w:r>
    </w:p>
    <w:p w14:paraId="576015B3">
      <w:pPr>
        <w:spacing w:line="594" w:lineRule="exact"/>
        <w:ind w:firstLine="640" w:firstLineChars="200"/>
        <w:rPr>
          <w:rFonts w:ascii="楷体_GB2312" w:hAnsi="Times New Roman" w:eastAsia="楷体_GB2312" w:cs="Times New Roman"/>
          <w:b/>
          <w:sz w:val="32"/>
          <w:szCs w:val="32"/>
        </w:rPr>
      </w:pPr>
      <w:r>
        <w:rPr>
          <w:rFonts w:hint="eastAsia" w:ascii="Times New Roman" w:hAnsi="Times New Roman" w:eastAsia="仿宋_GB2312" w:cs="Times New Roman"/>
          <w:color w:val="000000"/>
          <w:sz w:val="32"/>
          <w:szCs w:val="32"/>
          <w:lang w:eastAsia="zh-CN"/>
        </w:rPr>
        <w:t>202</w:t>
      </w:r>
      <w:r>
        <w:rPr>
          <w:rFonts w:hint="eastAsia" w:ascii="Times New Roman" w:hAnsi="Times New Roman"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rPr>
        <w:t>年，园区各项主要经济指标增长态势总体保持平稳。</w:t>
      </w:r>
      <w:r>
        <w:rPr>
          <w:rFonts w:hint="eastAsia" w:ascii="Times New Roman" w:hAnsi="Times New Roman" w:eastAsia="仿宋_GB2312" w:cs="Times New Roman"/>
          <w:sz w:val="32"/>
          <w:szCs w:val="32"/>
        </w:rPr>
        <w:t>全年预计完成规模工业总产值</w:t>
      </w:r>
      <w:r>
        <w:rPr>
          <w:rFonts w:ascii="Times New Roman" w:hAnsi="Times New Roman" w:eastAsia="仿宋_GB2312" w:cs="Times New Roman"/>
          <w:sz w:val="32"/>
          <w:szCs w:val="32"/>
        </w:rPr>
        <w:t>182.94</w:t>
      </w:r>
      <w:r>
        <w:rPr>
          <w:rFonts w:hint="eastAsia" w:ascii="Times New Roman" w:hAnsi="Times New Roman" w:eastAsia="仿宋_GB2312" w:cs="Times New Roman"/>
          <w:sz w:val="32"/>
          <w:szCs w:val="32"/>
        </w:rPr>
        <w:t>亿元，同比增长</w:t>
      </w:r>
      <w:r>
        <w:rPr>
          <w:rFonts w:ascii="Times New Roman" w:hAnsi="Times New Roman" w:eastAsia="仿宋_GB2312" w:cs="Times New Roman"/>
          <w:sz w:val="32"/>
          <w:szCs w:val="32"/>
        </w:rPr>
        <w:t>0.21%</w:t>
      </w:r>
      <w:r>
        <w:rPr>
          <w:rFonts w:hint="eastAsia" w:ascii="Times New Roman" w:hAnsi="Times New Roman" w:eastAsia="仿宋_GB2312" w:cs="Times New Roman"/>
          <w:sz w:val="32"/>
          <w:szCs w:val="32"/>
        </w:rPr>
        <w:t>；预计完成规模工业增加值41.42亿元，同比增长0.89%；预计完成固定资产投资35.44亿元，同比增长10.63%。其中工业固投30.22亿元，同比增长13.21%；预计完成线上零售额8148.5万元。完成立项争资</w:t>
      </w:r>
      <w:r>
        <w:rPr>
          <w:rFonts w:ascii="Times New Roman" w:hAnsi="Times New Roman" w:eastAsia="仿宋_GB2312" w:cs="Times New Roman"/>
          <w:sz w:val="32"/>
          <w:szCs w:val="32"/>
        </w:rPr>
        <w:t>2200.15</w:t>
      </w:r>
      <w:r>
        <w:rPr>
          <w:rFonts w:hint="eastAsia" w:ascii="Times New Roman" w:hAnsi="Times New Roman" w:eastAsia="仿宋_GB2312" w:cs="Times New Roman"/>
          <w:sz w:val="32"/>
          <w:szCs w:val="32"/>
        </w:rPr>
        <w:t>万元。1-</w:t>
      </w: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rPr>
        <w:t>月，已实现入库税收</w:t>
      </w:r>
      <w:r>
        <w:rPr>
          <w:rFonts w:hint="eastAsia" w:ascii="Times New Roman" w:hAnsi="Times New Roman" w:eastAsia="仿宋_GB2312" w:cs="Times New Roman"/>
          <w:sz w:val="32"/>
          <w:szCs w:val="32"/>
          <w:lang w:val="en-US" w:eastAsia="zh-CN"/>
        </w:rPr>
        <w:t>4.28</w:t>
      </w:r>
      <w:r>
        <w:rPr>
          <w:rFonts w:hint="eastAsia" w:ascii="Times New Roman" w:hAnsi="Times New Roman" w:eastAsia="仿宋_GB2312" w:cs="Times New Roman"/>
          <w:sz w:val="32"/>
          <w:szCs w:val="32"/>
        </w:rPr>
        <w:t>亿元。</w:t>
      </w:r>
    </w:p>
    <w:p w14:paraId="61901282">
      <w:pPr>
        <w:pStyle w:val="18"/>
        <w:numPr>
          <w:ilvl w:val="0"/>
          <w:numId w:val="0"/>
        </w:numPr>
        <w:spacing w:line="594" w:lineRule="exact"/>
        <w:ind w:left="643" w:leftChars="0"/>
        <w:rPr>
          <w:rFonts w:ascii="楷体_GB2312" w:hAnsi="Times New Roman" w:eastAsia="楷体_GB2312" w:cs="Times New Roman"/>
          <w:bCs/>
          <w:sz w:val="32"/>
          <w:szCs w:val="32"/>
        </w:rPr>
      </w:pPr>
      <w:r>
        <w:rPr>
          <w:rFonts w:hint="eastAsia" w:ascii="楷体_GB2312" w:hAnsi="Times New Roman" w:eastAsia="楷体_GB2312" w:cs="Times New Roman"/>
          <w:bCs/>
          <w:sz w:val="32"/>
          <w:szCs w:val="32"/>
          <w:lang w:val="en-US" w:eastAsia="zh-CN"/>
        </w:rPr>
        <w:t>2.</w:t>
      </w:r>
      <w:r>
        <w:rPr>
          <w:rFonts w:hint="eastAsia" w:ascii="楷体_GB2312" w:hAnsi="Times New Roman" w:eastAsia="楷体_GB2312" w:cs="Times New Roman"/>
          <w:bCs/>
          <w:sz w:val="32"/>
          <w:szCs w:val="32"/>
        </w:rPr>
        <w:t>招商引资有序推进</w:t>
      </w:r>
    </w:p>
    <w:p w14:paraId="1A2E06B5">
      <w:pPr>
        <w:spacing w:line="594" w:lineRule="exact"/>
        <w:ind w:firstLine="640" w:firstLineChars="200"/>
        <w:rPr>
          <w:rFonts w:ascii="楷体_GB2312" w:hAnsi="Times New Roman" w:eastAsia="楷体_GB2312" w:cs="Times New Roman"/>
          <w:b/>
          <w:sz w:val="32"/>
          <w:szCs w:val="32"/>
        </w:rPr>
      </w:pPr>
      <w:r>
        <w:rPr>
          <w:rFonts w:ascii="Times New Roman" w:hAnsi="Times New Roman" w:eastAsia="仿宋_GB2312" w:cs="Times New Roman"/>
          <w:sz w:val="32"/>
          <w:szCs w:val="32"/>
        </w:rPr>
        <w:t>围绕</w:t>
      </w:r>
      <w:r>
        <w:rPr>
          <w:rFonts w:hint="eastAsia" w:ascii="CESI仿宋-GB2312" w:hAnsi="CESI仿宋-GB2312" w:eastAsia="CESI仿宋-GB2312" w:cs="CESI仿宋-GB2312"/>
          <w:sz w:val="32"/>
          <w:szCs w:val="32"/>
        </w:rPr>
        <w:t>“</w:t>
      </w:r>
      <w:r>
        <w:rPr>
          <w:rFonts w:ascii="Times New Roman" w:hAnsi="Times New Roman" w:eastAsia="仿宋_GB2312" w:cs="Times New Roman"/>
          <w:sz w:val="32"/>
          <w:szCs w:val="32"/>
        </w:rPr>
        <w:t>一主一特一新兴</w:t>
      </w:r>
      <w:r>
        <w:rPr>
          <w:rFonts w:hint="eastAsia" w:ascii="CESI仿宋-GB2312" w:hAnsi="CESI仿宋-GB2312" w:eastAsia="CESI仿宋-GB2312" w:cs="CESI仿宋-GB2312"/>
          <w:sz w:val="32"/>
          <w:szCs w:val="32"/>
        </w:rPr>
        <w:t>”</w:t>
      </w:r>
      <w:r>
        <w:rPr>
          <w:rFonts w:hint="eastAsia" w:ascii="Times New Roman" w:hAnsi="Times New Roman" w:eastAsia="仿宋_GB2312" w:cs="Times New Roman"/>
          <w:sz w:val="32"/>
          <w:szCs w:val="32"/>
        </w:rPr>
        <w:t>产业布局</w:t>
      </w:r>
      <w:r>
        <w:rPr>
          <w:rFonts w:ascii="Times New Roman" w:hAnsi="Times New Roman" w:eastAsia="仿宋_GB2312" w:cs="Times New Roman"/>
          <w:sz w:val="32"/>
          <w:szCs w:val="32"/>
        </w:rPr>
        <w:t>，充分挖掘招商信息资源，</w:t>
      </w:r>
      <w:r>
        <w:rPr>
          <w:rFonts w:hint="eastAsia" w:ascii="Times New Roman" w:hAnsi="Times New Roman" w:eastAsia="仿宋_GB2312" w:cs="Times New Roman"/>
          <w:sz w:val="32"/>
          <w:szCs w:val="32"/>
        </w:rPr>
        <w:t>积极开展</w:t>
      </w:r>
      <w:r>
        <w:rPr>
          <w:rFonts w:ascii="Times New Roman" w:hAnsi="Times New Roman" w:eastAsia="仿宋_GB2312" w:cs="Times New Roman"/>
          <w:sz w:val="32"/>
          <w:szCs w:val="32"/>
        </w:rPr>
        <w:t>产业链招商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集群招商</w:t>
      </w:r>
      <w:r>
        <w:rPr>
          <w:rFonts w:hint="eastAsia" w:ascii="Times New Roman" w:hAnsi="Times New Roman" w:eastAsia="仿宋_GB2312" w:cs="Times New Roman"/>
          <w:sz w:val="32"/>
          <w:szCs w:val="32"/>
        </w:rPr>
        <w:t>，截至10月新引进项目20个，其中园区自主招商引进项目10个，亿元以上项目5个、5000万元以上项目5个、其中三类500强项目1个（为五凌电力有限公司投资建设的新能源综合开发利用项目），累计合同引资总额14.078亿元。引进</w:t>
      </w:r>
      <w:r>
        <w:rPr>
          <w:rFonts w:ascii="Times New Roman" w:hAnsi="Times New Roman" w:eastAsia="仿宋_GB2312" w:cs="Times New Roman"/>
          <w:sz w:val="32"/>
          <w:szCs w:val="32"/>
        </w:rPr>
        <w:t>市域外境内资金</w:t>
      </w:r>
      <w:r>
        <w:rPr>
          <w:rFonts w:hint="eastAsia" w:ascii="Times New Roman" w:hAnsi="Times New Roman" w:eastAsia="仿宋_GB2312" w:cs="Times New Roman"/>
          <w:sz w:val="32"/>
          <w:szCs w:val="32"/>
        </w:rPr>
        <w:t>22</w:t>
      </w:r>
      <w:r>
        <w:rPr>
          <w:rFonts w:ascii="Times New Roman" w:hAnsi="Times New Roman" w:eastAsia="仿宋_GB2312" w:cs="Times New Roman"/>
          <w:sz w:val="32"/>
          <w:szCs w:val="32"/>
        </w:rPr>
        <w:t>亿元</w:t>
      </w:r>
      <w:r>
        <w:rPr>
          <w:rFonts w:hint="eastAsia" w:ascii="Times New Roman" w:hAnsi="Times New Roman" w:eastAsia="仿宋_GB2312" w:cs="Times New Roman"/>
          <w:sz w:val="32"/>
          <w:szCs w:val="32"/>
        </w:rPr>
        <w:t>。新增外贸实绩企业3家，完成外贸1.6536亿元，引进外资11万美元。</w:t>
      </w:r>
    </w:p>
    <w:p w14:paraId="2B68DE2D">
      <w:pPr>
        <w:pStyle w:val="18"/>
        <w:numPr>
          <w:ilvl w:val="0"/>
          <w:numId w:val="0"/>
        </w:numPr>
        <w:spacing w:line="594" w:lineRule="exact"/>
        <w:ind w:left="643" w:leftChars="0"/>
        <w:rPr>
          <w:rFonts w:ascii="楷体_GB2312" w:hAnsi="Times New Roman" w:eastAsia="楷体_GB2312" w:cs="Times New Roman"/>
          <w:bCs/>
          <w:sz w:val="32"/>
          <w:szCs w:val="32"/>
        </w:rPr>
      </w:pPr>
      <w:r>
        <w:rPr>
          <w:rFonts w:hint="eastAsia" w:ascii="楷体_GB2312" w:hAnsi="Times New Roman" w:eastAsia="楷体_GB2312" w:cs="Times New Roman"/>
          <w:bCs/>
          <w:sz w:val="32"/>
          <w:szCs w:val="32"/>
          <w:lang w:val="en-US" w:eastAsia="zh-CN"/>
        </w:rPr>
        <w:t>3.</w:t>
      </w:r>
      <w:r>
        <w:rPr>
          <w:rFonts w:hint="eastAsia" w:ascii="楷体_GB2312" w:hAnsi="Times New Roman" w:eastAsia="楷体_GB2312" w:cs="Times New Roman"/>
          <w:bCs/>
          <w:sz w:val="32"/>
          <w:szCs w:val="32"/>
        </w:rPr>
        <w:t>项目建设蹄疾步稳</w:t>
      </w:r>
    </w:p>
    <w:p w14:paraId="0A70A541">
      <w:pPr>
        <w:spacing w:line="594" w:lineRule="exact"/>
        <w:ind w:firstLine="643" w:firstLineChars="200"/>
        <w:rPr>
          <w:rFonts w:ascii="仿宋_GB2312" w:hAnsi="仿宋_GB2312" w:eastAsia="仿宋_GB2312" w:cs="仿宋_GB2312"/>
          <w:sz w:val="28"/>
          <w:szCs w:val="28"/>
        </w:rPr>
      </w:pPr>
      <w:r>
        <w:rPr>
          <w:rFonts w:hint="eastAsia" w:ascii="Times New Roman" w:hAnsi="Times New Roman" w:eastAsia="仿宋_GB2312" w:cs="Times New Roman"/>
          <w:b/>
          <w:bCs/>
          <w:color w:val="000000"/>
          <w:sz w:val="32"/>
          <w:szCs w:val="32"/>
        </w:rPr>
        <w:t>产业项目建设情况：</w:t>
      </w:r>
      <w:r>
        <w:rPr>
          <w:rFonts w:hint="eastAsia" w:ascii="Times New Roman" w:hAnsi="Times New Roman" w:eastAsia="仿宋_GB2312" w:cs="Times New Roman"/>
          <w:spacing w:val="-2"/>
          <w:sz w:val="32"/>
          <w:szCs w:val="32"/>
        </w:rPr>
        <w:t>口味王五期项目已基本完成建设并交付厂房；植之源10万吨竹纤维（粉）建设项目、新兴管件二期、LCD/LCM模块显示屏研发生产、竹粉基生物降解材料成品生产和鲜竹沥提取、波恩贝二期、汽车配件生产、电子变压器、滤波器生产、光疗健康产品研发生产、光学薄膜涂布生产等项目都已建成投产。</w:t>
      </w:r>
      <w:r>
        <w:rPr>
          <w:rFonts w:hint="eastAsia" w:ascii="Times New Roman" w:hAnsi="Times New Roman" w:eastAsia="仿宋_GB2312" w:cs="Times New Roman"/>
          <w:b/>
          <w:spacing w:val="-2"/>
          <w:sz w:val="32"/>
          <w:szCs w:val="32"/>
        </w:rPr>
        <w:t>基础设施建设情况：</w:t>
      </w:r>
      <w:r>
        <w:rPr>
          <w:rFonts w:hint="eastAsia" w:ascii="仿宋_GB2312" w:eastAsia="仿宋_GB2312"/>
          <w:sz w:val="32"/>
          <w:szCs w:val="32"/>
        </w:rPr>
        <w:t>标厂六期工程已基本完成临时建设等施工前期工作，目前正在进行桩基础工程；马迹塘笋竹产业园二期工程项目已完成土地征拆工作，预计2024年春节前完成土石方工程及场地平整；马迹塘笋竹产业园配套基础设施工程项目已完成电力、污水排放工程，供水项目预计在12月底前完成施工招投标，并启动建设；标厂七期工程为桃江高新区锋源科技、麓上住工两家企业扩产定制厂房，正与入驻企业洽谈项目投资协议，计划在2024年6月底前完成项目立项、初步设计、招投标等前期工作，正式动工建设；月明洲110KV变电站已建成并开始运营。</w:t>
      </w:r>
    </w:p>
    <w:p w14:paraId="397FDC9D">
      <w:pPr>
        <w:pStyle w:val="18"/>
        <w:numPr>
          <w:ilvl w:val="0"/>
          <w:numId w:val="0"/>
        </w:numPr>
        <w:spacing w:line="594" w:lineRule="exact"/>
        <w:ind w:left="643" w:leftChars="0"/>
        <w:rPr>
          <w:rFonts w:ascii="楷体_GB2312" w:hAnsi="Times New Roman" w:eastAsia="楷体_GB2312" w:cs="Times New Roman"/>
          <w:bCs/>
          <w:sz w:val="32"/>
          <w:szCs w:val="32"/>
        </w:rPr>
      </w:pPr>
      <w:r>
        <w:rPr>
          <w:rFonts w:hint="eastAsia" w:ascii="楷体_GB2312" w:hAnsi="Times New Roman" w:eastAsia="楷体_GB2312" w:cs="Times New Roman"/>
          <w:bCs/>
          <w:sz w:val="32"/>
          <w:szCs w:val="32"/>
          <w:lang w:val="en-US" w:eastAsia="zh-CN"/>
        </w:rPr>
        <w:t>4.</w:t>
      </w:r>
      <w:r>
        <w:rPr>
          <w:rFonts w:hint="eastAsia" w:ascii="楷体_GB2312" w:hAnsi="Times New Roman" w:eastAsia="楷体_GB2312" w:cs="Times New Roman"/>
          <w:bCs/>
          <w:sz w:val="32"/>
          <w:szCs w:val="32"/>
        </w:rPr>
        <w:t>营商环境持续优化</w:t>
      </w:r>
    </w:p>
    <w:p w14:paraId="4249FB70">
      <w:pPr>
        <w:spacing w:line="594" w:lineRule="exact"/>
        <w:ind w:firstLine="643" w:firstLineChars="200"/>
        <w:rPr>
          <w:rFonts w:ascii="等线" w:hAnsi="等线" w:eastAsia="等线" w:cs="Times New Roman"/>
          <w:szCs w:val="21"/>
        </w:rPr>
      </w:pPr>
      <w:r>
        <w:rPr>
          <w:rFonts w:hint="eastAsia" w:ascii="楷体_GB2312" w:hAnsi="Times New Roman" w:eastAsia="楷体_GB2312" w:cs="Times New Roman"/>
          <w:b/>
          <w:sz w:val="32"/>
          <w:szCs w:val="32"/>
        </w:rPr>
        <w:t>行政审批效能不断加快。</w:t>
      </w:r>
      <w:r>
        <w:rPr>
          <w:rFonts w:ascii="Times New Roman" w:hAnsi="Times New Roman" w:eastAsia="仿宋_GB2312" w:cs="Times New Roman"/>
          <w:sz w:val="32"/>
          <w:szCs w:val="32"/>
        </w:rPr>
        <w:t>创新实施“减审批、并环节、优流程、缩时限、强服务、重事后”等举措，有效整合审批资源，优化再造审批流程，大幅</w:t>
      </w:r>
      <w:r>
        <w:rPr>
          <w:rFonts w:hint="eastAsia" w:ascii="Times New Roman" w:hAnsi="Times New Roman" w:eastAsia="仿宋_GB2312" w:cs="Times New Roman"/>
          <w:sz w:val="32"/>
          <w:szCs w:val="32"/>
        </w:rPr>
        <w:t>压缩</w:t>
      </w:r>
      <w:r>
        <w:rPr>
          <w:rFonts w:ascii="Times New Roman" w:hAnsi="Times New Roman" w:eastAsia="仿宋_GB2312" w:cs="Times New Roman"/>
          <w:sz w:val="32"/>
          <w:szCs w:val="32"/>
        </w:rPr>
        <w:t>工业投资项目审批</w:t>
      </w:r>
      <w:r>
        <w:rPr>
          <w:rFonts w:hint="eastAsia" w:ascii="Times New Roman" w:hAnsi="Times New Roman" w:eastAsia="仿宋_GB2312" w:cs="Times New Roman"/>
          <w:sz w:val="32"/>
          <w:szCs w:val="32"/>
        </w:rPr>
        <w:t>时长50%以上</w:t>
      </w:r>
      <w:r>
        <w:rPr>
          <w:rFonts w:hint="eastAsia" w:ascii="仿宋_GB2312" w:hAnsi="Times New Roman" w:eastAsia="仿宋_GB2312" w:cs="Times New Roman"/>
          <w:bCs/>
          <w:sz w:val="32"/>
          <w:szCs w:val="32"/>
        </w:rPr>
        <w:t>。</w:t>
      </w:r>
      <w:r>
        <w:rPr>
          <w:rFonts w:ascii="Times New Roman" w:hAnsi="Times New Roman" w:eastAsia="仿宋_GB2312" w:cs="Times New Roman"/>
          <w:b/>
          <w:sz w:val="32"/>
          <w:szCs w:val="32"/>
          <w:lang w:val="zh-CN"/>
        </w:rPr>
        <w:t>“放</w:t>
      </w:r>
      <w:r>
        <w:rPr>
          <w:rFonts w:ascii="Times New Roman" w:hAnsi="Times New Roman" w:eastAsia="仿宋_GB2312" w:cs="Times New Roman"/>
          <w:b/>
          <w:sz w:val="32"/>
          <w:szCs w:val="32"/>
        </w:rPr>
        <w:t>管服”改革</w:t>
      </w:r>
      <w:r>
        <w:rPr>
          <w:rFonts w:hint="eastAsia" w:ascii="Times New Roman" w:hAnsi="Times New Roman" w:eastAsia="仿宋_GB2312" w:cs="Times New Roman"/>
          <w:b/>
          <w:sz w:val="32"/>
          <w:szCs w:val="32"/>
        </w:rPr>
        <w:t>不断深入</w:t>
      </w:r>
      <w:r>
        <w:rPr>
          <w:rFonts w:hint="eastAsia" w:ascii="楷体_GB2312" w:hAnsi="Times New Roman" w:eastAsia="楷体_GB2312" w:cs="Times New Roman"/>
          <w:b/>
          <w:sz w:val="32"/>
          <w:szCs w:val="32"/>
        </w:rPr>
        <w:t>。</w:t>
      </w:r>
      <w:r>
        <w:rPr>
          <w:rFonts w:hint="eastAsia" w:ascii="Times New Roman" w:hAnsi="Times New Roman" w:eastAsia="仿宋_GB2312" w:cs="Times New Roman"/>
          <w:sz w:val="32"/>
          <w:szCs w:val="32"/>
        </w:rPr>
        <w:t>推动《桃江县创建“零收费园区”实施方案方案》文件出台，</w:t>
      </w:r>
      <w:r>
        <w:rPr>
          <w:rFonts w:hint="eastAsia" w:ascii="仿宋_GB2312" w:hAnsi="Times New Roman" w:eastAsia="仿宋_GB2312" w:cs="Times New Roman"/>
          <w:bCs/>
          <w:sz w:val="32"/>
          <w:szCs w:val="32"/>
        </w:rPr>
        <w:t>通过“</w:t>
      </w:r>
      <w:r>
        <w:rPr>
          <w:rFonts w:ascii="仿宋_GB2312" w:hAnsi="Times New Roman" w:eastAsia="仿宋_GB2312" w:cs="Times New Roman"/>
          <w:bCs/>
          <w:sz w:val="32"/>
          <w:szCs w:val="32"/>
        </w:rPr>
        <w:t>全免一批</w:t>
      </w:r>
      <w:r>
        <w:rPr>
          <w:rFonts w:hint="eastAsia" w:ascii="仿宋_GB2312" w:hAnsi="Times New Roman" w:eastAsia="仿宋_GB2312" w:cs="Times New Roman"/>
          <w:bCs/>
          <w:sz w:val="32"/>
          <w:szCs w:val="32"/>
        </w:rPr>
        <w:t>”“</w:t>
      </w:r>
      <w:r>
        <w:rPr>
          <w:rFonts w:ascii="仿宋_GB2312" w:hAnsi="Times New Roman" w:eastAsia="仿宋_GB2312" w:cs="Times New Roman"/>
          <w:bCs/>
          <w:sz w:val="32"/>
          <w:szCs w:val="32"/>
        </w:rPr>
        <w:t>奖补一批</w:t>
      </w:r>
      <w:r>
        <w:rPr>
          <w:rFonts w:hint="eastAsia" w:ascii="仿宋_GB2312" w:hAnsi="Times New Roman" w:eastAsia="仿宋_GB2312" w:cs="Times New Roman"/>
          <w:bCs/>
          <w:sz w:val="32"/>
          <w:szCs w:val="32"/>
        </w:rPr>
        <w:t>”“</w:t>
      </w:r>
      <w:r>
        <w:rPr>
          <w:rFonts w:ascii="仿宋_GB2312" w:hAnsi="Times New Roman" w:eastAsia="仿宋_GB2312" w:cs="Times New Roman"/>
          <w:bCs/>
          <w:sz w:val="32"/>
          <w:szCs w:val="32"/>
        </w:rPr>
        <w:t>购买一批</w:t>
      </w:r>
      <w:r>
        <w:rPr>
          <w:rFonts w:hint="eastAsia" w:ascii="仿宋_GB2312" w:hAnsi="Times New Roman" w:eastAsia="仿宋_GB2312" w:cs="Times New Roman"/>
          <w:bCs/>
          <w:sz w:val="32"/>
          <w:szCs w:val="32"/>
        </w:rPr>
        <w:t>”的方式，</w:t>
      </w:r>
      <w:r>
        <w:rPr>
          <w:rFonts w:hint="eastAsia" w:ascii="仿宋_GB2312" w:hAnsi="Times New Roman" w:eastAsia="仿宋_GB2312" w:cs="Times New Roman"/>
          <w:bCs/>
          <w:sz w:val="32"/>
          <w:szCs w:val="32"/>
          <w:lang w:eastAsia="zh-CN"/>
        </w:rPr>
        <w:t>2024</w:t>
      </w:r>
      <w:r>
        <w:rPr>
          <w:rFonts w:hint="eastAsia" w:ascii="仿宋_GB2312" w:hAnsi="Times New Roman" w:eastAsia="仿宋_GB2312" w:cs="Times New Roman"/>
          <w:bCs/>
          <w:sz w:val="32"/>
          <w:szCs w:val="32"/>
        </w:rPr>
        <w:t>年，已有竹材科技四期、壹鑫光学等5个项目</w:t>
      </w:r>
      <w:r>
        <w:rPr>
          <w:rFonts w:hint="eastAsia" w:ascii="Times New Roman" w:hAnsi="Times New Roman" w:eastAsia="仿宋_GB2312" w:cs="Times New Roman"/>
          <w:sz w:val="32"/>
          <w:szCs w:val="32"/>
        </w:rPr>
        <w:t>真正享受政策红利，实现了园区工业用地项目报建阶段的县级</w:t>
      </w:r>
      <w:r>
        <w:rPr>
          <w:rFonts w:ascii="Times New Roman" w:hAnsi="Times New Roman" w:eastAsia="仿宋_GB2312" w:cs="Times New Roman"/>
          <w:sz w:val="32"/>
          <w:szCs w:val="32"/>
        </w:rPr>
        <w:t>政府性基金、行政事业性和服务性收费</w:t>
      </w:r>
      <w:r>
        <w:rPr>
          <w:rFonts w:hint="eastAsia" w:ascii="Times New Roman" w:hAnsi="Times New Roman" w:eastAsia="仿宋_GB2312" w:cs="Times New Roman"/>
          <w:sz w:val="32"/>
          <w:szCs w:val="32"/>
        </w:rPr>
        <w:t>清零</w:t>
      </w:r>
      <w:r>
        <w:rPr>
          <w:rFonts w:hint="eastAsia" w:ascii="仿宋_GB2312" w:hAnsi="Times New Roman" w:eastAsia="仿宋_GB2312" w:cs="Times New Roman"/>
          <w:bCs/>
          <w:sz w:val="32"/>
          <w:szCs w:val="32"/>
        </w:rPr>
        <w:t>。</w:t>
      </w:r>
      <w:r>
        <w:rPr>
          <w:rFonts w:hint="eastAsia" w:ascii="Times New Roman" w:hAnsi="Times New Roman" w:eastAsia="仿宋_GB2312" w:cs="Times New Roman"/>
          <w:b/>
          <w:sz w:val="32"/>
          <w:szCs w:val="32"/>
        </w:rPr>
        <w:t>助企纾困成效显著。</w:t>
      </w:r>
      <w:r>
        <w:rPr>
          <w:rFonts w:hint="eastAsia" w:ascii="仿宋_GB2312" w:hAnsi="Times New Roman" w:eastAsia="仿宋_GB2312" w:cs="Times New Roman"/>
          <w:spacing w:val="-2"/>
          <w:sz w:val="32"/>
          <w:szCs w:val="32"/>
        </w:rPr>
        <w:t>协助园区17个企业获得县创业贴息贷款，贷款金额近5000万元</w:t>
      </w:r>
      <w:r>
        <w:rPr>
          <w:rFonts w:hint="eastAsia" w:ascii="仿宋_GB2312" w:hAnsi="Times New Roman" w:eastAsia="仿宋_GB2312"/>
          <w:spacing w:val="-2"/>
          <w:sz w:val="32"/>
          <w:szCs w:val="32"/>
        </w:rPr>
        <w:t>，有力解决园区小微企业“融资难、融资贵”问题</w:t>
      </w:r>
      <w:r>
        <w:rPr>
          <w:rFonts w:hint="eastAsia" w:ascii="仿宋_GB2312" w:hAnsi="Times New Roman" w:eastAsia="仿宋_GB2312" w:cs="Times New Roman"/>
          <w:spacing w:val="-2"/>
          <w:sz w:val="32"/>
          <w:szCs w:val="32"/>
        </w:rPr>
        <w:t>。解决企业职工子女就学问题17人次，解决企业发展后顾之忧。</w:t>
      </w:r>
      <w:r>
        <w:rPr>
          <w:rFonts w:hint="eastAsia" w:ascii="Times New Roman" w:hAnsi="Times New Roman" w:eastAsia="仿宋_GB2312" w:cs="Times New Roman"/>
          <w:bCs/>
          <w:sz w:val="32"/>
          <w:szCs w:val="32"/>
        </w:rPr>
        <w:t>提供帮办代办服务286次，极大提升园区营商氛围。</w:t>
      </w:r>
    </w:p>
    <w:p w14:paraId="3AE436D0">
      <w:pPr>
        <w:pStyle w:val="18"/>
        <w:numPr>
          <w:ilvl w:val="0"/>
          <w:numId w:val="0"/>
        </w:numPr>
        <w:spacing w:line="594" w:lineRule="exact"/>
        <w:ind w:left="643" w:leftChars="0"/>
        <w:rPr>
          <w:rFonts w:ascii="楷体_GB2312" w:hAnsi="Times New Roman" w:eastAsia="楷体_GB2312" w:cs="Times New Roman"/>
          <w:bCs/>
          <w:sz w:val="32"/>
          <w:szCs w:val="32"/>
        </w:rPr>
      </w:pPr>
      <w:r>
        <w:rPr>
          <w:rFonts w:hint="eastAsia" w:ascii="楷体_GB2312" w:hAnsi="Times New Roman" w:eastAsia="楷体_GB2312" w:cs="Times New Roman"/>
          <w:bCs/>
          <w:sz w:val="32"/>
          <w:szCs w:val="32"/>
          <w:lang w:val="en-US" w:eastAsia="zh-CN"/>
        </w:rPr>
        <w:t>5.</w:t>
      </w:r>
      <w:r>
        <w:rPr>
          <w:rFonts w:hint="eastAsia" w:ascii="楷体_GB2312" w:hAnsi="Times New Roman" w:eastAsia="楷体_GB2312" w:cs="Times New Roman"/>
          <w:bCs/>
          <w:sz w:val="32"/>
          <w:szCs w:val="32"/>
        </w:rPr>
        <w:t>要素支撑不断加强</w:t>
      </w:r>
    </w:p>
    <w:p w14:paraId="3B1C3C5E">
      <w:pPr>
        <w:spacing w:line="594" w:lineRule="exact"/>
        <w:ind w:firstLine="630" w:firstLineChars="196"/>
        <w:rPr>
          <w:rFonts w:ascii="Times New Roman" w:hAnsi="Times New Roman" w:eastAsia="仿宋_GB2312" w:cs="Times New Roman"/>
          <w:color w:val="000000"/>
          <w:sz w:val="32"/>
          <w:szCs w:val="32"/>
        </w:rPr>
      </w:pPr>
      <w:r>
        <w:rPr>
          <w:rFonts w:hint="eastAsia" w:ascii="楷体_GB2312" w:hAnsi="Times New Roman" w:eastAsia="楷体_GB2312" w:cs="Times New Roman"/>
          <w:b/>
          <w:sz w:val="32"/>
          <w:szCs w:val="32"/>
        </w:rPr>
        <w:t>不断加强土地保障。</w:t>
      </w:r>
      <w:r>
        <w:rPr>
          <w:rFonts w:hint="eastAsia" w:ascii="仿宋_GB2312" w:hAnsi="仿宋_GB2312" w:eastAsia="仿宋_GB2312" w:cs="仿宋_GB2312"/>
          <w:sz w:val="32"/>
          <w:szCs w:val="32"/>
        </w:rPr>
        <w:t>清理“僵尸企业”</w:t>
      </w:r>
      <w:r>
        <w:rPr>
          <w:rFonts w:hint="eastAsia" w:ascii="Times New Roman" w:hAnsi="Times New Roman" w:eastAsia="仿宋_GB2312" w:cs="Times New Roman"/>
          <w:color w:val="000000"/>
          <w:sz w:val="32"/>
          <w:szCs w:val="32"/>
        </w:rPr>
        <w:t>5</w:t>
      </w:r>
      <w:r>
        <w:rPr>
          <w:rFonts w:hint="eastAsia" w:ascii="仿宋_GB2312" w:hAnsi="仿宋_GB2312" w:eastAsia="仿宋_GB2312" w:cs="仿宋_GB2312"/>
          <w:sz w:val="32"/>
          <w:szCs w:val="32"/>
        </w:rPr>
        <w:t>家，</w:t>
      </w:r>
      <w:r>
        <w:rPr>
          <w:rFonts w:hint="eastAsia" w:ascii="仿宋_GB2312" w:hAnsi="仿宋_GB2312" w:eastAsia="仿宋_GB2312" w:cs="仿宋_GB2312"/>
          <w:color w:val="000000"/>
          <w:sz w:val="32"/>
          <w:szCs w:val="32"/>
        </w:rPr>
        <w:t>腾空厂房面</w:t>
      </w:r>
      <w:r>
        <w:rPr>
          <w:rFonts w:hint="eastAsia" w:ascii="Times New Roman" w:hAnsi="Times New Roman" w:eastAsia="仿宋_GB2312" w:cs="Times New Roman"/>
          <w:color w:val="000000"/>
          <w:sz w:val="32"/>
          <w:szCs w:val="32"/>
        </w:rPr>
        <w:t>积25751平方米，</w:t>
      </w:r>
      <w:r>
        <w:rPr>
          <w:rFonts w:hint="eastAsia" w:ascii="仿宋_GB2312" w:hAnsi="仿宋_GB2312" w:eastAsia="仿宋_GB2312" w:cs="仿宋_GB2312"/>
          <w:color w:val="000000"/>
          <w:sz w:val="32"/>
          <w:szCs w:val="32"/>
        </w:rPr>
        <w:t>预计全</w:t>
      </w:r>
      <w:r>
        <w:rPr>
          <w:rFonts w:hint="eastAsia" w:ascii="Times New Roman" w:hAnsi="Times New Roman" w:eastAsia="仿宋_GB2312" w:cs="Times New Roman"/>
          <w:color w:val="000000"/>
          <w:sz w:val="32"/>
          <w:szCs w:val="32"/>
        </w:rPr>
        <w:t>年新建标准化厂房70000平米。</w:t>
      </w:r>
      <w:r>
        <w:rPr>
          <w:rFonts w:hint="eastAsia" w:ascii="仿宋_GB2312" w:hAnsi="仿宋_GB2312" w:eastAsia="仿宋_GB2312" w:cs="仿宋_GB2312"/>
          <w:color w:val="000000"/>
          <w:sz w:val="32"/>
          <w:szCs w:val="32"/>
        </w:rPr>
        <w:t>年内拟处置批而未供土地51.15亩，低效闲置土地262.8亩，报批土地250亩，预计供地162亩，完成“三地”整改313亩。</w:t>
      </w:r>
      <w:r>
        <w:rPr>
          <w:rFonts w:hint="eastAsia" w:ascii="仿宋_GB2312" w:hAnsi="仿宋_GB2312" w:eastAsia="仿宋_GB2312" w:cs="仿宋_GB2312"/>
          <w:b/>
          <w:color w:val="000000"/>
          <w:sz w:val="32"/>
          <w:szCs w:val="32"/>
        </w:rPr>
        <w:t>有效开展资金筹措。</w:t>
      </w:r>
      <w:r>
        <w:rPr>
          <w:rFonts w:hint="eastAsia" w:ascii="仿宋_GB2312" w:hAnsi="仿宋_GB2312" w:eastAsia="仿宋_GB2312" w:cs="仿宋_GB2312"/>
          <w:color w:val="000000"/>
          <w:sz w:val="32"/>
          <w:szCs w:val="32"/>
        </w:rPr>
        <w:t>通过展期、调整贷款期限等多种方式，现已实际到位资金</w:t>
      </w:r>
      <w:r>
        <w:rPr>
          <w:rFonts w:ascii="仿宋_GB2312" w:hAnsi="仿宋_GB2312" w:eastAsia="仿宋_GB2312" w:cs="仿宋_GB2312"/>
          <w:color w:val="000000"/>
          <w:sz w:val="32"/>
          <w:szCs w:val="32"/>
        </w:rPr>
        <w:t>12.96亿元</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完成年度25亿元任务的56.08%。</w:t>
      </w:r>
      <w:r>
        <w:rPr>
          <w:rFonts w:hint="eastAsia" w:ascii="仿宋_GB2312" w:hAnsi="仿宋_GB2312" w:eastAsia="仿宋_GB2312" w:cs="仿宋_GB2312"/>
          <w:b/>
          <w:color w:val="000000"/>
          <w:sz w:val="32"/>
          <w:szCs w:val="32"/>
        </w:rPr>
        <w:t>积极实施筑巢引凤</w:t>
      </w:r>
      <w:r>
        <w:rPr>
          <w:rFonts w:hint="eastAsia" w:ascii="楷体_GB2312" w:hAnsi="Times New Roman" w:eastAsia="楷体_GB2312" w:cs="Times New Roman"/>
          <w:b/>
          <w:sz w:val="32"/>
          <w:szCs w:val="32"/>
        </w:rPr>
        <w:t>。</w:t>
      </w:r>
      <w:r>
        <w:rPr>
          <w:rFonts w:hint="eastAsia" w:ascii="Times New Roman" w:hAnsi="Times New Roman" w:eastAsia="仿宋_GB2312" w:cs="Times New Roman"/>
          <w:color w:val="000000"/>
          <w:sz w:val="32"/>
          <w:szCs w:val="32"/>
        </w:rPr>
        <w:t>与县人社局联合打造桃江首个人力资源市场，将人才招聘常态化，每月8日、18日、28日开展“逢8”招聘，优先为园区企业提供展位，缓解了园区企业用工难题。</w:t>
      </w:r>
    </w:p>
    <w:p w14:paraId="1A7BEE11">
      <w:pPr>
        <w:pStyle w:val="18"/>
        <w:numPr>
          <w:ilvl w:val="0"/>
          <w:numId w:val="0"/>
        </w:numPr>
        <w:spacing w:line="594" w:lineRule="exact"/>
        <w:ind w:left="643" w:leftChars="0"/>
        <w:rPr>
          <w:rFonts w:ascii="楷体_GB2312" w:hAnsi="Times New Roman" w:eastAsia="楷体_GB2312" w:cs="Times New Roman"/>
          <w:bCs/>
          <w:sz w:val="32"/>
          <w:szCs w:val="32"/>
        </w:rPr>
      </w:pPr>
      <w:r>
        <w:rPr>
          <w:rFonts w:hint="eastAsia" w:ascii="楷体_GB2312" w:hAnsi="Times New Roman" w:eastAsia="楷体_GB2312" w:cs="Times New Roman"/>
          <w:bCs/>
          <w:sz w:val="32"/>
          <w:szCs w:val="32"/>
          <w:lang w:val="en-US" w:eastAsia="zh-CN"/>
        </w:rPr>
        <w:t>6.</w:t>
      </w:r>
      <w:r>
        <w:rPr>
          <w:rFonts w:hint="eastAsia" w:ascii="楷体_GB2312" w:hAnsi="Times New Roman" w:eastAsia="楷体_GB2312" w:cs="Times New Roman"/>
          <w:bCs/>
          <w:sz w:val="32"/>
          <w:szCs w:val="32"/>
        </w:rPr>
        <w:t>风险防范不断夯实</w:t>
      </w:r>
    </w:p>
    <w:p w14:paraId="53223B35">
      <w:pPr>
        <w:spacing w:line="600" w:lineRule="exact"/>
        <w:ind w:firstLine="643" w:firstLineChars="200"/>
        <w:rPr>
          <w:rFonts w:hint="eastAsia" w:ascii="仿宋_GB2312" w:hAnsi="仿宋" w:eastAsia="仿宋_GB2312"/>
          <w:color w:val="FF0000"/>
          <w:sz w:val="32"/>
          <w:szCs w:val="32"/>
        </w:rPr>
      </w:pPr>
      <w:r>
        <w:rPr>
          <w:rFonts w:hint="eastAsia" w:ascii="Times New Roman" w:hAnsi="Times New Roman" w:eastAsia="仿宋_GB2312" w:cs="Times New Roman"/>
          <w:b/>
          <w:sz w:val="32"/>
          <w:szCs w:val="32"/>
        </w:rPr>
        <w:t>债务化解扎实推进。</w:t>
      </w:r>
      <w:r>
        <w:rPr>
          <w:rFonts w:hint="eastAsia" w:ascii="Times New Roman" w:hAnsi="Times New Roman" w:eastAsia="仿宋_GB2312" w:cs="Times New Roman"/>
          <w:sz w:val="32"/>
          <w:szCs w:val="32"/>
        </w:rPr>
        <w:t>截至目前，累计</w:t>
      </w:r>
      <w:r>
        <w:rPr>
          <w:rFonts w:ascii="Times New Roman" w:hAnsi="Times New Roman" w:eastAsia="仿宋_GB2312" w:cs="Times New Roman"/>
          <w:sz w:val="32"/>
          <w:szCs w:val="32"/>
        </w:rPr>
        <w:t>化解隐性债务1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11</w:t>
      </w:r>
      <w:r>
        <w:rPr>
          <w:rFonts w:hint="eastAsia" w:ascii="Times New Roman" w:hAnsi="Times New Roman" w:eastAsia="仿宋_GB2312" w:cs="Times New Roman"/>
          <w:sz w:val="32"/>
          <w:szCs w:val="32"/>
        </w:rPr>
        <w:t>亿</w:t>
      </w:r>
      <w:r>
        <w:rPr>
          <w:rFonts w:ascii="Times New Roman" w:hAnsi="Times New Roman" w:eastAsia="仿宋_GB2312" w:cs="Times New Roman"/>
          <w:sz w:val="32"/>
          <w:szCs w:val="32"/>
        </w:rPr>
        <w:t>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已完成全年任务的103.3%。</w:t>
      </w:r>
      <w:r>
        <w:rPr>
          <w:rFonts w:hint="eastAsia" w:ascii="Times New Roman" w:hAnsi="Times New Roman" w:eastAsia="仿宋_GB2312" w:cs="Times New Roman"/>
          <w:b/>
          <w:sz w:val="32"/>
          <w:szCs w:val="32"/>
        </w:rPr>
        <w:t>有力化解矛盾纠纷。</w:t>
      </w:r>
      <w:r>
        <w:rPr>
          <w:rFonts w:hint="eastAsia" w:ascii="Times New Roman" w:hAnsi="Times New Roman" w:eastAsia="仿宋_GB2312" w:cs="Times New Roman"/>
          <w:sz w:val="32"/>
          <w:szCs w:val="32"/>
        </w:rPr>
        <w:t>妥善处理辖区群众各类信访问题47件，有效解决罗家潭村、半稼洲社区征拆历史问题。坚守安全生产底线，全年未发生重大安全生产事故。牢固树立绿色发展理念，完成园区环境影响跟踪与环境管理年度报告评估。</w:t>
      </w:r>
    </w:p>
    <w:p w14:paraId="34C8398E">
      <w:pPr>
        <w:widowControl/>
        <w:spacing w:line="594" w:lineRule="exact"/>
        <w:ind w:firstLine="640" w:firstLineChars="200"/>
        <w:rPr>
          <w:rFonts w:eastAsia="黑体"/>
          <w:kern w:val="0"/>
          <w:szCs w:val="32"/>
        </w:rPr>
      </w:pPr>
      <w:r>
        <w:rPr>
          <w:rFonts w:hint="eastAsia" w:eastAsia="黑体"/>
          <w:bCs/>
          <w:kern w:val="0"/>
          <w:szCs w:val="32"/>
        </w:rPr>
        <w:t>五、绩效评价工作开展情况</w:t>
      </w:r>
    </w:p>
    <w:p w14:paraId="115CFADB">
      <w:pPr>
        <w:widowControl/>
        <w:spacing w:line="594" w:lineRule="exact"/>
        <w:ind w:firstLine="643" w:firstLineChars="200"/>
        <w:rPr>
          <w:rFonts w:eastAsia="楷体_GB2312"/>
          <w:b/>
          <w:kern w:val="0"/>
          <w:szCs w:val="32"/>
        </w:rPr>
      </w:pPr>
      <w:r>
        <w:rPr>
          <w:rFonts w:hint="eastAsia" w:eastAsia="楷体_GB2312"/>
          <w:b/>
          <w:kern w:val="0"/>
          <w:szCs w:val="32"/>
        </w:rPr>
        <w:t>（一）绩效评价目的</w:t>
      </w:r>
    </w:p>
    <w:p w14:paraId="6994A9CC">
      <w:pPr>
        <w:spacing w:line="594" w:lineRule="exact"/>
        <w:ind w:firstLine="640" w:firstLineChars="200"/>
        <w:rPr>
          <w:b/>
          <w:kern w:val="0"/>
          <w:szCs w:val="32"/>
        </w:rPr>
      </w:pPr>
      <w:r>
        <w:rPr>
          <w:rFonts w:hint="eastAsia"/>
          <w:kern w:val="0"/>
          <w:szCs w:val="32"/>
        </w:rPr>
        <w:t>园区认真贯彻落实</w:t>
      </w:r>
      <w:r>
        <w:rPr>
          <w:rFonts w:hint="eastAsia"/>
          <w:kern w:val="0"/>
          <w:szCs w:val="32"/>
          <w:highlight w:val="none"/>
        </w:rPr>
        <w:t>党的</w:t>
      </w:r>
      <w:r>
        <w:rPr>
          <w:rFonts w:hint="eastAsia"/>
          <w:kern w:val="0"/>
          <w:szCs w:val="32"/>
          <w:highlight w:val="none"/>
          <w:lang w:val="en-US" w:eastAsia="zh-CN"/>
        </w:rPr>
        <w:t>二十</w:t>
      </w:r>
      <w:r>
        <w:rPr>
          <w:rFonts w:hint="eastAsia"/>
          <w:kern w:val="0"/>
          <w:szCs w:val="32"/>
          <w:highlight w:val="none"/>
        </w:rPr>
        <w:t>大报告精神，</w:t>
      </w:r>
      <w:r>
        <w:rPr>
          <w:rFonts w:hint="eastAsia"/>
          <w:kern w:val="0"/>
          <w:szCs w:val="32"/>
        </w:rPr>
        <w:t>进一步加强财政支出的监督管理，规范支出预算执行，提高财政资金使用效益，强化财政支出绩效理念，科学合理编制年度预算，切实发挥财政资金资源配置作用，逐步建立以科学理财为基础，以精细化管理为手段，以评价结果为导向，以实施过程为监管对象的预算管理体系</w:t>
      </w:r>
      <w:r>
        <w:rPr>
          <w:rFonts w:hint="eastAsia"/>
          <w:kern w:val="0"/>
          <w:szCs w:val="32"/>
          <w:lang w:eastAsia="zh-CN"/>
        </w:rPr>
        <w:t>，</w:t>
      </w:r>
      <w:r>
        <w:rPr>
          <w:rFonts w:hint="eastAsia" w:ascii="仿宋_GB2312" w:hAnsi="宋体" w:eastAsia="仿宋_GB2312"/>
          <w:sz w:val="32"/>
          <w:szCs w:val="32"/>
          <w:lang w:val="en-US" w:eastAsia="zh-CN"/>
        </w:rPr>
        <w:t>建立科学工作管理机制，有效提高资金管理和使用效率</w:t>
      </w:r>
      <w:r>
        <w:rPr>
          <w:rFonts w:hint="eastAsia" w:ascii="仿宋_GB2312" w:hAnsi="宋体"/>
          <w:sz w:val="32"/>
          <w:szCs w:val="32"/>
          <w:lang w:val="en-US" w:eastAsia="zh-CN"/>
        </w:rPr>
        <w:t>，</w:t>
      </w:r>
      <w:r>
        <w:rPr>
          <w:rFonts w:hint="eastAsia"/>
          <w:kern w:val="0"/>
          <w:szCs w:val="32"/>
        </w:rPr>
        <w:t>促进园区事业发展。</w:t>
      </w:r>
    </w:p>
    <w:p w14:paraId="75ADD9D0">
      <w:pPr>
        <w:widowControl/>
        <w:spacing w:line="594" w:lineRule="exact"/>
        <w:ind w:firstLine="643" w:firstLineChars="200"/>
        <w:rPr>
          <w:rFonts w:eastAsia="楷体_GB2312"/>
          <w:b/>
          <w:kern w:val="0"/>
          <w:szCs w:val="32"/>
        </w:rPr>
      </w:pPr>
      <w:r>
        <w:rPr>
          <w:rFonts w:hint="eastAsia" w:eastAsia="楷体_GB2312"/>
          <w:b/>
          <w:kern w:val="0"/>
          <w:szCs w:val="32"/>
        </w:rPr>
        <w:t>（二）绩效评价工作过程</w:t>
      </w:r>
    </w:p>
    <w:p w14:paraId="0EEB2CA8">
      <w:pPr>
        <w:widowControl/>
        <w:spacing w:line="594" w:lineRule="exact"/>
        <w:ind w:firstLine="640" w:firstLineChars="200"/>
        <w:rPr>
          <w:kern w:val="0"/>
          <w:szCs w:val="32"/>
        </w:rPr>
      </w:pPr>
      <w:r>
        <w:rPr>
          <w:rFonts w:hint="eastAsia"/>
          <w:kern w:val="0"/>
          <w:szCs w:val="32"/>
        </w:rPr>
        <w:t>根据桃江县财政局</w:t>
      </w:r>
      <w:r>
        <w:rPr>
          <w:rFonts w:hint="eastAsia"/>
          <w:kern w:val="0"/>
          <w:szCs w:val="32"/>
          <w:highlight w:val="none"/>
        </w:rPr>
        <w:t>《关于开展</w:t>
      </w:r>
      <w:r>
        <w:rPr>
          <w:rFonts w:hint="default" w:ascii="Times New Roman" w:hAnsi="Times New Roman" w:cs="Times New Roman"/>
          <w:kern w:val="0"/>
          <w:sz w:val="32"/>
          <w:szCs w:val="32"/>
          <w:highlight w:val="none"/>
          <w:lang w:eastAsia="zh-CN"/>
        </w:rPr>
        <w:t>202</w:t>
      </w:r>
      <w:r>
        <w:rPr>
          <w:rFonts w:hint="eastAsia" w:cs="Times New Roman"/>
          <w:kern w:val="0"/>
          <w:sz w:val="32"/>
          <w:szCs w:val="32"/>
          <w:highlight w:val="none"/>
          <w:lang w:val="en-US" w:eastAsia="zh-CN"/>
        </w:rPr>
        <w:t>4</w:t>
      </w:r>
      <w:r>
        <w:rPr>
          <w:rFonts w:hint="eastAsia"/>
          <w:kern w:val="0"/>
          <w:szCs w:val="32"/>
          <w:highlight w:val="none"/>
          <w:lang w:eastAsia="zh-CN"/>
        </w:rPr>
        <w:t>年</w:t>
      </w:r>
      <w:r>
        <w:rPr>
          <w:rFonts w:hint="eastAsia"/>
          <w:kern w:val="0"/>
          <w:szCs w:val="32"/>
          <w:highlight w:val="none"/>
        </w:rPr>
        <w:t>度财政资金绩效自评工作的通知》（桃财</w:t>
      </w:r>
      <w:r>
        <w:rPr>
          <w:rFonts w:hint="eastAsia"/>
          <w:kern w:val="0"/>
          <w:szCs w:val="32"/>
          <w:highlight w:val="none"/>
          <w:lang w:val="en-US" w:eastAsia="zh-CN"/>
        </w:rPr>
        <w:t>监</w:t>
      </w:r>
      <w:r>
        <w:rPr>
          <w:rFonts w:hint="eastAsia"/>
          <w:kern w:val="0"/>
          <w:szCs w:val="32"/>
          <w:highlight w:val="none"/>
        </w:rPr>
        <w:t>〔</w:t>
      </w:r>
      <w:r>
        <w:rPr>
          <w:rFonts w:hint="default" w:ascii="Times New Roman" w:hAnsi="Times New Roman" w:cs="Times New Roman"/>
          <w:kern w:val="0"/>
          <w:sz w:val="32"/>
          <w:szCs w:val="32"/>
          <w:highlight w:val="none"/>
        </w:rPr>
        <w:t>202</w:t>
      </w:r>
      <w:r>
        <w:rPr>
          <w:rFonts w:hint="eastAsia" w:cs="Times New Roman"/>
          <w:kern w:val="0"/>
          <w:sz w:val="32"/>
          <w:szCs w:val="32"/>
          <w:highlight w:val="none"/>
          <w:lang w:val="en-US" w:eastAsia="zh-CN"/>
        </w:rPr>
        <w:t>5</w:t>
      </w:r>
      <w:r>
        <w:rPr>
          <w:rFonts w:hint="eastAsia"/>
          <w:kern w:val="0"/>
          <w:szCs w:val="32"/>
          <w:highlight w:val="none"/>
        </w:rPr>
        <w:t>〕</w:t>
      </w:r>
      <w:r>
        <w:rPr>
          <w:rFonts w:hint="eastAsia" w:cs="Times New Roman"/>
          <w:kern w:val="0"/>
          <w:sz w:val="32"/>
          <w:szCs w:val="32"/>
          <w:highlight w:val="none"/>
          <w:lang w:val="en-US" w:eastAsia="zh-CN"/>
        </w:rPr>
        <w:t>53</w:t>
      </w:r>
      <w:r>
        <w:rPr>
          <w:rFonts w:hint="eastAsia"/>
          <w:kern w:val="0"/>
          <w:szCs w:val="32"/>
          <w:highlight w:val="none"/>
        </w:rPr>
        <w:t>号）文</w:t>
      </w:r>
      <w:r>
        <w:rPr>
          <w:rFonts w:hint="eastAsia"/>
          <w:kern w:val="0"/>
          <w:szCs w:val="32"/>
        </w:rPr>
        <w:t>件的要求，成立了工作领导小组，对照自评方案进行研究布署，班子成员及各局室全程参与，按照自评方案的要求，对照各实施项目的内容逐条逐项自评，及时发现问题，查找原因，纠正偏差，为下一步工作夯实基础。绩效评价工作主要如下：</w:t>
      </w:r>
    </w:p>
    <w:p w14:paraId="576094D4">
      <w:pPr>
        <w:widowControl/>
        <w:spacing w:line="594" w:lineRule="exact"/>
        <w:ind w:firstLine="640" w:firstLineChars="200"/>
        <w:rPr>
          <w:kern w:val="0"/>
          <w:szCs w:val="32"/>
        </w:rPr>
      </w:pPr>
      <w:r>
        <w:rPr>
          <w:rFonts w:hint="default" w:ascii="Times New Roman" w:hAnsi="Times New Roman" w:cs="Times New Roman"/>
          <w:kern w:val="0"/>
          <w:sz w:val="32"/>
          <w:szCs w:val="32"/>
        </w:rPr>
        <w:t>1</w:t>
      </w:r>
      <w:r>
        <w:rPr>
          <w:kern w:val="0"/>
          <w:szCs w:val="32"/>
        </w:rPr>
        <w:t>.</w:t>
      </w:r>
      <w:r>
        <w:rPr>
          <w:rFonts w:hint="eastAsia"/>
          <w:kern w:val="0"/>
          <w:szCs w:val="32"/>
        </w:rPr>
        <w:t>核实数据。对</w:t>
      </w:r>
      <w:r>
        <w:rPr>
          <w:rFonts w:hint="default" w:ascii="Times New Roman" w:hAnsi="Times New Roman" w:cs="Times New Roman"/>
          <w:kern w:val="0"/>
          <w:sz w:val="32"/>
          <w:szCs w:val="32"/>
          <w:lang w:eastAsia="zh-CN"/>
        </w:rPr>
        <w:t>202</w:t>
      </w:r>
      <w:r>
        <w:rPr>
          <w:rFonts w:hint="eastAsia" w:cs="Times New Roman"/>
          <w:kern w:val="0"/>
          <w:sz w:val="32"/>
          <w:szCs w:val="32"/>
          <w:lang w:val="en-US" w:eastAsia="zh-CN"/>
        </w:rPr>
        <w:t>4</w:t>
      </w:r>
      <w:r>
        <w:rPr>
          <w:rFonts w:hint="eastAsia"/>
          <w:kern w:val="0"/>
          <w:szCs w:val="32"/>
          <w:lang w:eastAsia="zh-CN"/>
        </w:rPr>
        <w:t>年</w:t>
      </w:r>
      <w:r>
        <w:rPr>
          <w:rFonts w:hint="eastAsia"/>
          <w:kern w:val="0"/>
          <w:szCs w:val="32"/>
        </w:rPr>
        <w:t>度部门整体支出数据的准确性、真实性进行核实，将</w:t>
      </w:r>
      <w:r>
        <w:rPr>
          <w:rFonts w:hint="default" w:ascii="Times New Roman" w:hAnsi="Times New Roman" w:cs="Times New Roman"/>
          <w:kern w:val="0"/>
          <w:sz w:val="32"/>
          <w:szCs w:val="32"/>
          <w:lang w:eastAsia="zh-CN"/>
        </w:rPr>
        <w:t>202</w:t>
      </w:r>
      <w:r>
        <w:rPr>
          <w:rFonts w:hint="eastAsia" w:cs="Times New Roman"/>
          <w:kern w:val="0"/>
          <w:sz w:val="32"/>
          <w:szCs w:val="32"/>
          <w:lang w:val="en-US" w:eastAsia="zh-CN"/>
        </w:rPr>
        <w:t>3</w:t>
      </w:r>
      <w:r>
        <w:rPr>
          <w:rFonts w:hint="eastAsia"/>
          <w:kern w:val="0"/>
          <w:szCs w:val="32"/>
          <w:lang w:eastAsia="zh-CN"/>
        </w:rPr>
        <w:t>年</w:t>
      </w:r>
      <w:r>
        <w:rPr>
          <w:rFonts w:hint="eastAsia"/>
          <w:kern w:val="0"/>
          <w:szCs w:val="32"/>
        </w:rPr>
        <w:t>度和</w:t>
      </w:r>
      <w:r>
        <w:rPr>
          <w:rFonts w:hint="default" w:ascii="Times New Roman" w:hAnsi="Times New Roman" w:cs="Times New Roman"/>
          <w:kern w:val="0"/>
          <w:sz w:val="32"/>
          <w:szCs w:val="32"/>
        </w:rPr>
        <w:t>20</w:t>
      </w:r>
      <w:r>
        <w:rPr>
          <w:rFonts w:hint="default" w:ascii="Times New Roman" w:hAnsi="Times New Roman" w:cs="Times New Roman"/>
          <w:kern w:val="0"/>
          <w:sz w:val="32"/>
          <w:szCs w:val="32"/>
          <w:lang w:val="en-US" w:eastAsia="zh-CN"/>
        </w:rPr>
        <w:t>2</w:t>
      </w:r>
      <w:r>
        <w:rPr>
          <w:rFonts w:hint="eastAsia" w:cs="Times New Roman"/>
          <w:kern w:val="0"/>
          <w:sz w:val="32"/>
          <w:szCs w:val="32"/>
          <w:lang w:val="en-US" w:eastAsia="zh-CN"/>
        </w:rPr>
        <w:t>4</w:t>
      </w:r>
      <w:r>
        <w:rPr>
          <w:rFonts w:hint="eastAsia"/>
          <w:kern w:val="0"/>
          <w:szCs w:val="32"/>
        </w:rPr>
        <w:t>年度部门整体支出情况进行比较分析。</w:t>
      </w:r>
    </w:p>
    <w:p w14:paraId="6A7851E7">
      <w:pPr>
        <w:widowControl/>
        <w:spacing w:line="594" w:lineRule="exact"/>
        <w:ind w:firstLine="640" w:firstLineChars="200"/>
        <w:rPr>
          <w:kern w:val="0"/>
          <w:szCs w:val="32"/>
        </w:rPr>
      </w:pPr>
      <w:r>
        <w:rPr>
          <w:rFonts w:hint="default" w:ascii="Times New Roman" w:hAnsi="Times New Roman" w:cs="Times New Roman"/>
          <w:kern w:val="0"/>
          <w:sz w:val="32"/>
          <w:szCs w:val="32"/>
        </w:rPr>
        <w:t>2</w:t>
      </w:r>
      <w:r>
        <w:rPr>
          <w:kern w:val="0"/>
          <w:szCs w:val="32"/>
        </w:rPr>
        <w:t>.</w:t>
      </w:r>
      <w:r>
        <w:rPr>
          <w:rFonts w:hint="eastAsia"/>
          <w:kern w:val="0"/>
          <w:szCs w:val="32"/>
        </w:rPr>
        <w:t>查阅资料。查阅</w:t>
      </w:r>
      <w:r>
        <w:rPr>
          <w:rFonts w:hint="default" w:ascii="Times New Roman" w:hAnsi="Times New Roman" w:cs="Times New Roman"/>
          <w:kern w:val="0"/>
          <w:sz w:val="32"/>
          <w:szCs w:val="32"/>
          <w:lang w:eastAsia="zh-CN"/>
        </w:rPr>
        <w:t>202</w:t>
      </w:r>
      <w:r>
        <w:rPr>
          <w:rFonts w:hint="eastAsia" w:cs="Times New Roman"/>
          <w:kern w:val="0"/>
          <w:sz w:val="32"/>
          <w:szCs w:val="32"/>
          <w:lang w:val="en-US" w:eastAsia="zh-CN"/>
        </w:rPr>
        <w:t>4</w:t>
      </w:r>
      <w:r>
        <w:rPr>
          <w:rFonts w:hint="eastAsia"/>
          <w:kern w:val="0"/>
          <w:szCs w:val="32"/>
          <w:lang w:eastAsia="zh-CN"/>
        </w:rPr>
        <w:t>年</w:t>
      </w:r>
      <w:r>
        <w:rPr>
          <w:rFonts w:hint="eastAsia"/>
          <w:kern w:val="0"/>
          <w:szCs w:val="32"/>
        </w:rPr>
        <w:t>度预算安排、预算追加、资金管理、经费支出、资产管理等相关文件资料和财务凭证。</w:t>
      </w:r>
    </w:p>
    <w:p w14:paraId="0F67F6DC">
      <w:pPr>
        <w:widowControl/>
        <w:spacing w:line="594" w:lineRule="exact"/>
        <w:ind w:firstLine="640" w:firstLineChars="200"/>
        <w:rPr>
          <w:kern w:val="0"/>
          <w:szCs w:val="32"/>
        </w:rPr>
      </w:pPr>
      <w:r>
        <w:rPr>
          <w:rFonts w:hint="default" w:ascii="Times New Roman" w:hAnsi="Times New Roman" w:cs="Times New Roman"/>
          <w:kern w:val="0"/>
          <w:sz w:val="32"/>
          <w:szCs w:val="32"/>
        </w:rPr>
        <w:t>3</w:t>
      </w:r>
      <w:r>
        <w:rPr>
          <w:kern w:val="0"/>
          <w:szCs w:val="32"/>
        </w:rPr>
        <w:t>.</w:t>
      </w:r>
      <w:r>
        <w:rPr>
          <w:rFonts w:hint="eastAsia"/>
          <w:kern w:val="0"/>
          <w:szCs w:val="32"/>
        </w:rPr>
        <w:t>实地查看。现场查看实物资产等。</w:t>
      </w:r>
    </w:p>
    <w:p w14:paraId="7F018A5F">
      <w:pPr>
        <w:widowControl/>
        <w:spacing w:line="594" w:lineRule="exact"/>
        <w:ind w:firstLine="640" w:firstLineChars="200"/>
        <w:rPr>
          <w:kern w:val="0"/>
          <w:szCs w:val="32"/>
        </w:rPr>
      </w:pPr>
      <w:r>
        <w:rPr>
          <w:rFonts w:hint="default" w:ascii="Times New Roman" w:hAnsi="Times New Roman" w:cs="Times New Roman"/>
          <w:kern w:val="0"/>
          <w:sz w:val="32"/>
          <w:szCs w:val="32"/>
        </w:rPr>
        <w:t>4</w:t>
      </w:r>
      <w:r>
        <w:rPr>
          <w:kern w:val="0"/>
          <w:szCs w:val="32"/>
        </w:rPr>
        <w:t>.</w:t>
      </w:r>
      <w:r>
        <w:rPr>
          <w:rFonts w:hint="eastAsia"/>
          <w:kern w:val="0"/>
          <w:szCs w:val="32"/>
        </w:rPr>
        <w:t>发放调查问卷。对部门履行职责情况的公众满意度进行调查。</w:t>
      </w:r>
    </w:p>
    <w:p w14:paraId="4663668A">
      <w:pPr>
        <w:widowControl/>
        <w:spacing w:line="594" w:lineRule="exact"/>
        <w:ind w:firstLine="640" w:firstLineChars="200"/>
        <w:rPr>
          <w:kern w:val="0"/>
          <w:szCs w:val="32"/>
        </w:rPr>
      </w:pPr>
      <w:r>
        <w:rPr>
          <w:rFonts w:hint="default" w:ascii="Times New Roman" w:hAnsi="Times New Roman" w:cs="Times New Roman"/>
          <w:kern w:val="0"/>
          <w:sz w:val="32"/>
          <w:szCs w:val="32"/>
        </w:rPr>
        <w:t>5</w:t>
      </w:r>
      <w:r>
        <w:rPr>
          <w:kern w:val="0"/>
          <w:szCs w:val="32"/>
        </w:rPr>
        <w:t>.</w:t>
      </w:r>
      <w:r>
        <w:rPr>
          <w:rFonts w:hint="eastAsia"/>
          <w:kern w:val="0"/>
          <w:szCs w:val="32"/>
        </w:rPr>
        <w:t>归纳汇总。对提供的材料及自评报告，结合现场评价情况进行综合分析、归纳汇总。</w:t>
      </w:r>
    </w:p>
    <w:p w14:paraId="3432FCD5">
      <w:pPr>
        <w:widowControl/>
        <w:spacing w:line="594" w:lineRule="exact"/>
        <w:ind w:firstLine="640" w:firstLineChars="200"/>
        <w:rPr>
          <w:kern w:val="0"/>
          <w:szCs w:val="32"/>
        </w:rPr>
      </w:pPr>
      <w:r>
        <w:rPr>
          <w:rFonts w:hint="default" w:ascii="Times New Roman" w:hAnsi="Times New Roman" w:cs="Times New Roman"/>
          <w:kern w:val="0"/>
          <w:sz w:val="32"/>
          <w:szCs w:val="32"/>
        </w:rPr>
        <w:t>6</w:t>
      </w:r>
      <w:r>
        <w:rPr>
          <w:kern w:val="0"/>
          <w:szCs w:val="32"/>
        </w:rPr>
        <w:t>.</w:t>
      </w:r>
      <w:r>
        <w:rPr>
          <w:rFonts w:hint="eastAsia"/>
          <w:kern w:val="0"/>
          <w:szCs w:val="32"/>
        </w:rPr>
        <w:t>评价组对各项评价指标进行分析讨论。</w:t>
      </w:r>
    </w:p>
    <w:p w14:paraId="2368F52C">
      <w:pPr>
        <w:widowControl/>
        <w:spacing w:line="594" w:lineRule="exact"/>
        <w:ind w:firstLine="640" w:firstLineChars="200"/>
        <w:rPr>
          <w:kern w:val="0"/>
          <w:szCs w:val="32"/>
          <w:highlight w:val="none"/>
        </w:rPr>
      </w:pPr>
      <w:r>
        <w:rPr>
          <w:rFonts w:hint="default" w:ascii="Times New Roman" w:hAnsi="Times New Roman" w:cs="Times New Roman"/>
          <w:kern w:val="0"/>
          <w:sz w:val="32"/>
          <w:szCs w:val="32"/>
        </w:rPr>
        <w:t>7</w:t>
      </w:r>
      <w:r>
        <w:rPr>
          <w:kern w:val="0"/>
          <w:szCs w:val="32"/>
        </w:rPr>
        <w:t>.</w:t>
      </w:r>
      <w:r>
        <w:rPr>
          <w:rFonts w:hint="eastAsia"/>
          <w:kern w:val="0"/>
          <w:szCs w:val="32"/>
        </w:rPr>
        <w:t>形成绩效评价报告。</w:t>
      </w:r>
    </w:p>
    <w:p w14:paraId="1E1B38A2">
      <w:pPr>
        <w:widowControl/>
        <w:spacing w:line="594" w:lineRule="exact"/>
        <w:ind w:firstLine="640" w:firstLineChars="200"/>
        <w:rPr>
          <w:kern w:val="0"/>
          <w:szCs w:val="32"/>
          <w:highlight w:val="none"/>
        </w:rPr>
      </w:pPr>
      <w:r>
        <w:rPr>
          <w:rFonts w:hint="eastAsia"/>
          <w:kern w:val="0"/>
          <w:szCs w:val="32"/>
          <w:highlight w:val="none"/>
        </w:rPr>
        <w:t>根据</w:t>
      </w:r>
      <w:r>
        <w:rPr>
          <w:rFonts w:hint="eastAsia"/>
          <w:kern w:val="0"/>
          <w:szCs w:val="32"/>
          <w:highlight w:val="none"/>
          <w:lang w:val="en-US" w:eastAsia="zh-CN"/>
        </w:rPr>
        <w:t>2024年部门整体支出绩效自评表测算</w:t>
      </w:r>
      <w:r>
        <w:rPr>
          <w:rFonts w:hint="eastAsia"/>
          <w:kern w:val="0"/>
          <w:szCs w:val="32"/>
          <w:highlight w:val="none"/>
        </w:rPr>
        <w:t>，本单位部门整体支出绩效评价得分是：</w:t>
      </w:r>
      <w:r>
        <w:rPr>
          <w:rFonts w:hint="eastAsia"/>
          <w:kern w:val="0"/>
          <w:szCs w:val="32"/>
          <w:highlight w:val="none"/>
          <w:lang w:val="en-US" w:eastAsia="zh-CN"/>
        </w:rPr>
        <w:t>产出指标</w:t>
      </w:r>
      <w:r>
        <w:rPr>
          <w:rFonts w:hint="eastAsia"/>
          <w:kern w:val="0"/>
          <w:szCs w:val="32"/>
          <w:highlight w:val="none"/>
        </w:rPr>
        <w:t>为</w:t>
      </w:r>
      <w:r>
        <w:rPr>
          <w:rFonts w:hint="eastAsia" w:cs="Times New Roman"/>
          <w:kern w:val="0"/>
          <w:sz w:val="32"/>
          <w:szCs w:val="32"/>
          <w:highlight w:val="none"/>
          <w:lang w:val="en-US" w:eastAsia="zh-CN"/>
        </w:rPr>
        <w:t>50</w:t>
      </w:r>
      <w:r>
        <w:rPr>
          <w:rFonts w:hint="eastAsia"/>
          <w:kern w:val="0"/>
          <w:szCs w:val="32"/>
          <w:highlight w:val="none"/>
        </w:rPr>
        <w:t>分</w:t>
      </w:r>
      <w:r>
        <w:rPr>
          <w:rFonts w:hint="eastAsia"/>
          <w:kern w:val="0"/>
          <w:szCs w:val="32"/>
          <w:highlight w:val="none"/>
          <w:lang w:eastAsia="zh-CN"/>
        </w:rPr>
        <w:t>，</w:t>
      </w:r>
      <w:r>
        <w:rPr>
          <w:rFonts w:hint="eastAsia"/>
          <w:kern w:val="0"/>
          <w:szCs w:val="32"/>
          <w:highlight w:val="none"/>
          <w:lang w:val="en-US" w:eastAsia="zh-CN"/>
        </w:rPr>
        <w:t>效益指标</w:t>
      </w:r>
      <w:r>
        <w:rPr>
          <w:rFonts w:hint="eastAsia"/>
          <w:kern w:val="0"/>
          <w:szCs w:val="32"/>
          <w:highlight w:val="none"/>
        </w:rPr>
        <w:t>为</w:t>
      </w:r>
      <w:r>
        <w:rPr>
          <w:rFonts w:hint="eastAsia" w:cs="Times New Roman"/>
          <w:kern w:val="0"/>
          <w:sz w:val="32"/>
          <w:szCs w:val="32"/>
          <w:highlight w:val="none"/>
          <w:lang w:val="en-US" w:eastAsia="zh-CN"/>
        </w:rPr>
        <w:t>38</w:t>
      </w:r>
      <w:r>
        <w:rPr>
          <w:rFonts w:hint="eastAsia"/>
          <w:kern w:val="0"/>
          <w:szCs w:val="32"/>
          <w:highlight w:val="none"/>
        </w:rPr>
        <w:t>分，</w:t>
      </w:r>
      <w:r>
        <w:rPr>
          <w:rFonts w:hint="eastAsia"/>
          <w:kern w:val="0"/>
          <w:szCs w:val="32"/>
          <w:highlight w:val="none"/>
          <w:lang w:val="en-US" w:eastAsia="zh-CN"/>
        </w:rPr>
        <w:t>满意度指标10分，</w:t>
      </w:r>
      <w:r>
        <w:rPr>
          <w:rFonts w:hint="eastAsia"/>
          <w:kern w:val="0"/>
          <w:szCs w:val="32"/>
          <w:highlight w:val="none"/>
        </w:rPr>
        <w:t>总</w:t>
      </w:r>
      <w:r>
        <w:rPr>
          <w:rFonts w:hint="default" w:ascii="Times New Roman" w:hAnsi="Times New Roman" w:cs="Times New Roman"/>
          <w:kern w:val="0"/>
          <w:sz w:val="32"/>
          <w:szCs w:val="32"/>
          <w:highlight w:val="none"/>
        </w:rPr>
        <w:t>9</w:t>
      </w:r>
      <w:r>
        <w:rPr>
          <w:rFonts w:hint="eastAsia" w:cs="Times New Roman"/>
          <w:kern w:val="0"/>
          <w:sz w:val="32"/>
          <w:szCs w:val="32"/>
          <w:highlight w:val="none"/>
          <w:lang w:val="en-US" w:eastAsia="zh-CN"/>
        </w:rPr>
        <w:t>8</w:t>
      </w:r>
      <w:r>
        <w:rPr>
          <w:rFonts w:hint="eastAsia"/>
          <w:kern w:val="0"/>
          <w:szCs w:val="32"/>
          <w:highlight w:val="none"/>
        </w:rPr>
        <w:t>分。</w:t>
      </w:r>
    </w:p>
    <w:p w14:paraId="3D053A0D">
      <w:pPr>
        <w:widowControl/>
        <w:numPr>
          <w:ilvl w:val="0"/>
          <w:numId w:val="1"/>
        </w:numPr>
        <w:spacing w:line="594" w:lineRule="exact"/>
        <w:ind w:firstLine="640" w:firstLineChars="200"/>
        <w:rPr>
          <w:rFonts w:eastAsia="黑体"/>
          <w:bCs/>
          <w:kern w:val="0"/>
          <w:szCs w:val="32"/>
          <w:highlight w:val="none"/>
        </w:rPr>
      </w:pPr>
      <w:r>
        <w:rPr>
          <w:rFonts w:hint="eastAsia" w:eastAsia="黑体"/>
          <w:bCs/>
          <w:kern w:val="0"/>
          <w:szCs w:val="32"/>
          <w:highlight w:val="none"/>
        </w:rPr>
        <w:t>存在的主要问题</w:t>
      </w:r>
    </w:p>
    <w:p w14:paraId="50D6699C">
      <w:pPr>
        <w:widowControl/>
        <w:spacing w:line="594" w:lineRule="exact"/>
        <w:ind w:firstLine="640" w:firstLineChars="200"/>
        <w:rPr>
          <w:bCs/>
          <w:kern w:val="0"/>
          <w:szCs w:val="32"/>
        </w:rPr>
      </w:pPr>
      <w:r>
        <w:rPr>
          <w:rFonts w:hint="default" w:ascii="Times New Roman" w:hAnsi="Times New Roman" w:cs="Times New Roman"/>
          <w:bCs/>
          <w:kern w:val="0"/>
          <w:sz w:val="32"/>
          <w:szCs w:val="32"/>
        </w:rPr>
        <w:t>1</w:t>
      </w:r>
      <w:r>
        <w:rPr>
          <w:bCs/>
          <w:kern w:val="0"/>
          <w:szCs w:val="32"/>
        </w:rPr>
        <w:t>.</w:t>
      </w:r>
      <w:r>
        <w:rPr>
          <w:rFonts w:hint="eastAsia"/>
          <w:bCs/>
          <w:kern w:val="0"/>
          <w:szCs w:val="32"/>
        </w:rPr>
        <w:t>我单位在编制部门年度预算时，虽然是根据本单位职能职责和年度工作计划进行的，但在部门预算执行过程中，仍存在一些问题和不足，如：在部门整体支出的资金安排和使用上仍有不可预见性，一些无法预计和列入年初预算的项目支出，需要在年度中间进行预算追加和调整。</w:t>
      </w:r>
    </w:p>
    <w:p w14:paraId="152A9B75">
      <w:pPr>
        <w:widowControl/>
        <w:spacing w:line="594" w:lineRule="exact"/>
        <w:ind w:firstLine="640" w:firstLineChars="200"/>
        <w:rPr>
          <w:rFonts w:hint="eastAsia"/>
          <w:bCs/>
          <w:kern w:val="0"/>
          <w:szCs w:val="32"/>
        </w:rPr>
      </w:pPr>
      <w:r>
        <w:rPr>
          <w:rFonts w:hint="default" w:ascii="Times New Roman" w:hAnsi="Times New Roman" w:cs="Times New Roman"/>
          <w:bCs/>
          <w:kern w:val="0"/>
          <w:sz w:val="32"/>
          <w:szCs w:val="32"/>
        </w:rPr>
        <w:t>2</w:t>
      </w:r>
      <w:r>
        <w:rPr>
          <w:bCs/>
          <w:kern w:val="0"/>
          <w:szCs w:val="32"/>
        </w:rPr>
        <w:t>.</w:t>
      </w:r>
      <w:r>
        <w:rPr>
          <w:rFonts w:hint="eastAsia" w:ascii="仿宋_GB2312" w:hAnsi="宋体" w:eastAsia="仿宋_GB2312"/>
          <w:sz w:val="32"/>
          <w:szCs w:val="32"/>
          <w:lang w:val="en-US" w:eastAsia="zh-CN"/>
        </w:rPr>
        <w:t>预算绩效评价工作的重要性认识有待进一步提高，绩效评价制度建设和规范化管理还有待加强。</w:t>
      </w:r>
    </w:p>
    <w:p w14:paraId="45358F94">
      <w:pPr>
        <w:widowControl/>
        <w:spacing w:line="594" w:lineRule="exact"/>
        <w:ind w:firstLine="640" w:firstLineChars="200"/>
        <w:rPr>
          <w:rFonts w:hint="default" w:ascii="仿宋_GB2312" w:hAnsi="仿宋_GB2312" w:eastAsia="仿宋_GB2312" w:cs="仿宋_GB2312"/>
          <w:sz w:val="32"/>
          <w:szCs w:val="32"/>
          <w:highlight w:val="none"/>
          <w:lang w:val="en-US" w:eastAsia="zh-CN"/>
        </w:rPr>
      </w:pPr>
      <w:r>
        <w:rPr>
          <w:rFonts w:hint="default" w:ascii="Times New Roman" w:hAnsi="Times New Roman" w:cs="Times New Roman"/>
          <w:bCs/>
          <w:kern w:val="0"/>
          <w:sz w:val="32"/>
          <w:szCs w:val="32"/>
          <w:lang w:val="en-US" w:eastAsia="zh-CN"/>
        </w:rPr>
        <w:t>3</w:t>
      </w:r>
      <w:r>
        <w:rPr>
          <w:rFonts w:hint="eastAsia"/>
          <w:bCs/>
          <w:kern w:val="0"/>
          <w:szCs w:val="32"/>
          <w:lang w:val="en-US" w:eastAsia="zh-CN"/>
        </w:rPr>
        <w:t>.</w:t>
      </w:r>
      <w:r>
        <w:rPr>
          <w:rFonts w:hint="eastAsia" w:ascii="仿宋_GB2312" w:hAnsi="仿宋_GB2312" w:eastAsia="仿宋_GB2312" w:cs="仿宋_GB2312"/>
          <w:sz w:val="32"/>
          <w:szCs w:val="32"/>
          <w:highlight w:val="none"/>
        </w:rPr>
        <w:t>根据新政府会计制度改革的要求，要进一步强化财政资金使用效果的评价机制，牢固强化行政成本控制意识。</w:t>
      </w:r>
    </w:p>
    <w:p w14:paraId="714117AF">
      <w:pPr>
        <w:widowControl/>
        <w:spacing w:line="594" w:lineRule="exact"/>
        <w:ind w:firstLine="640" w:firstLineChars="200"/>
        <w:rPr>
          <w:rFonts w:eastAsia="黑体"/>
          <w:bCs/>
          <w:kern w:val="0"/>
          <w:szCs w:val="32"/>
        </w:rPr>
      </w:pPr>
      <w:r>
        <w:rPr>
          <w:rFonts w:hint="eastAsia" w:eastAsia="黑体"/>
          <w:bCs/>
          <w:kern w:val="0"/>
          <w:szCs w:val="32"/>
        </w:rPr>
        <w:t>七、改进措施和有关建议</w:t>
      </w:r>
    </w:p>
    <w:p w14:paraId="4A99B53E">
      <w:pPr>
        <w:widowControl/>
        <w:spacing w:line="594" w:lineRule="exact"/>
        <w:ind w:firstLine="640" w:firstLineChars="200"/>
        <w:rPr>
          <w:bCs/>
          <w:kern w:val="0"/>
          <w:szCs w:val="32"/>
        </w:rPr>
      </w:pPr>
      <w:r>
        <w:rPr>
          <w:rFonts w:hint="default" w:ascii="Times New Roman" w:hAnsi="Times New Roman" w:cs="Times New Roman"/>
          <w:bCs/>
          <w:kern w:val="0"/>
          <w:sz w:val="32"/>
          <w:szCs w:val="32"/>
        </w:rPr>
        <w:t>1</w:t>
      </w:r>
      <w:r>
        <w:rPr>
          <w:bCs/>
          <w:kern w:val="0"/>
          <w:szCs w:val="32"/>
        </w:rPr>
        <w:t>.</w:t>
      </w:r>
      <w:r>
        <w:rPr>
          <w:rFonts w:hint="eastAsia"/>
          <w:bCs/>
          <w:kern w:val="0"/>
          <w:szCs w:val="32"/>
        </w:rPr>
        <w:t>细化预算编制工作，严格按照预算编制的相关制度和要求做好预算的编制，进一步加强各局室的预算管理意识；全面编制预算项目，优先保障固定的、相对刚性的费用支出项目，尽量压缩变动的、有控制空间的费用项目，进一步提高预算编制的科学性、严谨性和可控性。</w:t>
      </w:r>
    </w:p>
    <w:p w14:paraId="48F036A9">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sz w:val="32"/>
          <w:szCs w:val="32"/>
          <w:lang w:val="en-US" w:eastAsia="zh-CN"/>
        </w:rPr>
      </w:pPr>
      <w:r>
        <w:rPr>
          <w:rFonts w:hint="default" w:ascii="Times New Roman" w:hAnsi="Times New Roman" w:cs="Times New Roman"/>
          <w:bCs/>
          <w:kern w:val="0"/>
          <w:sz w:val="32"/>
          <w:szCs w:val="32"/>
          <w:lang w:val="en-US" w:eastAsia="zh-CN"/>
        </w:rPr>
        <w:t>2</w:t>
      </w:r>
      <w:r>
        <w:rPr>
          <w:bCs/>
          <w:kern w:val="0"/>
          <w:szCs w:val="32"/>
        </w:rPr>
        <w:t>.</w:t>
      </w:r>
      <w:r>
        <w:rPr>
          <w:rFonts w:hint="eastAsia" w:ascii="仿宋_GB2312" w:hAnsi="宋体" w:eastAsia="仿宋_GB2312"/>
          <w:sz w:val="32"/>
          <w:szCs w:val="32"/>
          <w:lang w:val="en-US" w:eastAsia="zh-CN"/>
        </w:rPr>
        <w:t>加强对绩效评价学习，</w:t>
      </w:r>
      <w:r>
        <w:rPr>
          <w:rFonts w:hint="eastAsia" w:ascii="仿宋_GB2312" w:hAnsi="宋体"/>
          <w:sz w:val="32"/>
          <w:szCs w:val="32"/>
          <w:lang w:val="en-US" w:eastAsia="zh-CN"/>
        </w:rPr>
        <w:t>积极组织财务人员参加财政局等业务部门组织的培训，</w:t>
      </w:r>
      <w:r>
        <w:rPr>
          <w:rFonts w:hint="eastAsia" w:ascii="仿宋_GB2312" w:hAnsi="宋体" w:eastAsia="仿宋_GB2312"/>
          <w:sz w:val="32"/>
          <w:szCs w:val="32"/>
          <w:lang w:val="en-US" w:eastAsia="zh-CN"/>
        </w:rPr>
        <w:t>提升对绩效评价工作认知；强化内部预算支出管理，完善绩效评价制度建设。</w:t>
      </w:r>
    </w:p>
    <w:p w14:paraId="4F7346F2">
      <w:pPr>
        <w:widowControl/>
        <w:spacing w:line="594" w:lineRule="exact"/>
        <w:ind w:firstLine="640" w:firstLineChars="200"/>
        <w:rPr>
          <w:bCs/>
          <w:kern w:val="0"/>
          <w:szCs w:val="32"/>
        </w:rPr>
      </w:pPr>
      <w:r>
        <w:rPr>
          <w:rFonts w:hint="default" w:ascii="Times New Roman" w:hAnsi="Times New Roman" w:cs="Times New Roman"/>
          <w:bCs/>
          <w:kern w:val="0"/>
          <w:sz w:val="32"/>
          <w:szCs w:val="32"/>
          <w:lang w:val="en-US" w:eastAsia="zh-CN"/>
        </w:rPr>
        <w:t>3</w:t>
      </w:r>
      <w:r>
        <w:rPr>
          <w:bCs/>
          <w:kern w:val="0"/>
          <w:szCs w:val="32"/>
        </w:rPr>
        <w:t>.</w:t>
      </w:r>
      <w:r>
        <w:rPr>
          <w:rFonts w:hint="eastAsia"/>
          <w:bCs/>
          <w:kern w:val="0"/>
          <w:szCs w:val="32"/>
        </w:rPr>
        <w:t>建立健全财务管理制度及内部控制制度，积极探索在新形势下财政支出改革的特点，不断更新管理思路，在规范财政收支和控制经费增长上，创新管理手段，用新思路、新方法，改进完善财务管理方法。严格财务审核，在费用报账支付时，按照预算规定的费用项目和用途进行资金审核、列报支付、财务核算，杜绝超支现象的发生。</w:t>
      </w:r>
    </w:p>
    <w:p w14:paraId="458EC5E8">
      <w:pPr>
        <w:widowControl/>
        <w:spacing w:line="594" w:lineRule="exact"/>
        <w:ind w:firstLine="640" w:firstLineChars="200"/>
        <w:rPr>
          <w:bCs/>
          <w:kern w:val="0"/>
          <w:szCs w:val="32"/>
        </w:rPr>
      </w:pPr>
      <w:r>
        <w:rPr>
          <w:rFonts w:hint="default" w:ascii="Times New Roman" w:hAnsi="Times New Roman" w:cs="Times New Roman"/>
          <w:bCs/>
          <w:kern w:val="0"/>
          <w:sz w:val="32"/>
          <w:szCs w:val="32"/>
          <w:lang w:val="en-US" w:eastAsia="zh-CN"/>
        </w:rPr>
        <w:t>4</w:t>
      </w:r>
      <w:r>
        <w:rPr>
          <w:bCs/>
          <w:kern w:val="0"/>
          <w:szCs w:val="32"/>
        </w:rPr>
        <w:t>.</w:t>
      </w:r>
      <w:r>
        <w:rPr>
          <w:rFonts w:hint="eastAsia"/>
          <w:bCs/>
          <w:kern w:val="0"/>
          <w:szCs w:val="32"/>
        </w:rPr>
        <w:t>按照财政支出绩效管理的要求，建立科学的财政资金效益考评体系，牢固树立行政成本意识，不断提高财政资金使用管理的水平和效率。</w:t>
      </w:r>
    </w:p>
    <w:p w14:paraId="4CF925B0">
      <w:pPr>
        <w:widowControl/>
        <w:spacing w:line="594" w:lineRule="exact"/>
        <w:rPr>
          <w:bCs/>
          <w:kern w:val="0"/>
          <w:szCs w:val="32"/>
        </w:rPr>
      </w:pPr>
    </w:p>
    <w:p w14:paraId="2DD172B8">
      <w:pPr>
        <w:widowControl/>
        <w:spacing w:line="594" w:lineRule="exact"/>
        <w:rPr>
          <w:bCs/>
          <w:kern w:val="0"/>
          <w:szCs w:val="32"/>
        </w:rPr>
      </w:pPr>
    </w:p>
    <w:p w14:paraId="7C40D549">
      <w:pPr>
        <w:widowControl/>
        <w:spacing w:line="594" w:lineRule="exact"/>
        <w:jc w:val="right"/>
        <w:rPr>
          <w:bCs/>
          <w:kern w:val="0"/>
          <w:szCs w:val="32"/>
        </w:rPr>
      </w:pPr>
      <w:r>
        <w:rPr>
          <w:rFonts w:hint="eastAsia"/>
          <w:bCs/>
          <w:kern w:val="0"/>
          <w:szCs w:val="32"/>
        </w:rPr>
        <w:t>桃江</w:t>
      </w:r>
      <w:r>
        <w:rPr>
          <w:rFonts w:hint="eastAsia"/>
          <w:bCs/>
          <w:kern w:val="0"/>
          <w:szCs w:val="32"/>
          <w:lang w:val="en-US" w:eastAsia="zh-CN"/>
        </w:rPr>
        <w:t>高新技术产业</w:t>
      </w:r>
      <w:r>
        <w:rPr>
          <w:rFonts w:hint="eastAsia"/>
          <w:bCs/>
          <w:kern w:val="0"/>
          <w:szCs w:val="32"/>
        </w:rPr>
        <w:t>开发区管理委员会</w:t>
      </w:r>
    </w:p>
    <w:p w14:paraId="2B40DC8D">
      <w:pPr>
        <w:widowControl/>
        <w:spacing w:line="594" w:lineRule="exact"/>
        <w:ind w:firstLine="640" w:firstLineChars="200"/>
        <w:rPr>
          <w:bCs/>
          <w:kern w:val="0"/>
          <w:sz w:val="44"/>
          <w:szCs w:val="44"/>
        </w:rPr>
      </w:pPr>
      <w:r>
        <w:rPr>
          <w:bCs/>
          <w:kern w:val="0"/>
          <w:szCs w:val="32"/>
        </w:rPr>
        <w:t xml:space="preserve">                             </w:t>
      </w:r>
      <w:r>
        <w:rPr>
          <w:rFonts w:hint="default" w:ascii="Times New Roman" w:hAnsi="Times New Roman" w:cs="Times New Roman"/>
          <w:bCs/>
          <w:kern w:val="0"/>
          <w:sz w:val="32"/>
          <w:szCs w:val="32"/>
        </w:rPr>
        <w:t>202</w:t>
      </w:r>
      <w:r>
        <w:rPr>
          <w:rFonts w:hint="eastAsia" w:cs="Times New Roman"/>
          <w:bCs/>
          <w:kern w:val="0"/>
          <w:sz w:val="32"/>
          <w:szCs w:val="32"/>
          <w:lang w:val="en-US" w:eastAsia="zh-CN"/>
        </w:rPr>
        <w:t>5</w:t>
      </w:r>
      <w:r>
        <w:rPr>
          <w:rFonts w:hint="eastAsia"/>
          <w:bCs/>
          <w:kern w:val="0"/>
          <w:szCs w:val="32"/>
        </w:rPr>
        <w:t>年</w:t>
      </w:r>
      <w:r>
        <w:rPr>
          <w:rFonts w:hint="eastAsia"/>
          <w:bCs/>
          <w:kern w:val="0"/>
          <w:szCs w:val="32"/>
          <w:lang w:val="en-US" w:eastAsia="zh-CN"/>
        </w:rPr>
        <w:t>6</w:t>
      </w:r>
      <w:r>
        <w:rPr>
          <w:rFonts w:hint="eastAsia"/>
          <w:bCs/>
          <w:kern w:val="0"/>
          <w:szCs w:val="32"/>
        </w:rPr>
        <w:t>月</w:t>
      </w:r>
      <w:r>
        <w:rPr>
          <w:rFonts w:hint="default" w:ascii="Times New Roman" w:hAnsi="Times New Roman" w:cs="Times New Roman"/>
          <w:bCs/>
          <w:kern w:val="0"/>
          <w:sz w:val="32"/>
          <w:szCs w:val="32"/>
          <w:lang w:val="en-US" w:eastAsia="zh-CN"/>
        </w:rPr>
        <w:t>1</w:t>
      </w:r>
      <w:r>
        <w:rPr>
          <w:rFonts w:hint="eastAsia" w:cs="Times New Roman"/>
          <w:bCs/>
          <w:kern w:val="0"/>
          <w:sz w:val="32"/>
          <w:szCs w:val="32"/>
          <w:lang w:val="en-US" w:eastAsia="zh-CN"/>
        </w:rPr>
        <w:t>6</w:t>
      </w:r>
      <w:r>
        <w:rPr>
          <w:rFonts w:hint="eastAsia"/>
          <w:bCs/>
          <w:kern w:val="0"/>
          <w:szCs w:val="32"/>
        </w:rPr>
        <w:t>日</w:t>
      </w:r>
    </w:p>
    <w:sectPr>
      <w:footerReference r:id="rId3" w:type="default"/>
      <w:pgSz w:w="11906" w:h="16838"/>
      <w:pgMar w:top="1985" w:right="1418" w:bottom="1701"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仿宋-GB2312">
    <w:altName w:val="微软雅黑"/>
    <w:panose1 w:val="000000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124CA">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6E35C36">
                          <w:pPr>
                            <w:pStyle w:val="5"/>
                            <w:rPr>
                              <w:sz w:val="21"/>
                              <w:szCs w:val="21"/>
                            </w:rPr>
                          </w:pPr>
                          <w:r>
                            <w:rPr>
                              <w:sz w:val="21"/>
                              <w:szCs w:val="21"/>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r>
                            <w:rPr>
                              <w:sz w:val="21"/>
                              <w:szCs w:val="21"/>
                            </w:rPr>
                            <w:t>—</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PWfuI3TAQAApQMAAA4AAAAAAAAAAQAgAAAAHwEA&#10;AGRycy9lMm9Eb2MueG1sUEsFBgAAAAAGAAYAWQEAAGQFAAAAAA==&#10;">
              <v:fill on="f" focussize="0,0"/>
              <v:stroke on="f" weight="0.5pt"/>
              <v:imagedata o:title=""/>
              <o:lock v:ext="edit" aspectratio="f"/>
              <v:textbox inset="0mm,0mm,0mm,0mm" style="mso-fit-shape-to-text:t;">
                <w:txbxContent>
                  <w:p w14:paraId="36E35C36">
                    <w:pPr>
                      <w:pStyle w:val="5"/>
                      <w:rPr>
                        <w:sz w:val="21"/>
                        <w:szCs w:val="21"/>
                      </w:rPr>
                    </w:pPr>
                    <w:r>
                      <w:rPr>
                        <w:sz w:val="21"/>
                        <w:szCs w:val="21"/>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r>
                      <w:rPr>
                        <w:sz w:val="21"/>
                        <w:szCs w:val="21"/>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FF6A9A"/>
    <w:multiLevelType w:val="singleLevel"/>
    <w:tmpl w:val="58FF6A9A"/>
    <w:lvl w:ilvl="0" w:tentative="0">
      <w:start w:val="6"/>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hOTBhMDYyMWE3NWFkYWE0MTg4ZWUyOWE4MWVlY2IifQ=="/>
  </w:docVars>
  <w:rsids>
    <w:rsidRoot w:val="079C0B7C"/>
    <w:rsid w:val="00123ED0"/>
    <w:rsid w:val="00162F28"/>
    <w:rsid w:val="001D323A"/>
    <w:rsid w:val="00280E64"/>
    <w:rsid w:val="002C2D94"/>
    <w:rsid w:val="0031568C"/>
    <w:rsid w:val="003C6385"/>
    <w:rsid w:val="004968EC"/>
    <w:rsid w:val="00592485"/>
    <w:rsid w:val="005C7B7F"/>
    <w:rsid w:val="005D47D6"/>
    <w:rsid w:val="00612116"/>
    <w:rsid w:val="00622400"/>
    <w:rsid w:val="006402AE"/>
    <w:rsid w:val="006B1969"/>
    <w:rsid w:val="006E60ED"/>
    <w:rsid w:val="00725179"/>
    <w:rsid w:val="00790EAD"/>
    <w:rsid w:val="007B2F27"/>
    <w:rsid w:val="007D2074"/>
    <w:rsid w:val="00900B81"/>
    <w:rsid w:val="0091209C"/>
    <w:rsid w:val="009F4D32"/>
    <w:rsid w:val="00A81E4D"/>
    <w:rsid w:val="00AA0041"/>
    <w:rsid w:val="00BA6A56"/>
    <w:rsid w:val="00BC7272"/>
    <w:rsid w:val="00BD5047"/>
    <w:rsid w:val="00C67CE6"/>
    <w:rsid w:val="00D01670"/>
    <w:rsid w:val="00DA21CC"/>
    <w:rsid w:val="00E45621"/>
    <w:rsid w:val="00E909F5"/>
    <w:rsid w:val="011B2068"/>
    <w:rsid w:val="0121759B"/>
    <w:rsid w:val="013B36B9"/>
    <w:rsid w:val="018F4641"/>
    <w:rsid w:val="01DA6F12"/>
    <w:rsid w:val="01DC20BA"/>
    <w:rsid w:val="02290B28"/>
    <w:rsid w:val="027066A3"/>
    <w:rsid w:val="02C411DA"/>
    <w:rsid w:val="030F18FB"/>
    <w:rsid w:val="03807FCB"/>
    <w:rsid w:val="03821717"/>
    <w:rsid w:val="03884228"/>
    <w:rsid w:val="03E72F44"/>
    <w:rsid w:val="04A51C56"/>
    <w:rsid w:val="05086350"/>
    <w:rsid w:val="05683530"/>
    <w:rsid w:val="05843D5D"/>
    <w:rsid w:val="05982AFF"/>
    <w:rsid w:val="05994534"/>
    <w:rsid w:val="05CE55FF"/>
    <w:rsid w:val="05EA09A0"/>
    <w:rsid w:val="0677667E"/>
    <w:rsid w:val="067B56CC"/>
    <w:rsid w:val="068B0E7E"/>
    <w:rsid w:val="06AC2D34"/>
    <w:rsid w:val="074E53C6"/>
    <w:rsid w:val="077458FA"/>
    <w:rsid w:val="079C0B7C"/>
    <w:rsid w:val="07B91EEF"/>
    <w:rsid w:val="08620FB6"/>
    <w:rsid w:val="087C518B"/>
    <w:rsid w:val="088D4A62"/>
    <w:rsid w:val="0A2B211E"/>
    <w:rsid w:val="0A76610D"/>
    <w:rsid w:val="0AE83E3E"/>
    <w:rsid w:val="0B326950"/>
    <w:rsid w:val="0BB258B2"/>
    <w:rsid w:val="0BBD27E5"/>
    <w:rsid w:val="0BCD4D32"/>
    <w:rsid w:val="0C312760"/>
    <w:rsid w:val="0C7A58BD"/>
    <w:rsid w:val="0CFB27F6"/>
    <w:rsid w:val="0DD67637"/>
    <w:rsid w:val="0E0760A7"/>
    <w:rsid w:val="0E2B4E2E"/>
    <w:rsid w:val="0E5709A7"/>
    <w:rsid w:val="0E612645"/>
    <w:rsid w:val="0F436924"/>
    <w:rsid w:val="0F446D3E"/>
    <w:rsid w:val="0F930914"/>
    <w:rsid w:val="0F996AE3"/>
    <w:rsid w:val="104A3CE5"/>
    <w:rsid w:val="10695A93"/>
    <w:rsid w:val="10CE0AC6"/>
    <w:rsid w:val="10D96B9B"/>
    <w:rsid w:val="112B2AB4"/>
    <w:rsid w:val="11926681"/>
    <w:rsid w:val="11B95DA0"/>
    <w:rsid w:val="11E17347"/>
    <w:rsid w:val="126B1937"/>
    <w:rsid w:val="12A06A9C"/>
    <w:rsid w:val="13A342A9"/>
    <w:rsid w:val="13D82151"/>
    <w:rsid w:val="13DF31BD"/>
    <w:rsid w:val="14027684"/>
    <w:rsid w:val="146F2716"/>
    <w:rsid w:val="149F3CA7"/>
    <w:rsid w:val="15256609"/>
    <w:rsid w:val="15686E53"/>
    <w:rsid w:val="15892B92"/>
    <w:rsid w:val="15A24D78"/>
    <w:rsid w:val="15C145EC"/>
    <w:rsid w:val="16260227"/>
    <w:rsid w:val="167A277B"/>
    <w:rsid w:val="16E26746"/>
    <w:rsid w:val="16F74690"/>
    <w:rsid w:val="17235475"/>
    <w:rsid w:val="17BC5FC1"/>
    <w:rsid w:val="18DA46B0"/>
    <w:rsid w:val="18FA70C2"/>
    <w:rsid w:val="19153696"/>
    <w:rsid w:val="196A2B50"/>
    <w:rsid w:val="1986688E"/>
    <w:rsid w:val="198E30B6"/>
    <w:rsid w:val="199C732A"/>
    <w:rsid w:val="19D775F0"/>
    <w:rsid w:val="1A2D60B0"/>
    <w:rsid w:val="1A3C63D0"/>
    <w:rsid w:val="1A6B0C34"/>
    <w:rsid w:val="1AB55B49"/>
    <w:rsid w:val="1B253059"/>
    <w:rsid w:val="1B280B3C"/>
    <w:rsid w:val="1BF752FE"/>
    <w:rsid w:val="1CCD5F18"/>
    <w:rsid w:val="1CFA56DC"/>
    <w:rsid w:val="1CFA7EE2"/>
    <w:rsid w:val="1D554C6A"/>
    <w:rsid w:val="1DAF5746"/>
    <w:rsid w:val="1E0A2EF5"/>
    <w:rsid w:val="1E290C93"/>
    <w:rsid w:val="1E3624E1"/>
    <w:rsid w:val="1E3A4E59"/>
    <w:rsid w:val="1E9C2C5B"/>
    <w:rsid w:val="1EEF2741"/>
    <w:rsid w:val="1F0254AE"/>
    <w:rsid w:val="1F2064A0"/>
    <w:rsid w:val="1F5C6B73"/>
    <w:rsid w:val="1FB507FA"/>
    <w:rsid w:val="1FC731C3"/>
    <w:rsid w:val="1FF418E9"/>
    <w:rsid w:val="1FF66FBA"/>
    <w:rsid w:val="20623305"/>
    <w:rsid w:val="20B42131"/>
    <w:rsid w:val="2133656B"/>
    <w:rsid w:val="216D2640"/>
    <w:rsid w:val="217B6FE3"/>
    <w:rsid w:val="22241EA3"/>
    <w:rsid w:val="2240102C"/>
    <w:rsid w:val="22512D95"/>
    <w:rsid w:val="22547E04"/>
    <w:rsid w:val="226072D7"/>
    <w:rsid w:val="22A35376"/>
    <w:rsid w:val="22CE31E0"/>
    <w:rsid w:val="231328A5"/>
    <w:rsid w:val="23491B07"/>
    <w:rsid w:val="236E46B4"/>
    <w:rsid w:val="23D26859"/>
    <w:rsid w:val="23FB7DB9"/>
    <w:rsid w:val="242F579E"/>
    <w:rsid w:val="24EB56C0"/>
    <w:rsid w:val="252F2CD1"/>
    <w:rsid w:val="25AB358D"/>
    <w:rsid w:val="25CE33A4"/>
    <w:rsid w:val="25E525A3"/>
    <w:rsid w:val="26761F45"/>
    <w:rsid w:val="26B43527"/>
    <w:rsid w:val="282976EC"/>
    <w:rsid w:val="290C4AD0"/>
    <w:rsid w:val="29B66227"/>
    <w:rsid w:val="29C431CE"/>
    <w:rsid w:val="2A9E6650"/>
    <w:rsid w:val="2AC23B49"/>
    <w:rsid w:val="2B0C15A9"/>
    <w:rsid w:val="2BC410D0"/>
    <w:rsid w:val="2CF52791"/>
    <w:rsid w:val="2D0350D3"/>
    <w:rsid w:val="2D611338"/>
    <w:rsid w:val="2DBF0622"/>
    <w:rsid w:val="2E030410"/>
    <w:rsid w:val="2ECB1F40"/>
    <w:rsid w:val="2F487132"/>
    <w:rsid w:val="30075091"/>
    <w:rsid w:val="30601AAB"/>
    <w:rsid w:val="31486A37"/>
    <w:rsid w:val="314C3C6F"/>
    <w:rsid w:val="314F79C9"/>
    <w:rsid w:val="319008CC"/>
    <w:rsid w:val="3215648D"/>
    <w:rsid w:val="327515E3"/>
    <w:rsid w:val="32BF6EBB"/>
    <w:rsid w:val="337863B0"/>
    <w:rsid w:val="33910B65"/>
    <w:rsid w:val="33A81C4F"/>
    <w:rsid w:val="341C1ACE"/>
    <w:rsid w:val="344774BB"/>
    <w:rsid w:val="35617E1A"/>
    <w:rsid w:val="360D1447"/>
    <w:rsid w:val="36350933"/>
    <w:rsid w:val="36BF119B"/>
    <w:rsid w:val="379600FD"/>
    <w:rsid w:val="37977B68"/>
    <w:rsid w:val="37F97BEE"/>
    <w:rsid w:val="381B0BC7"/>
    <w:rsid w:val="386877B1"/>
    <w:rsid w:val="39050547"/>
    <w:rsid w:val="39DD0A55"/>
    <w:rsid w:val="3A0507DA"/>
    <w:rsid w:val="3A2414BA"/>
    <w:rsid w:val="3AE3271A"/>
    <w:rsid w:val="3B425C51"/>
    <w:rsid w:val="3B485D50"/>
    <w:rsid w:val="3B5F7935"/>
    <w:rsid w:val="3B8A53BF"/>
    <w:rsid w:val="3B8A56C6"/>
    <w:rsid w:val="3BF62D64"/>
    <w:rsid w:val="3C7938BA"/>
    <w:rsid w:val="3C9F7AAD"/>
    <w:rsid w:val="3CD210F7"/>
    <w:rsid w:val="3CDF17C5"/>
    <w:rsid w:val="3CEE6EBF"/>
    <w:rsid w:val="3D3949E8"/>
    <w:rsid w:val="3D396C69"/>
    <w:rsid w:val="3DD60EEE"/>
    <w:rsid w:val="3E0B7EAE"/>
    <w:rsid w:val="3E32446F"/>
    <w:rsid w:val="3E4D0197"/>
    <w:rsid w:val="3EF421E4"/>
    <w:rsid w:val="3F774ED6"/>
    <w:rsid w:val="3FA117A6"/>
    <w:rsid w:val="41357970"/>
    <w:rsid w:val="41EE4F55"/>
    <w:rsid w:val="42B519E6"/>
    <w:rsid w:val="42EF2175"/>
    <w:rsid w:val="42FB01E3"/>
    <w:rsid w:val="434E41D4"/>
    <w:rsid w:val="43527CAF"/>
    <w:rsid w:val="43624601"/>
    <w:rsid w:val="43B84890"/>
    <w:rsid w:val="43B855F6"/>
    <w:rsid w:val="43D60DA8"/>
    <w:rsid w:val="43F04A2B"/>
    <w:rsid w:val="4402207E"/>
    <w:rsid w:val="44044C43"/>
    <w:rsid w:val="44A86006"/>
    <w:rsid w:val="44DB57CD"/>
    <w:rsid w:val="45227CA5"/>
    <w:rsid w:val="452977BF"/>
    <w:rsid w:val="453F357B"/>
    <w:rsid w:val="455351D0"/>
    <w:rsid w:val="456234C2"/>
    <w:rsid w:val="45654937"/>
    <w:rsid w:val="456F0816"/>
    <w:rsid w:val="45D85DAE"/>
    <w:rsid w:val="45FC3986"/>
    <w:rsid w:val="466375EB"/>
    <w:rsid w:val="46EA7F3E"/>
    <w:rsid w:val="47183535"/>
    <w:rsid w:val="479047FE"/>
    <w:rsid w:val="48442D21"/>
    <w:rsid w:val="48F4313A"/>
    <w:rsid w:val="490C3A99"/>
    <w:rsid w:val="49580C3D"/>
    <w:rsid w:val="49731B53"/>
    <w:rsid w:val="49DE4F99"/>
    <w:rsid w:val="4B0917F4"/>
    <w:rsid w:val="4B1E556E"/>
    <w:rsid w:val="4B7A46A4"/>
    <w:rsid w:val="4BE24773"/>
    <w:rsid w:val="4BF80EEB"/>
    <w:rsid w:val="4CAE741A"/>
    <w:rsid w:val="4CBE70DF"/>
    <w:rsid w:val="4CE90FE9"/>
    <w:rsid w:val="4D700FB9"/>
    <w:rsid w:val="4D7F54B3"/>
    <w:rsid w:val="4E841CA9"/>
    <w:rsid w:val="4E934C01"/>
    <w:rsid w:val="4F0D33EC"/>
    <w:rsid w:val="4F317529"/>
    <w:rsid w:val="4F3E78FF"/>
    <w:rsid w:val="4F976C9D"/>
    <w:rsid w:val="4FE56C94"/>
    <w:rsid w:val="500F3BE6"/>
    <w:rsid w:val="501066F5"/>
    <w:rsid w:val="50F80058"/>
    <w:rsid w:val="510245B1"/>
    <w:rsid w:val="515F6F1F"/>
    <w:rsid w:val="519B21D0"/>
    <w:rsid w:val="51AF23C2"/>
    <w:rsid w:val="51D61D2F"/>
    <w:rsid w:val="5213031F"/>
    <w:rsid w:val="533640E7"/>
    <w:rsid w:val="53527739"/>
    <w:rsid w:val="53565FF8"/>
    <w:rsid w:val="53B662E7"/>
    <w:rsid w:val="53CD2CE7"/>
    <w:rsid w:val="54781361"/>
    <w:rsid w:val="54822B8B"/>
    <w:rsid w:val="54C801B2"/>
    <w:rsid w:val="554D49A2"/>
    <w:rsid w:val="55F33A94"/>
    <w:rsid w:val="5609334C"/>
    <w:rsid w:val="564A6100"/>
    <w:rsid w:val="565E0795"/>
    <w:rsid w:val="56621ECC"/>
    <w:rsid w:val="57492024"/>
    <w:rsid w:val="575A3A5B"/>
    <w:rsid w:val="57984F1C"/>
    <w:rsid w:val="57B43CB1"/>
    <w:rsid w:val="57C119C4"/>
    <w:rsid w:val="58314588"/>
    <w:rsid w:val="58AA61E0"/>
    <w:rsid w:val="59046675"/>
    <w:rsid w:val="596E2AC7"/>
    <w:rsid w:val="59701DDA"/>
    <w:rsid w:val="59900759"/>
    <w:rsid w:val="59AC0B58"/>
    <w:rsid w:val="59DA452D"/>
    <w:rsid w:val="5A4A559B"/>
    <w:rsid w:val="5ADE7B1C"/>
    <w:rsid w:val="5B0844E0"/>
    <w:rsid w:val="5BF90080"/>
    <w:rsid w:val="5C096BE7"/>
    <w:rsid w:val="5C2412FE"/>
    <w:rsid w:val="5C3D3D74"/>
    <w:rsid w:val="5C9A5961"/>
    <w:rsid w:val="5D030C08"/>
    <w:rsid w:val="5DD306F1"/>
    <w:rsid w:val="5E1366E8"/>
    <w:rsid w:val="5E407B2D"/>
    <w:rsid w:val="5E850C78"/>
    <w:rsid w:val="5ECE43A0"/>
    <w:rsid w:val="5F181BBC"/>
    <w:rsid w:val="5F1A22A2"/>
    <w:rsid w:val="5F7773CC"/>
    <w:rsid w:val="5F8A46F0"/>
    <w:rsid w:val="5F980447"/>
    <w:rsid w:val="5F9F7ABB"/>
    <w:rsid w:val="5FF749BD"/>
    <w:rsid w:val="60186FE5"/>
    <w:rsid w:val="605E5ABB"/>
    <w:rsid w:val="60754B6A"/>
    <w:rsid w:val="61533D19"/>
    <w:rsid w:val="61CD5DAB"/>
    <w:rsid w:val="62381635"/>
    <w:rsid w:val="624657F7"/>
    <w:rsid w:val="626A6D57"/>
    <w:rsid w:val="63374A98"/>
    <w:rsid w:val="637B2BE3"/>
    <w:rsid w:val="63B94DEF"/>
    <w:rsid w:val="63BF5459"/>
    <w:rsid w:val="64BC5170"/>
    <w:rsid w:val="64CA379A"/>
    <w:rsid w:val="65232FAA"/>
    <w:rsid w:val="65561E71"/>
    <w:rsid w:val="65563C60"/>
    <w:rsid w:val="65E4340B"/>
    <w:rsid w:val="65F057A5"/>
    <w:rsid w:val="66297C79"/>
    <w:rsid w:val="66320674"/>
    <w:rsid w:val="663E6E9A"/>
    <w:rsid w:val="66AF421E"/>
    <w:rsid w:val="66FD224A"/>
    <w:rsid w:val="670635FA"/>
    <w:rsid w:val="67197704"/>
    <w:rsid w:val="67BD0E7C"/>
    <w:rsid w:val="67C90AA4"/>
    <w:rsid w:val="681F02DD"/>
    <w:rsid w:val="6962155D"/>
    <w:rsid w:val="69FD7CAB"/>
    <w:rsid w:val="6A023B93"/>
    <w:rsid w:val="6A892956"/>
    <w:rsid w:val="6A895B0A"/>
    <w:rsid w:val="6B274A2E"/>
    <w:rsid w:val="6B334227"/>
    <w:rsid w:val="6B4A03D7"/>
    <w:rsid w:val="6B9134EB"/>
    <w:rsid w:val="6C577FDA"/>
    <w:rsid w:val="6C9B28FB"/>
    <w:rsid w:val="6CA02565"/>
    <w:rsid w:val="6CB2167C"/>
    <w:rsid w:val="6CC7340F"/>
    <w:rsid w:val="6CD0732B"/>
    <w:rsid w:val="6D535020"/>
    <w:rsid w:val="6D730843"/>
    <w:rsid w:val="6DAB0AE5"/>
    <w:rsid w:val="6DC204C1"/>
    <w:rsid w:val="6DD036A4"/>
    <w:rsid w:val="6E025603"/>
    <w:rsid w:val="6E0571B5"/>
    <w:rsid w:val="6E856760"/>
    <w:rsid w:val="6F080D15"/>
    <w:rsid w:val="6F1600E5"/>
    <w:rsid w:val="6FDD4CB3"/>
    <w:rsid w:val="700A1D1E"/>
    <w:rsid w:val="70C85717"/>
    <w:rsid w:val="713F14AF"/>
    <w:rsid w:val="71516DE1"/>
    <w:rsid w:val="719E6C19"/>
    <w:rsid w:val="71C87A8A"/>
    <w:rsid w:val="71D73F8A"/>
    <w:rsid w:val="721016FE"/>
    <w:rsid w:val="72751351"/>
    <w:rsid w:val="72DA5670"/>
    <w:rsid w:val="72EC7BB7"/>
    <w:rsid w:val="72F11B8E"/>
    <w:rsid w:val="738A5DD3"/>
    <w:rsid w:val="73E21909"/>
    <w:rsid w:val="74202765"/>
    <w:rsid w:val="74B54D55"/>
    <w:rsid w:val="75111A02"/>
    <w:rsid w:val="759258B2"/>
    <w:rsid w:val="75CB1157"/>
    <w:rsid w:val="76274433"/>
    <w:rsid w:val="76B2146E"/>
    <w:rsid w:val="76D439AC"/>
    <w:rsid w:val="779C728A"/>
    <w:rsid w:val="77A54957"/>
    <w:rsid w:val="77D4759D"/>
    <w:rsid w:val="77EF419A"/>
    <w:rsid w:val="787D6FE7"/>
    <w:rsid w:val="78923CC7"/>
    <w:rsid w:val="78F21E16"/>
    <w:rsid w:val="78FB002B"/>
    <w:rsid w:val="7AFA2799"/>
    <w:rsid w:val="7AFB1571"/>
    <w:rsid w:val="7B0A2D9A"/>
    <w:rsid w:val="7B3D06F8"/>
    <w:rsid w:val="7B9D6ACE"/>
    <w:rsid w:val="7C460935"/>
    <w:rsid w:val="7C5508EE"/>
    <w:rsid w:val="7D322548"/>
    <w:rsid w:val="7D867457"/>
    <w:rsid w:val="7DBE3E90"/>
    <w:rsid w:val="7DC80A3D"/>
    <w:rsid w:val="7E0A455C"/>
    <w:rsid w:val="7E6663E0"/>
    <w:rsid w:val="7E68662D"/>
    <w:rsid w:val="7EAE5C4E"/>
    <w:rsid w:val="7F0F440E"/>
    <w:rsid w:val="7FAB50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2">
    <w:name w:val="Default Paragraph Font"/>
    <w:semiHidden/>
    <w:qFormat/>
    <w:uiPriority w:val="99"/>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rPr>
      <w:rFonts w:ascii="Times New Roman" w:hAnsi="Times New Roman" w:eastAsia="宋体" w:cs="Times New Roman"/>
    </w:rPr>
  </w:style>
  <w:style w:type="paragraph" w:styleId="3">
    <w:name w:val="Body Text"/>
    <w:basedOn w:val="1"/>
    <w:unhideWhenUsed/>
    <w:qFormat/>
    <w:uiPriority w:val="99"/>
    <w:pPr>
      <w:spacing w:after="120"/>
    </w:pPr>
  </w:style>
  <w:style w:type="paragraph" w:styleId="4">
    <w:name w:val="Body Text Indent"/>
    <w:basedOn w:val="1"/>
    <w:qFormat/>
    <w:uiPriority w:val="0"/>
    <w:pPr>
      <w:spacing w:after="120" w:afterLines="0" w:afterAutospacing="0"/>
      <w:ind w:left="420" w:leftChars="200"/>
    </w:pPr>
  </w:style>
  <w:style w:type="paragraph" w:styleId="5">
    <w:name w:val="footer"/>
    <w:basedOn w:val="1"/>
    <w:link w:val="14"/>
    <w:qFormat/>
    <w:uiPriority w:val="99"/>
    <w:pPr>
      <w:tabs>
        <w:tab w:val="center" w:pos="4153"/>
        <w:tab w:val="right" w:pos="8306"/>
      </w:tabs>
      <w:snapToGrid w:val="0"/>
      <w:jc w:val="left"/>
    </w:pPr>
    <w:rPr>
      <w:sz w:val="18"/>
    </w:rPr>
  </w:style>
  <w:style w:type="paragraph" w:styleId="6">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locked/>
    <w:uiPriority w:val="99"/>
  </w:style>
  <w:style w:type="paragraph" w:styleId="8">
    <w:name w:val="Normal (Web)"/>
    <w:basedOn w:val="1"/>
    <w:qFormat/>
    <w:uiPriority w:val="99"/>
    <w:pPr>
      <w:spacing w:beforeAutospacing="1" w:afterAutospacing="1"/>
      <w:jc w:val="left"/>
    </w:pPr>
    <w:rPr>
      <w:kern w:val="0"/>
      <w:sz w:val="24"/>
    </w:rPr>
  </w:style>
  <w:style w:type="paragraph" w:styleId="9">
    <w:name w:val="Body Text First Indent"/>
    <w:basedOn w:val="3"/>
    <w:unhideWhenUsed/>
    <w:qFormat/>
    <w:uiPriority w:val="99"/>
    <w:pPr>
      <w:ind w:firstLine="420" w:firstLineChars="100"/>
    </w:pPr>
  </w:style>
  <w:style w:type="paragraph" w:styleId="10">
    <w:name w:val="Body Text First Indent 2"/>
    <w:basedOn w:val="4"/>
    <w:qFormat/>
    <w:uiPriority w:val="0"/>
    <w:pPr>
      <w:keepNext w:val="0"/>
      <w:keepLines w:val="0"/>
      <w:widowControl w:val="0"/>
      <w:suppressLineNumbers w:val="0"/>
      <w:tabs>
        <w:tab w:val="left" w:pos="630"/>
      </w:tabs>
      <w:adjustRightInd w:val="0"/>
      <w:snapToGrid w:val="0"/>
      <w:spacing w:before="0" w:beforeAutospacing="0" w:after="0" w:afterAutospacing="0" w:line="360" w:lineRule="auto"/>
      <w:ind w:left="0" w:right="0" w:firstLine="420" w:firstLineChars="200"/>
      <w:jc w:val="both"/>
    </w:pPr>
    <w:rPr>
      <w:rFonts w:hint="default" w:ascii="Times New Roman" w:hAnsi="Times New Roman" w:eastAsia="仿宋_GB2312" w:cs="Times New Roman"/>
      <w:kern w:val="0"/>
      <w:sz w:val="24"/>
      <w:szCs w:val="24"/>
      <w:lang w:val="en-US" w:eastAsia="zh-CN" w:bidi="ar"/>
    </w:rPr>
  </w:style>
  <w:style w:type="character" w:styleId="13">
    <w:name w:val="page number"/>
    <w:basedOn w:val="12"/>
    <w:qFormat/>
    <w:uiPriority w:val="99"/>
    <w:rPr>
      <w:rFonts w:cs="Times New Roman"/>
    </w:rPr>
  </w:style>
  <w:style w:type="character" w:customStyle="1" w:styleId="14">
    <w:name w:val="Footer Char"/>
    <w:basedOn w:val="12"/>
    <w:link w:val="5"/>
    <w:semiHidden/>
    <w:qFormat/>
    <w:locked/>
    <w:uiPriority w:val="99"/>
    <w:rPr>
      <w:rFonts w:eastAsia="仿宋_GB2312" w:cs="Times New Roman"/>
      <w:sz w:val="18"/>
      <w:szCs w:val="18"/>
    </w:rPr>
  </w:style>
  <w:style w:type="character" w:customStyle="1" w:styleId="15">
    <w:name w:val="Header Char"/>
    <w:basedOn w:val="12"/>
    <w:link w:val="6"/>
    <w:semiHidden/>
    <w:qFormat/>
    <w:locked/>
    <w:uiPriority w:val="99"/>
    <w:rPr>
      <w:rFonts w:eastAsia="仿宋_GB2312" w:cs="Times New Roman"/>
      <w:sz w:val="18"/>
      <w:szCs w:val="18"/>
    </w:rPr>
  </w:style>
  <w:style w:type="paragraph" w:customStyle="1" w:styleId="16">
    <w:name w:val="无间隔1"/>
    <w:basedOn w:val="9"/>
    <w:next w:val="1"/>
    <w:qFormat/>
    <w:uiPriority w:val="99"/>
    <w:rPr>
      <w:rFonts w:ascii="Calibri" w:hAnsi="Calibri"/>
      <w:sz w:val="21"/>
      <w:szCs w:val="21"/>
    </w:rPr>
  </w:style>
  <w:style w:type="paragraph" w:customStyle="1" w:styleId="17">
    <w:name w:val="18"/>
    <w:basedOn w:val="1"/>
    <w:qFormat/>
    <w:uiPriority w:val="0"/>
    <w:pPr>
      <w:keepNext w:val="0"/>
      <w:keepLines w:val="0"/>
      <w:widowControl w:val="0"/>
      <w:suppressLineNumbers w:val="0"/>
      <w:spacing w:before="0" w:beforeAutospacing="0" w:after="0" w:afterAutospacing="0"/>
      <w:ind w:left="0" w:right="0"/>
      <w:jc w:val="both"/>
    </w:pPr>
    <w:rPr>
      <w:rFonts w:hint="default" w:ascii="等线" w:hAnsi="等线" w:eastAsia="等线" w:cs="Times New Roman"/>
      <w:kern w:val="2"/>
      <w:sz w:val="21"/>
      <w:szCs w:val="22"/>
      <w:lang w:val="en-US" w:eastAsia="zh-CN" w:bidi="ar"/>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P R C</Company>
  <Pages>10</Pages>
  <Words>4755</Words>
  <Characters>5128</Characters>
  <Lines>0</Lines>
  <Paragraphs>0</Paragraphs>
  <TotalTime>15</TotalTime>
  <ScaleCrop>false</ScaleCrop>
  <LinksUpToDate>false</LinksUpToDate>
  <CharactersWithSpaces>5168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2018-08-15T12:53:00Z</dcterms:created>
  <dc:creator>Sylvia</dc:creator>
  <cp:lastModifiedBy>DL</cp:lastModifiedBy>
  <cp:lastPrinted>2019-05-07T00:45:00Z</cp:lastPrinted>
  <dcterms:modified xsi:type="dcterms:W3CDTF">2025-11-06T07:15:53Z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C1A84C4477FF46F2B64A2AD178F8F020_13</vt:lpwstr>
  </property>
  <property fmtid="{D5CDD505-2E9C-101B-9397-08002B2CF9AE}" pid="4" name="KSOTemplateDocerSaveRecord">
    <vt:lpwstr>eyJoZGlkIjoiZGUyNjdlMGNjY2U3NjJiMGYyMzZjZWE0ZDdmNGJjNWYiLCJ1c2VySWQiOiI4Nzk0ODI1MTUifQ==</vt:lpwstr>
  </property>
</Properties>
</file>