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6"/>
        </w:rPr>
        <w:t>20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24</w:t>
      </w:r>
      <w:r>
        <w:rPr>
          <w:rFonts w:hint="eastAsia" w:ascii="黑体" w:hAnsi="黑体" w:eastAsia="黑体"/>
          <w:b/>
          <w:sz w:val="36"/>
          <w:szCs w:val="36"/>
        </w:rPr>
        <w:t>年桃江县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环境卫生服务中心</w:t>
      </w:r>
    </w:p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  <w:lang w:eastAsia="zh-CN"/>
        </w:rPr>
        <w:t>桃江县无害化处理运行经费</w:t>
      </w:r>
      <w:r>
        <w:rPr>
          <w:rFonts w:hint="eastAsia" w:ascii="黑体" w:hAnsi="黑体" w:eastAsia="黑体"/>
          <w:b/>
          <w:sz w:val="36"/>
          <w:szCs w:val="36"/>
        </w:rPr>
        <w:t>项目支出绩效报告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numPr>
          <w:ilvl w:val="0"/>
          <w:numId w:val="1"/>
        </w:num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  <w:lang w:eastAsia="zh-CN"/>
        </w:rPr>
        <w:t>专项资金</w:t>
      </w:r>
      <w:r>
        <w:rPr>
          <w:rFonts w:hint="eastAsia" w:ascii="仿宋_GB2312" w:eastAsia="仿宋_GB2312"/>
          <w:b/>
          <w:sz w:val="32"/>
          <w:szCs w:val="32"/>
        </w:rPr>
        <w:t>概况</w:t>
      </w:r>
    </w:p>
    <w:p>
      <w:pPr>
        <w:numPr>
          <w:ilvl w:val="0"/>
          <w:numId w:val="0"/>
        </w:numPr>
        <w:ind w:left="640" w:leftChars="0" w:firstLine="321" w:firstLineChars="1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b/>
          <w:sz w:val="32"/>
          <w:szCs w:val="32"/>
        </w:rPr>
        <w:t>单位基本情况</w:t>
      </w:r>
    </w:p>
    <w:p>
      <w:pPr>
        <w:spacing w:line="60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>桃江县</w:t>
      </w:r>
      <w:r>
        <w:rPr>
          <w:rFonts w:hint="eastAsia" w:ascii="宋体" w:hAnsi="宋体"/>
          <w:sz w:val="32"/>
          <w:szCs w:val="32"/>
          <w:lang w:eastAsia="zh-CN"/>
        </w:rPr>
        <w:t>环境卫生服中心</w:t>
      </w:r>
      <w:r>
        <w:rPr>
          <w:rFonts w:hint="eastAsia" w:ascii="宋体" w:hAnsi="宋体"/>
          <w:sz w:val="32"/>
          <w:szCs w:val="32"/>
        </w:rPr>
        <w:t>成立于1956年，前身为肥料管理所，当时隶属桃花江镇政府。1997年归口县建设局管理，更名为桃江县桃花江环境卫生管理处，核定为自收自支事业单位，2010年8月更名为桃江县桃花江环境卫生管理所。2012年11月归口县城市管理和综合执法局，</w:t>
      </w:r>
      <w:r>
        <w:rPr>
          <w:rFonts w:hint="eastAsia" w:ascii="宋体" w:hAnsi="宋体"/>
          <w:sz w:val="32"/>
          <w:szCs w:val="32"/>
          <w:lang w:val="en-US" w:eastAsia="zh-CN"/>
        </w:rPr>
        <w:t>2019年更名为桃江县环境卫生服务中心，</w:t>
      </w:r>
      <w:r>
        <w:rPr>
          <w:rFonts w:hint="eastAsia" w:ascii="宋体" w:hAnsi="宋体"/>
          <w:sz w:val="32"/>
          <w:szCs w:val="32"/>
        </w:rPr>
        <w:t>核定编制为</w:t>
      </w:r>
      <w:r>
        <w:rPr>
          <w:rFonts w:hint="eastAsia" w:ascii="宋体" w:hAnsi="宋体"/>
          <w:sz w:val="32"/>
          <w:szCs w:val="32"/>
          <w:lang w:val="en-US" w:eastAsia="zh-CN"/>
        </w:rPr>
        <w:t>75</w:t>
      </w:r>
      <w:r>
        <w:rPr>
          <w:rFonts w:hint="eastAsia" w:ascii="宋体" w:hAnsi="宋体"/>
          <w:sz w:val="32"/>
          <w:szCs w:val="32"/>
        </w:rPr>
        <w:t>人。2014年，县城市管理和综合执法局更名为县城市管理综合执法局。2015年1月，县市政公司并入我</w:t>
      </w:r>
      <w:r>
        <w:rPr>
          <w:rFonts w:hint="eastAsia" w:ascii="宋体" w:hAnsi="宋体"/>
          <w:sz w:val="32"/>
          <w:szCs w:val="32"/>
          <w:lang w:eastAsia="zh-CN"/>
        </w:rPr>
        <w:t>环卫中心</w:t>
      </w:r>
      <w:r>
        <w:rPr>
          <w:rFonts w:hint="eastAsia" w:ascii="宋体" w:hAnsi="宋体"/>
          <w:sz w:val="32"/>
          <w:szCs w:val="32"/>
        </w:rPr>
        <w:t>。</w:t>
      </w:r>
      <w:r>
        <w:rPr>
          <w:rFonts w:hint="eastAsia" w:ascii="宋体" w:hAnsi="宋体"/>
          <w:sz w:val="32"/>
          <w:szCs w:val="32"/>
          <w:lang w:val="en-US" w:eastAsia="zh-CN"/>
        </w:rPr>
        <w:t>2019年更名为桃江县环境卫生服务中心，</w:t>
      </w:r>
      <w:r>
        <w:rPr>
          <w:rFonts w:hint="eastAsia" w:ascii="宋体" w:hAnsi="宋体"/>
          <w:sz w:val="32"/>
          <w:szCs w:val="32"/>
        </w:rPr>
        <w:t>核定编制为</w:t>
      </w:r>
      <w:r>
        <w:rPr>
          <w:rFonts w:hint="eastAsia" w:ascii="宋体" w:hAnsi="宋体"/>
          <w:sz w:val="32"/>
          <w:szCs w:val="32"/>
          <w:lang w:val="en-US" w:eastAsia="zh-CN"/>
        </w:rPr>
        <w:t>75</w:t>
      </w:r>
      <w:r>
        <w:rPr>
          <w:rFonts w:hint="eastAsia" w:ascii="宋体" w:hAnsi="宋体"/>
          <w:sz w:val="32"/>
          <w:szCs w:val="32"/>
        </w:rPr>
        <w:t>人。我</w:t>
      </w:r>
      <w:r>
        <w:rPr>
          <w:rFonts w:hint="eastAsia" w:ascii="宋体" w:hAnsi="宋体"/>
          <w:sz w:val="32"/>
          <w:szCs w:val="32"/>
          <w:lang w:eastAsia="zh-CN"/>
        </w:rPr>
        <w:t>环卫中心</w:t>
      </w:r>
      <w:r>
        <w:rPr>
          <w:rFonts w:hint="eastAsia" w:ascii="宋体" w:hAnsi="宋体"/>
          <w:sz w:val="32"/>
          <w:szCs w:val="32"/>
        </w:rPr>
        <w:t>主要负责城市环境卫生设施建设、维护，城市市容维护，生活垃圾清扫、清运、垃圾填埋处理，按规定收取规费，为维护城市环境卫生提供保障。</w:t>
      </w:r>
    </w:p>
    <w:p>
      <w:pPr>
        <w:numPr>
          <w:ilvl w:val="0"/>
          <w:numId w:val="2"/>
        </w:numPr>
        <w:tabs>
          <w:tab w:val="left" w:pos="1314"/>
        </w:tabs>
        <w:spacing w:line="600" w:lineRule="exact"/>
        <w:ind w:firstLine="643" w:firstLineChars="20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桃江县无害化处理运行经费</w:t>
      </w:r>
      <w:r>
        <w:rPr>
          <w:rFonts w:hint="eastAsia" w:ascii="宋体" w:hAnsi="宋体"/>
          <w:b/>
          <w:sz w:val="32"/>
          <w:szCs w:val="32"/>
        </w:rPr>
        <w:t>项目</w:t>
      </w:r>
    </w:p>
    <w:p>
      <w:pPr>
        <w:numPr>
          <w:ilvl w:val="0"/>
          <w:numId w:val="0"/>
        </w:numPr>
        <w:tabs>
          <w:tab w:val="left" w:pos="1314"/>
        </w:tabs>
        <w:spacing w:line="600" w:lineRule="exact"/>
        <w:ind w:firstLine="964" w:firstLineChars="3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/>
          <w:b/>
          <w:sz w:val="32"/>
          <w:szCs w:val="32"/>
        </w:rPr>
        <w:t>基本情况</w:t>
      </w:r>
    </w:p>
    <w:p>
      <w:pPr>
        <w:spacing w:line="600" w:lineRule="exact"/>
        <w:ind w:firstLine="645"/>
        <w:rPr>
          <w:rFonts w:hint="default" w:ascii="宋体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桃江县垃圾场位于县城以西的浮邱山乡人形山村，距县城中心5.5公里</w:t>
      </w:r>
      <w:r>
        <w:rPr>
          <w:rFonts w:hint="eastAsia" w:ascii="仿宋_GB2312" w:eastAsia="仿宋_GB2312"/>
          <w:sz w:val="32"/>
          <w:szCs w:val="32"/>
          <w:lang w:eastAsia="zh-CN"/>
        </w:rPr>
        <w:t>，占地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280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亩</w:t>
      </w:r>
      <w:r>
        <w:rPr>
          <w:rFonts w:hint="eastAsia" w:ascii="仿宋_GB2312" w:eastAsia="仿宋_GB2312"/>
          <w:sz w:val="32"/>
          <w:szCs w:val="32"/>
        </w:rPr>
        <w:t>。2010年3月，全面开工建设。2011年5月完成工程竣工验收。2011年10月，经省三年行动办验收后批准投入运行。2020年7月闭库，12月完成生态封场</w:t>
      </w:r>
      <w:r>
        <w:rPr>
          <w:rFonts w:hint="eastAsia" w:ascii="仿宋_GB2312"/>
          <w:sz w:val="32"/>
          <w:szCs w:val="32"/>
          <w:lang w:val="en-US" w:eastAsia="zh-CN"/>
        </w:rPr>
        <w:t>,根据环保要求，封场后渗滤液需连续处理不少于15年，且一直是中央、省、市环保检查和洞庭清波检查重点。</w:t>
      </w:r>
    </w:p>
    <w:p>
      <w:pPr>
        <w:spacing w:line="600" w:lineRule="exact"/>
        <w:ind w:firstLine="643" w:firstLineChars="20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sz w:val="32"/>
          <w:szCs w:val="32"/>
          <w:lang w:eastAsia="zh-CN"/>
        </w:rPr>
        <w:t>）垃圾渗滤液处理</w:t>
      </w:r>
      <w:r>
        <w:rPr>
          <w:rFonts w:hint="eastAsia" w:ascii="宋体" w:hAnsi="宋体"/>
          <w:b/>
          <w:sz w:val="32"/>
          <w:szCs w:val="32"/>
        </w:rPr>
        <w:t>合同签订及运行情况。</w:t>
      </w:r>
    </w:p>
    <w:p>
      <w:pPr>
        <w:spacing w:line="600" w:lineRule="exact"/>
        <w:ind w:firstLine="645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湖南迪亚环境工程有限公司，通过政府公开招投标，取得了桃江县无害化垃圾填场渗滤液处理项目，合同有效期：自</w:t>
      </w:r>
      <w:r>
        <w:rPr>
          <w:rFonts w:hint="eastAsia" w:ascii="宋体" w:hAnsi="宋体"/>
          <w:sz w:val="32"/>
          <w:szCs w:val="32"/>
          <w:lang w:val="en-US" w:eastAsia="zh-CN"/>
        </w:rPr>
        <w:t>2021年10月11日起至2024年10月10日，共计3年。中标价格1148.68万元，其中包括药剂费、人工费、处理费、设备维修费、电费等。计量以在线设施为准。渗滤液处理采用“AO-Fenton-AO-Fenton-两级BAF</w:t>
      </w:r>
      <w:r>
        <w:rPr>
          <w:rFonts w:hint="default" w:ascii="宋体" w:hAnsi="宋体"/>
          <w:sz w:val="32"/>
          <w:szCs w:val="32"/>
          <w:lang w:val="en-US" w:eastAsia="zh-CN"/>
        </w:rPr>
        <w:t>”</w:t>
      </w:r>
      <w:r>
        <w:rPr>
          <w:rFonts w:hint="eastAsia" w:ascii="宋体" w:hAnsi="宋体"/>
          <w:sz w:val="32"/>
          <w:szCs w:val="32"/>
          <w:lang w:val="en-US" w:eastAsia="zh-CN"/>
        </w:rPr>
        <w:t>处理工艺，渗滤液处理站最大处理规模为：出水200吨/天。</w:t>
      </w:r>
    </w:p>
    <w:p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总体目标和年度目标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确保垃圾渗滤液经处理后，各项污染物指标长期稳定符合国家和地方规定的排放标准，从源头防止污染扩散，维护水生态系统健康稳定。构建可靠、高效的渗滤液处理运行管理体系，减少因设备故障、操作失误等导致的处理系统停机次数，保障渗滤液处理工作24 小时不间断稳定运行，为垃圾处理工作的顺利开展提供有力支撑。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</w:t>
      </w:r>
      <w:r>
        <w:rPr>
          <w:rFonts w:hint="eastAsia" w:ascii="仿宋_GB2312"/>
          <w:b/>
          <w:sz w:val="32"/>
          <w:szCs w:val="32"/>
          <w:lang w:eastAsia="zh-CN"/>
        </w:rPr>
        <w:t>专</w:t>
      </w:r>
      <w:r>
        <w:rPr>
          <w:rFonts w:ascii="仿宋_GB2312" w:eastAsia="仿宋_GB2312"/>
          <w:b/>
          <w:sz w:val="32"/>
          <w:szCs w:val="32"/>
        </w:rPr>
        <w:t>项资金使用和管理情况</w:t>
      </w:r>
    </w:p>
    <w:p>
      <w:pPr>
        <w:spacing w:line="600" w:lineRule="exact"/>
        <w:ind w:firstLine="64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2024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eastAsia="zh-CN"/>
        </w:rPr>
        <w:t>桃江县无害化处理运行经费</w:t>
      </w:r>
      <w:r>
        <w:rPr>
          <w:rFonts w:hint="eastAsia" w:ascii="宋体" w:hAnsi="宋体"/>
          <w:sz w:val="32"/>
          <w:szCs w:val="32"/>
        </w:rPr>
        <w:t>项目所需资金由</w:t>
      </w:r>
      <w:r>
        <w:rPr>
          <w:rFonts w:hint="eastAsia" w:ascii="宋体" w:hAnsi="宋体"/>
          <w:sz w:val="32"/>
          <w:szCs w:val="32"/>
          <w:lang w:val="en-US" w:eastAsia="zh-CN"/>
        </w:rPr>
        <w:t>2023年真抓实干奖励100万元、省级生态文明示范区50万元、县级项目经费232.9</w:t>
      </w:r>
      <w:bookmarkStart w:id="0" w:name="_GoBack"/>
      <w:r>
        <w:rPr>
          <w:rFonts w:hint="eastAsia" w:ascii="宋体" w:hAnsi="宋体"/>
          <w:sz w:val="32"/>
          <w:szCs w:val="32"/>
          <w:lang w:val="en-US" w:eastAsia="zh-CN"/>
        </w:rPr>
        <w:t>万元</w:t>
      </w:r>
      <w:r>
        <w:rPr>
          <w:rFonts w:hint="eastAsia" w:ascii="宋体" w:hAnsi="宋体"/>
          <w:sz w:val="32"/>
          <w:szCs w:val="32"/>
        </w:rPr>
        <w:t>财政保障解决，预算总额为</w:t>
      </w:r>
      <w:r>
        <w:rPr>
          <w:rFonts w:hint="eastAsia" w:ascii="宋体" w:hAnsi="宋体"/>
          <w:sz w:val="32"/>
          <w:szCs w:val="32"/>
          <w:lang w:val="en-US" w:eastAsia="zh-CN"/>
        </w:rPr>
        <w:t>382.9</w:t>
      </w:r>
      <w:r>
        <w:rPr>
          <w:rFonts w:hint="eastAsia" w:ascii="宋体" w:hAnsi="宋体"/>
          <w:sz w:val="32"/>
          <w:szCs w:val="32"/>
        </w:rPr>
        <w:t>万元，总支出费用</w:t>
      </w:r>
      <w:r>
        <w:rPr>
          <w:rFonts w:hint="eastAsia" w:ascii="宋体" w:hAnsi="宋体"/>
          <w:sz w:val="32"/>
          <w:szCs w:val="32"/>
          <w:lang w:val="en-US" w:eastAsia="zh-CN"/>
        </w:rPr>
        <w:t>382.9</w:t>
      </w:r>
      <w:r>
        <w:rPr>
          <w:rFonts w:hint="eastAsia" w:ascii="宋体" w:hAnsi="宋体"/>
          <w:sz w:val="32"/>
          <w:szCs w:val="32"/>
        </w:rPr>
        <w:t>万元，</w:t>
      </w:r>
      <w:r>
        <w:rPr>
          <w:rFonts w:hint="eastAsia" w:ascii="宋体" w:hAnsi="宋体"/>
          <w:sz w:val="32"/>
          <w:szCs w:val="32"/>
          <w:lang w:eastAsia="zh-CN"/>
        </w:rPr>
        <w:t>桃江县无害化处理</w:t>
      </w:r>
      <w:r>
        <w:rPr>
          <w:rFonts w:hint="eastAsia" w:ascii="宋体" w:hAnsi="宋体"/>
          <w:sz w:val="32"/>
          <w:szCs w:val="32"/>
        </w:rPr>
        <w:t>运行费用主要包</w:t>
      </w:r>
      <w:r>
        <w:rPr>
          <w:rFonts w:hint="eastAsia" w:ascii="宋体" w:hAnsi="宋体"/>
          <w:sz w:val="32"/>
          <w:szCs w:val="32"/>
          <w:lang w:eastAsia="zh-CN"/>
        </w:rPr>
        <w:t>括药剂费、人工费、处理费、设备维修费、电费等。出水单价为</w:t>
      </w:r>
      <w:r>
        <w:rPr>
          <w:rFonts w:hint="eastAsia" w:ascii="宋体" w:hAnsi="宋体"/>
          <w:sz w:val="32"/>
          <w:szCs w:val="32"/>
          <w:lang w:val="en-US" w:eastAsia="zh-CN"/>
        </w:rPr>
        <w:t>52.45元/吨。</w:t>
      </w:r>
      <w:r>
        <w:rPr>
          <w:rFonts w:hint="eastAsia" w:ascii="宋体" w:hAnsi="宋体"/>
          <w:sz w:val="32"/>
          <w:szCs w:val="32"/>
        </w:rPr>
        <w:t>在项目启动前，组织</w:t>
      </w:r>
      <w:bookmarkEnd w:id="0"/>
      <w:r>
        <w:rPr>
          <w:rFonts w:hint="eastAsia"/>
        </w:rPr>
        <w:t>专业人员对项目的各个环节进行详细的成本估算，结合项目目标和实施计划，编制科学合理的项目预算。严格按照预算安排进行资金支出，建立预算执行跟踪机制，定期对预算执行情况进行分析和总结。</w:t>
      </w:r>
    </w:p>
    <w:p>
      <w:pPr>
        <w:spacing w:line="600" w:lineRule="exact"/>
        <w:ind w:firstLine="64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三、</w:t>
      </w:r>
      <w:r>
        <w:rPr>
          <w:rFonts w:hint="eastAsia" w:ascii="宋体" w:hAnsi="宋体"/>
          <w:b/>
          <w:sz w:val="32"/>
          <w:szCs w:val="32"/>
          <w:lang w:eastAsia="zh-CN"/>
        </w:rPr>
        <w:t>专</w:t>
      </w:r>
      <w:r>
        <w:rPr>
          <w:rFonts w:hint="eastAsia" w:ascii="宋体" w:hAnsi="宋体"/>
          <w:b/>
          <w:sz w:val="32"/>
          <w:szCs w:val="32"/>
        </w:rPr>
        <w:t>项组织实施情况</w:t>
      </w:r>
    </w:p>
    <w:p>
      <w:pPr>
        <w:numPr>
          <w:ilvl w:val="0"/>
          <w:numId w:val="0"/>
        </w:numPr>
        <w:spacing w:line="630" w:lineRule="exact"/>
        <w:ind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-US"/>
        </w:rPr>
        <w:t>1.</w:t>
      </w:r>
      <w:r>
        <w:rPr>
          <w:rFonts w:hint="eastAsia" w:ascii="仿宋_GB2312" w:eastAsia="仿宋_GB2312"/>
          <w:sz w:val="32"/>
          <w:szCs w:val="32"/>
        </w:rPr>
        <w:t>完善场内制度。完善了垃圾场管理制度，建立了工作日志，要求每日巡查，24小时值守，发现问题及时报告，确保无污染问题发生。</w:t>
      </w:r>
    </w:p>
    <w:p>
      <w:pPr>
        <w:spacing w:line="63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-US"/>
        </w:rPr>
        <w:t>2.</w:t>
      </w:r>
      <w:r>
        <w:rPr>
          <w:rFonts w:hint="eastAsia" w:ascii="仿宋_GB2312" w:eastAsia="仿宋_GB2312"/>
          <w:sz w:val="32"/>
          <w:szCs w:val="32"/>
        </w:rPr>
        <w:t>加强渗滤液</w:t>
      </w:r>
      <w:r>
        <w:rPr>
          <w:rFonts w:hint="eastAsia" w:ascii="仿宋_GB2312" w:eastAsia="仿宋_GB2312"/>
          <w:sz w:val="32"/>
          <w:szCs w:val="32"/>
          <w:lang w:eastAsia="zh-CN"/>
        </w:rPr>
        <w:t>处理</w:t>
      </w:r>
      <w:r>
        <w:rPr>
          <w:rFonts w:hint="eastAsia" w:ascii="仿宋_GB2312" w:eastAsia="仿宋_GB2312"/>
          <w:sz w:val="32"/>
          <w:szCs w:val="32"/>
        </w:rPr>
        <w:t>。对处理情况实行24小时在线监控，确保处理达标，无漏排，直排现象。每季度对</w:t>
      </w:r>
      <w:r>
        <w:rPr>
          <w:rFonts w:hint="eastAsia" w:ascii="仿宋_GB2312" w:eastAsia="仿宋_GB2312"/>
          <w:sz w:val="32"/>
          <w:szCs w:val="32"/>
          <w:lang w:eastAsia="zh-CN"/>
        </w:rPr>
        <w:t>渗滤液处理后的排口及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无组织废气，</w:t>
      </w:r>
      <w:r>
        <w:rPr>
          <w:rFonts w:hint="eastAsia" w:ascii="仿宋_GB2312" w:eastAsia="仿宋_GB2312"/>
          <w:sz w:val="32"/>
          <w:szCs w:val="32"/>
        </w:rPr>
        <w:t>场区地表水、地下水进行检测，检测结果均达标。</w:t>
      </w:r>
    </w:p>
    <w:p>
      <w:pPr>
        <w:spacing w:line="630" w:lineRule="exact"/>
        <w:ind w:firstLine="640" w:firstLineChars="2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default" w:ascii="仿宋_GB2312" w:eastAsia="仿宋_GB2312"/>
          <w:sz w:val="32"/>
          <w:szCs w:val="32"/>
          <w:lang w:val="en-US"/>
        </w:rPr>
        <w:t>3.</w:t>
      </w:r>
      <w:r>
        <w:rPr>
          <w:rFonts w:hint="eastAsia" w:ascii="仿宋_GB2312" w:eastAsia="仿宋_GB2312"/>
          <w:sz w:val="32"/>
          <w:szCs w:val="32"/>
        </w:rPr>
        <w:t>垃圾填埋场非作业区采用了可移动的膜进行了合理覆盖，确保了雨水导排和填埋气体，渗滤液的导排，将在填埋作业过程中逐层用土覆盖改为用可移动膜覆盖，确保了气体和渗滤液导排效果。</w:t>
      </w:r>
    </w:p>
    <w:p>
      <w:pPr>
        <w:numPr>
          <w:ilvl w:val="0"/>
          <w:numId w:val="0"/>
        </w:numPr>
        <w:spacing w:line="630" w:lineRule="exact"/>
        <w:ind w:firstLineChars="2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default" w:ascii="仿宋_GB2312" w:eastAsia="仿宋_GB2312"/>
          <w:sz w:val="32"/>
          <w:szCs w:val="32"/>
          <w:lang w:val="en-US"/>
        </w:rPr>
        <w:t>4.</w:t>
      </w:r>
      <w:r>
        <w:rPr>
          <w:rFonts w:hint="eastAsia" w:ascii="仿宋_GB2312" w:eastAsia="仿宋_GB2312"/>
          <w:sz w:val="32"/>
          <w:szCs w:val="32"/>
        </w:rPr>
        <w:t>根据生态封场设计要求，已对库区用HDPE膜进行整体覆盖，确保雨污分流效果，减少了雨水与渗滤原液混合；安排人员定期清理截洪沟，已对现有截洪沟清理14次，完成约1200米截洪沟建设；完成约1200米的围墙建设。</w:t>
      </w:r>
    </w:p>
    <w:p>
      <w:pPr>
        <w:numPr>
          <w:ilvl w:val="0"/>
          <w:numId w:val="0"/>
        </w:numPr>
        <w:spacing w:line="630" w:lineRule="exact"/>
        <w:ind w:firstLineChars="2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default" w:ascii="仿宋_GB2312" w:eastAsia="仿宋_GB2312"/>
          <w:sz w:val="32"/>
          <w:szCs w:val="32"/>
          <w:lang w:val="en-US"/>
        </w:rPr>
        <w:t>5.</w:t>
      </w:r>
      <w:r>
        <w:rPr>
          <w:rFonts w:hint="eastAsia" w:ascii="仿宋_GB2312" w:eastAsia="仿宋_GB2312"/>
          <w:sz w:val="32"/>
          <w:szCs w:val="32"/>
          <w:lang w:eastAsia="zh-CN"/>
        </w:rPr>
        <w:t>填埋气体收集</w:t>
      </w:r>
      <w:r>
        <w:rPr>
          <w:rFonts w:hint="eastAsia" w:ascii="仿宋_GB2312" w:eastAsia="仿宋_GB2312"/>
          <w:sz w:val="32"/>
          <w:szCs w:val="32"/>
        </w:rPr>
        <w:t>根据生态封场设计要求，设置导气管62个，间隔30米至50米一个，完成2760米的气体收集管铺设、燃烧处理设备安装，并完成火炬燃烧系统的试运行。</w:t>
      </w:r>
    </w:p>
    <w:p>
      <w:pPr>
        <w:spacing w:line="600" w:lineRule="exact"/>
        <w:ind w:firstLine="640"/>
        <w:rPr>
          <w:rFonts w:hint="eastAsia" w:ascii="宋体" w:hAnsi="宋体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-US"/>
        </w:rPr>
        <w:t>6.</w:t>
      </w:r>
      <w:r>
        <w:rPr>
          <w:rFonts w:hint="default" w:ascii="仿宋_GB2312" w:hAnsi="Calibri" w:eastAsia="仿宋_GB2312" w:cs="宋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对渗滤液处理系统改造，渗滤液日处理能力提升至300吨/天，</w:t>
      </w:r>
      <w:r>
        <w:rPr>
          <w:rFonts w:hint="eastAsia" w:ascii="仿宋_GB2312" w:eastAsia="仿宋_GB2312"/>
          <w:sz w:val="32"/>
          <w:szCs w:val="32"/>
        </w:rPr>
        <w:t>完成渗滤液调节池浮动盖项目建设。目前，已完成封场系统工作。</w:t>
      </w:r>
    </w:p>
    <w:p>
      <w:pPr>
        <w:spacing w:line="600" w:lineRule="exact"/>
        <w:ind w:firstLine="64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四、项目绩效情况</w:t>
      </w:r>
    </w:p>
    <w:p>
      <w:pPr>
        <w:spacing w:line="560" w:lineRule="exact"/>
        <w:ind w:firstLine="64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1、项目的经济性分析：经费管理严格执行，我中心根据有效单据逐月支付相关费用，各项经费的支付都有完整的报批程序和手续，反映的会计资料真实。</w:t>
      </w:r>
    </w:p>
    <w:p>
      <w:pPr>
        <w:spacing w:line="56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2、项目的效率性分析：人们对生活垃圾的无害化处理要求越来越高，生活垃圾处理工艺更加完善，大大提高了处理的效率，改善了垃圾场周边的生活环境。</w:t>
      </w:r>
    </w:p>
    <w:p>
      <w:pPr>
        <w:spacing w:line="56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3、项目的有效性分析：持续推进垃圾填埋场相关基础设施完善，对填埋场存量垃圾以及库区雨污分流做好后续维护管理。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五、项目综合评价及</w:t>
      </w:r>
      <w:r>
        <w:rPr>
          <w:rFonts w:hint="eastAsia" w:ascii="仿宋_GB2312" w:eastAsia="仿宋_GB2312"/>
          <w:b/>
          <w:sz w:val="32"/>
          <w:szCs w:val="32"/>
        </w:rPr>
        <w:t>工作开展情况</w:t>
      </w:r>
    </w:p>
    <w:p>
      <w:pPr>
        <w:spacing w:line="600" w:lineRule="exact"/>
        <w:ind w:firstLine="640"/>
        <w:rPr>
          <w:rFonts w:hint="eastAsia" w:ascii="宋体" w:hAnsi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《中华人民共和国预算法》《财政部关于印发〈项目支出绩效评价管理办法〉的通知》（财预〔2020〕10号）、《中共湖南省委办公厅 湖南省人民政府办公厅关于全面实施预算绩效管理的实施意见》（湘办发〔2019〕10号）、《湖南省预算支出绩效评价管理办法》（湘财绩〔2020〕7号）、《桃江县人民政府关于推进全县预算绩效管理的实施意见》（桃政发〔2013〕25号）等文件要求和县城市管理行政执法局的工作安排，</w:t>
      </w:r>
      <w:r>
        <w:rPr>
          <w:rFonts w:hint="eastAsia" w:ascii="宋体" w:hAnsi="宋体"/>
          <w:sz w:val="32"/>
          <w:szCs w:val="32"/>
        </w:rPr>
        <w:t>我</w:t>
      </w:r>
      <w:r>
        <w:rPr>
          <w:rFonts w:hint="eastAsia" w:ascii="宋体" w:hAnsi="宋体"/>
          <w:sz w:val="32"/>
          <w:szCs w:val="32"/>
          <w:lang w:eastAsia="zh-CN"/>
        </w:rPr>
        <w:t>中心</w:t>
      </w:r>
      <w:r>
        <w:rPr>
          <w:rFonts w:hint="eastAsia" w:ascii="宋体" w:hAnsi="宋体"/>
          <w:sz w:val="32"/>
          <w:szCs w:val="32"/>
        </w:rPr>
        <w:t>对专项资金绩效评价高度重视，组织班子成员、中层骨干召开专题会议，成立专项领导小组，细化相关工作安排，派专人负责</w:t>
      </w:r>
      <w:r>
        <w:rPr>
          <w:rFonts w:hint="eastAsia" w:ascii="宋体" w:hAnsi="宋体"/>
          <w:sz w:val="32"/>
          <w:szCs w:val="32"/>
          <w:lang w:eastAsia="zh-CN"/>
        </w:rPr>
        <w:t>垃圾场项目</w:t>
      </w:r>
      <w:r>
        <w:rPr>
          <w:rFonts w:hint="eastAsia" w:ascii="宋体" w:hAnsi="宋体"/>
          <w:sz w:val="32"/>
          <w:szCs w:val="32"/>
        </w:rPr>
        <w:t>相关资料的整理和收集。认真比照绩效评价指标和评分表内容，一一核对。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自评分：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分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7524"/>
        </w:tabs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ab/>
      </w:r>
    </w:p>
    <w:p>
      <w:pPr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桃江县</w:t>
      </w:r>
      <w:r>
        <w:rPr>
          <w:rFonts w:hint="eastAsia" w:ascii="仿宋_GB2312"/>
          <w:sz w:val="32"/>
          <w:szCs w:val="32"/>
          <w:lang w:eastAsia="zh-CN"/>
        </w:rPr>
        <w:t>环境卫生服务中心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202</w:t>
      </w:r>
      <w:r>
        <w:rPr>
          <w:rFonts w:hint="eastAsia" w:ascii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/>
          <w:sz w:val="32"/>
          <w:szCs w:val="32"/>
          <w:lang w:val="en-US" w:eastAsia="zh-CN"/>
        </w:rPr>
        <w:t>03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74904"/>
    <w:multiLevelType w:val="multilevel"/>
    <w:tmpl w:val="41B74904"/>
    <w:lvl w:ilvl="0" w:tentative="0">
      <w:start w:val="1"/>
      <w:numFmt w:val="japaneseCounting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abstractNum w:abstractNumId="1">
    <w:nsid w:val="6E099BD2"/>
    <w:multiLevelType w:val="singleLevel"/>
    <w:tmpl w:val="6E099BD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MjExODhhYjkyZDhhMmViMjIwYThiNmZmYTk0OTUifQ=="/>
  </w:docVars>
  <w:rsids>
    <w:rsidRoot w:val="00000000"/>
    <w:rsid w:val="013C4F16"/>
    <w:rsid w:val="07333F9F"/>
    <w:rsid w:val="135111CB"/>
    <w:rsid w:val="1DC56ECF"/>
    <w:rsid w:val="2177331E"/>
    <w:rsid w:val="33912AED"/>
    <w:rsid w:val="34CA77B1"/>
    <w:rsid w:val="36415CC6"/>
    <w:rsid w:val="3A131E86"/>
    <w:rsid w:val="4879146B"/>
    <w:rsid w:val="4B733B36"/>
    <w:rsid w:val="638439E6"/>
    <w:rsid w:val="704B15FE"/>
    <w:rsid w:val="7AD105B1"/>
    <w:rsid w:val="7D3D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1816</Words>
  <Characters>1992</Characters>
  <Lines>0</Lines>
  <Paragraphs>0</Paragraphs>
  <TotalTime>2</TotalTime>
  <ScaleCrop>false</ScaleCrop>
  <LinksUpToDate>false</LinksUpToDate>
  <CharactersWithSpaces>2043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2024-04-19T00:49:00Z</dcterms:created>
  <dc:creator>Administrator</dc:creator>
  <cp:lastModifiedBy>Administrator</cp:lastModifiedBy>
  <cp:lastPrinted>2025-04-08T00:20:22Z</cp:lastPrinted>
  <dcterms:modified xsi:type="dcterms:W3CDTF">2025-04-08T00:21:17Z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A5BCD21ECE5C4D58B9941878B65B0906_12</vt:lpwstr>
  </property>
  <property fmtid="{D5CDD505-2E9C-101B-9397-08002B2CF9AE}" pid="4" name="KSOTemplateDocerSaveRecord">
    <vt:lpwstr>eyJoZGlkIjoiNWM4MjExODhhYjkyZDhhMmViMjIwYThiNmZmYTk0OTUiLCJ1c2VySWQiOiI0NTQ1NTk5MzMifQ==</vt:lpwstr>
  </property>
</Properties>
</file>