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CBB2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桃江县人民政府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森林防火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禁火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p w14:paraId="177EB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）</w:t>
      </w:r>
    </w:p>
    <w:p w14:paraId="1905C8AA">
      <w:pPr>
        <w:spacing w:line="400" w:lineRule="exact"/>
        <w:jc w:val="center"/>
        <w:rPr>
          <w:rFonts w:eastAsia="方正小标宋_GBK"/>
          <w:color w:val="000000"/>
          <w:spacing w:val="-2"/>
          <w:sz w:val="52"/>
          <w:szCs w:val="52"/>
        </w:rPr>
      </w:pPr>
    </w:p>
    <w:p w14:paraId="6C33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kern w:val="0"/>
          <w:sz w:val="32"/>
          <w:szCs w:val="32"/>
        </w:rPr>
        <w:t>当前， 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我县已进入新一轮的森林防火高火险期，为切实做好森林防火工作，确保人民群众生命财产安全，确保森林和生态资源安全，根据《中华人民共和国森林法》《中华人民共和国治安管理处罚法》《森林防火条例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湖南省森林防火若干规定》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等法律法规规定，结合我县实际，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特向全县发布森林防火禁火令。现将有关事项通告如下：</w:t>
      </w:r>
    </w:p>
    <w:p w14:paraId="6604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一、防火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禁火时间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自2025年9月20日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至202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年4月30日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止</w:t>
      </w:r>
    </w:p>
    <w:p w14:paraId="54C27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防火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禁火区域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shd w:val="clear" w:color="auto" w:fill="FFFFFF"/>
        </w:rPr>
        <w:t>全县境内所有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林地及距离林地边缘30米的范围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/>
        </w:rPr>
        <w:t>。</w:t>
      </w:r>
    </w:p>
    <w:p w14:paraId="5AE8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、森林防火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禁火期间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，严禁一切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林区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野外用火。</w:t>
      </w:r>
    </w:p>
    <w:p w14:paraId="4A73E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（一）禁止任何单位和个人在森林防火区范围内实施下列行为：</w:t>
      </w:r>
    </w:p>
    <w:p w14:paraId="5A62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1、上坟烧纸、烧香点烛等；</w:t>
      </w:r>
    </w:p>
    <w:p w14:paraId="76B2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2、燃放烟花爆竹、孔明灯等；</w:t>
      </w:r>
    </w:p>
    <w:p w14:paraId="6331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3、携带易燃易爆物品；</w:t>
      </w:r>
    </w:p>
    <w:p w14:paraId="123B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4、吸烟、野炊、烧烤、烤火取暖等；</w:t>
      </w:r>
    </w:p>
    <w:p w14:paraId="79DF0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5、烧黄蜂、熏蛇鼠、烧山狩猎等；</w:t>
      </w:r>
    </w:p>
    <w:p w14:paraId="6637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6、炼山、烧杂、烧火积肥或者烧田基草、农作物秸秆、果园杂草等；</w:t>
      </w:r>
    </w:p>
    <w:p w14:paraId="639A2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7、其他容易引起森林火灾的行为。</w:t>
      </w:r>
    </w:p>
    <w:p w14:paraId="1376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（二）进入林区的所有机动车辆均需配备灭火器材，防止车辆自燃、起火。司乘人员应当对乘客进行防火安全教育，乘客必须遵守防火规定。</w:t>
      </w:r>
    </w:p>
    <w:p w14:paraId="64A0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（三）严禁任何非法破坏和占用森林防火设施、设备及宣传警示标志的行为。</w:t>
      </w:r>
    </w:p>
    <w:p w14:paraId="0A6A7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、凡违反上述规定行为，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拒不执行县人民政府禁火令，在森林防火期内未经批准擅自在森林防火区内野外用火的，由县级以上地方人民政府林业主管部门根据《森林防火条例》规定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责令停止违法行为，给予警告，对个人并处200元以上3000元以下罚款，对单位并处1万元以上5万元以下罚款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；情节严重的，由公安机关根据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《中华人民共和国治安管理处罚法》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处五日以上十日以下拘留，并处500元以下罚款；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造成国家、集体和公民财产损失的，依法追究赔偿责任；构成犯罪的，依法追究刑事责任。</w:t>
      </w:r>
    </w:p>
    <w:p w14:paraId="2EB9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凡必要的野外生产性用火，必须经县人民政府批准发放生产用火许可证，用火单位或个人严格按照生产用火许可证规定的时间、地点、范围等要求在3级风以下天气用火，并开好防火隔离带，准备扑火工具，派专人看守，负责通知毗邻地区，严防失火；在禁火期内，进行实弹演习、爆破、勘察、施工等活动，必须经省人民政府林业主管部门批准，并采取防火措施，做好灭火工作准备。</w:t>
      </w:r>
    </w:p>
    <w:p w14:paraId="071F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六、县应急管理、林业、公安及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各乡镇人民政府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要按照各自分工加强森林防火工作，并认真履行森林防火法律法规政策宣传教育和工作督查等职责。各村（社区）、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县国有林场、苗圃、林科所等单位要加强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森林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防火安全督促检查。</w:t>
      </w:r>
    </w:p>
    <w:p w14:paraId="1E3C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、任何单位和个人发现森林火情，应立即向当地人民政府或者有关部门、单位报告。欢迎广大人民群众积极监督和举报违反本森林防火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禁火令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和其他容易导致森林火灾的行为。桃江县森林火灾报警电话为：119。</w:t>
      </w:r>
    </w:p>
    <w:p w14:paraId="7ACC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</w:p>
    <w:p w14:paraId="5EE0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</w:p>
    <w:p w14:paraId="71D4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56" w:firstLineChars="16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桃江县人民政府</w:t>
      </w:r>
    </w:p>
    <w:p w14:paraId="22EC2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56" w:firstLineChars="1600"/>
        <w:jc w:val="both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20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 日</w:t>
      </w:r>
    </w:p>
    <w:p w14:paraId="78F30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1C43"/>
    <w:rsid w:val="05461534"/>
    <w:rsid w:val="37381C43"/>
    <w:rsid w:val="62F4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420" w:firstLineChars="200"/>
      <w:outlineLvl w:val="0"/>
    </w:pPr>
    <w:rPr>
      <w:rFonts w:ascii="Calibri" w:hAnsi="Calibri" w:eastAsia="仿宋" w:cs="Times New Roman"/>
      <w:b/>
      <w:bCs/>
      <w:kern w:val="44"/>
      <w:sz w:val="32"/>
      <w:szCs w:val="44"/>
    </w:rPr>
  </w:style>
  <w:style w:type="paragraph" w:styleId="3">
    <w:name w:val="heading 2"/>
    <w:basedOn w:val="1"/>
    <w:link w:val="6"/>
    <w:semiHidden/>
    <w:unhideWhenUsed/>
    <w:qFormat/>
    <w:uiPriority w:val="0"/>
    <w:pPr>
      <w:keepNext/>
      <w:keepLines/>
      <w:spacing w:line="600" w:lineRule="exact"/>
      <w:ind w:left="420" w:hanging="420" w:hangingChars="200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3"/>
    <w:qFormat/>
    <w:uiPriority w:val="0"/>
    <w:rPr>
      <w:rFonts w:eastAsia="仿宋" w:asciiTheme="majorAscii" w:hAnsiTheme="majorAscii" w:cstheme="maj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老三</cp:lastModifiedBy>
  <cp:revision>1</cp:revision>
  <dcterms:created xsi:type="dcterms:W3CDTF">2025-08-28T02:14:00Z</dcterms:created>
  <dcterms:modified xsi:type="dcterms:W3CDTF">2025-08-28T02:15:47Z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FBB8CA9E8A18444585E343C9A2A47759_11</vt:lpwstr>
  </property>
  <property fmtid="{D5CDD505-2E9C-101B-9397-08002B2CF9AE}" pid="4" name="KSOTemplateDocerSaveRecord">
    <vt:lpwstr>eyJoZGlkIjoiMzJmZWIwYzNlOTBjM2FiYmM3YzY1MWJkNDcwNDgzZWUiLCJ1c2VySWQiOiIzODYwMDQ0NjcifQ==</vt:lpwstr>
  </property>
</Properties>
</file>