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A5" w:rsidRDefault="00F9212D">
      <w:pPr>
        <w:spacing w:line="594" w:lineRule="exact"/>
        <w:jc w:val="left"/>
        <w:rPr>
          <w:rFonts w:eastAsia="黑体"/>
          <w:bCs/>
          <w:kern w:val="0"/>
          <w:szCs w:val="32"/>
        </w:rPr>
      </w:pPr>
      <w:bookmarkStart w:id="0" w:name="RANGE!A1:G4"/>
      <w:r>
        <w:rPr>
          <w:rFonts w:eastAsia="黑体"/>
          <w:bCs/>
          <w:kern w:val="0"/>
          <w:szCs w:val="32"/>
        </w:rPr>
        <w:t>附件</w:t>
      </w:r>
      <w:r>
        <w:rPr>
          <w:rFonts w:eastAsia="黑体"/>
          <w:bCs/>
          <w:kern w:val="0"/>
          <w:szCs w:val="32"/>
        </w:rPr>
        <w:t>3</w:t>
      </w:r>
      <w:bookmarkEnd w:id="0"/>
    </w:p>
    <w:p w:rsidR="00F05FA5" w:rsidRDefault="00F9212D">
      <w:pPr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2023</w:t>
      </w:r>
      <w:r>
        <w:rPr>
          <w:rFonts w:eastAsia="方正小标宋简体"/>
          <w:kern w:val="0"/>
          <w:sz w:val="44"/>
          <w:szCs w:val="44"/>
        </w:rPr>
        <w:t>年度部门整体支出绩效报告</w:t>
      </w:r>
    </w:p>
    <w:p w:rsidR="00F05FA5" w:rsidRDefault="00F05FA5">
      <w:pPr>
        <w:spacing w:line="594" w:lineRule="exact"/>
        <w:jc w:val="center"/>
        <w:rPr>
          <w:rFonts w:eastAsia="楷体_GB2312"/>
          <w:kern w:val="0"/>
          <w:szCs w:val="32"/>
        </w:rPr>
      </w:pPr>
    </w:p>
    <w:p w:rsidR="00F05FA5" w:rsidRDefault="00F05FA5">
      <w:pPr>
        <w:spacing w:line="594" w:lineRule="exact"/>
        <w:jc w:val="left"/>
        <w:rPr>
          <w:kern w:val="0"/>
          <w:szCs w:val="32"/>
        </w:rPr>
      </w:pPr>
    </w:p>
    <w:p w:rsidR="00F05FA5" w:rsidRDefault="00F9212D">
      <w:pPr>
        <w:spacing w:line="594" w:lineRule="exact"/>
        <w:ind w:firstLineChars="200" w:firstLine="640"/>
        <w:rPr>
          <w:rFonts w:eastAsia="黑体"/>
          <w:kern w:val="0"/>
          <w:szCs w:val="32"/>
        </w:rPr>
      </w:pPr>
      <w:r>
        <w:rPr>
          <w:rFonts w:eastAsia="黑体"/>
          <w:bCs/>
          <w:kern w:val="0"/>
          <w:szCs w:val="32"/>
        </w:rPr>
        <w:t xml:space="preserve"> </w:t>
      </w:r>
      <w:r>
        <w:rPr>
          <w:rFonts w:eastAsia="黑体"/>
          <w:bCs/>
          <w:kern w:val="0"/>
          <w:szCs w:val="32"/>
        </w:rPr>
        <w:t>一、部门概况</w:t>
      </w:r>
    </w:p>
    <w:p w:rsidR="007375F4" w:rsidRDefault="007375F4" w:rsidP="007375F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（一）部门基本情况</w:t>
      </w:r>
    </w:p>
    <w:p w:rsidR="007375F4" w:rsidRDefault="007375F4" w:rsidP="007375F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桃江县松木塘镇地处桃江县西北角，与宁乡县、安化县毗邻，全镇总面积</w:t>
      </w:r>
      <w:r>
        <w:rPr>
          <w:kern w:val="0"/>
          <w:szCs w:val="32"/>
        </w:rPr>
        <w:t>228</w:t>
      </w:r>
      <w:r>
        <w:rPr>
          <w:rFonts w:hint="eastAsia"/>
          <w:kern w:val="0"/>
          <w:szCs w:val="32"/>
        </w:rPr>
        <w:t>平方公里，其中耕地面积</w:t>
      </w:r>
      <w:r>
        <w:rPr>
          <w:kern w:val="0"/>
          <w:szCs w:val="32"/>
        </w:rPr>
        <w:t>30940</w:t>
      </w:r>
      <w:r>
        <w:rPr>
          <w:rFonts w:hint="eastAsia"/>
          <w:kern w:val="0"/>
          <w:szCs w:val="32"/>
        </w:rPr>
        <w:t>亩，林地面积</w:t>
      </w:r>
      <w:r>
        <w:rPr>
          <w:kern w:val="0"/>
          <w:szCs w:val="32"/>
        </w:rPr>
        <w:t>282900</w:t>
      </w:r>
      <w:r>
        <w:rPr>
          <w:rFonts w:hint="eastAsia"/>
          <w:kern w:val="0"/>
          <w:szCs w:val="32"/>
        </w:rPr>
        <w:t>亩，辖</w:t>
      </w:r>
      <w:r>
        <w:rPr>
          <w:kern w:val="0"/>
          <w:szCs w:val="32"/>
        </w:rPr>
        <w:t>14</w:t>
      </w:r>
      <w:r>
        <w:rPr>
          <w:rFonts w:hint="eastAsia"/>
          <w:kern w:val="0"/>
          <w:szCs w:val="32"/>
        </w:rPr>
        <w:t>个行政村，</w:t>
      </w:r>
      <w:r>
        <w:rPr>
          <w:kern w:val="0"/>
          <w:szCs w:val="32"/>
        </w:rPr>
        <w:t>1</w:t>
      </w:r>
      <w:r>
        <w:rPr>
          <w:rFonts w:hint="eastAsia"/>
          <w:kern w:val="0"/>
          <w:szCs w:val="32"/>
        </w:rPr>
        <w:t>个社区。</w:t>
      </w:r>
    </w:p>
    <w:p w:rsidR="007375F4" w:rsidRDefault="007375F4" w:rsidP="007375F4">
      <w:pPr>
        <w:widowControl/>
        <w:spacing w:line="594" w:lineRule="exact"/>
        <w:ind w:firstLineChars="200" w:firstLine="640"/>
        <w:rPr>
          <w:kern w:val="0"/>
          <w:szCs w:val="32"/>
        </w:rPr>
      </w:pPr>
      <w:r w:rsidRPr="00283CB9">
        <w:rPr>
          <w:rFonts w:hint="eastAsia"/>
          <w:kern w:val="0"/>
          <w:szCs w:val="32"/>
        </w:rPr>
        <w:t>根据机构改革精神我镇现有</w:t>
      </w:r>
      <w:proofErr w:type="gramStart"/>
      <w:r w:rsidRPr="00283CB9">
        <w:rPr>
          <w:rFonts w:hint="eastAsia"/>
          <w:kern w:val="0"/>
          <w:szCs w:val="32"/>
        </w:rPr>
        <w:t>内设七办</w:t>
      </w:r>
      <w:proofErr w:type="gramEnd"/>
      <w:r w:rsidRPr="00283CB9">
        <w:rPr>
          <w:rFonts w:hint="eastAsia"/>
          <w:kern w:val="0"/>
          <w:szCs w:val="32"/>
        </w:rPr>
        <w:t>三中心</w:t>
      </w:r>
      <w:proofErr w:type="gramStart"/>
      <w:r w:rsidRPr="00283CB9">
        <w:rPr>
          <w:rFonts w:hint="eastAsia"/>
          <w:kern w:val="0"/>
          <w:szCs w:val="32"/>
        </w:rPr>
        <w:t>一</w:t>
      </w:r>
      <w:proofErr w:type="gramEnd"/>
      <w:r w:rsidRPr="00283CB9">
        <w:rPr>
          <w:rFonts w:hint="eastAsia"/>
          <w:kern w:val="0"/>
          <w:szCs w:val="32"/>
        </w:rPr>
        <w:t>大队一站所，包括党政办、党建办、经济发展办、财政财务管理办、自然资源和生态环境办、社会治安和应急管理办、社会事务办、社会事务综合服务中心、农业综合服务中心、党群和政务服务中心、综合执法大队及退役军人服务站。机构改革后核定编制数</w:t>
      </w:r>
      <w:r w:rsidRPr="00283CB9">
        <w:rPr>
          <w:rFonts w:hint="eastAsia"/>
          <w:kern w:val="0"/>
          <w:szCs w:val="32"/>
        </w:rPr>
        <w:t>10</w:t>
      </w:r>
      <w:r>
        <w:rPr>
          <w:rFonts w:hint="eastAsia"/>
          <w:kern w:val="0"/>
          <w:szCs w:val="32"/>
        </w:rPr>
        <w:t>2</w:t>
      </w:r>
      <w:r w:rsidRPr="00283CB9">
        <w:rPr>
          <w:rFonts w:hint="eastAsia"/>
          <w:kern w:val="0"/>
          <w:szCs w:val="32"/>
        </w:rPr>
        <w:t>人，其中行政编制数</w:t>
      </w:r>
      <w:r w:rsidRPr="00283CB9">
        <w:rPr>
          <w:rFonts w:hint="eastAsia"/>
          <w:kern w:val="0"/>
          <w:szCs w:val="32"/>
        </w:rPr>
        <w:t>5</w:t>
      </w:r>
      <w:r>
        <w:rPr>
          <w:rFonts w:hint="eastAsia"/>
          <w:kern w:val="0"/>
          <w:szCs w:val="32"/>
        </w:rPr>
        <w:t>1</w:t>
      </w:r>
      <w:r w:rsidRPr="00283CB9">
        <w:rPr>
          <w:rFonts w:hint="eastAsia"/>
          <w:kern w:val="0"/>
          <w:szCs w:val="32"/>
        </w:rPr>
        <w:t>人（</w:t>
      </w:r>
      <w:proofErr w:type="gramStart"/>
      <w:r w:rsidRPr="00283CB9">
        <w:rPr>
          <w:rFonts w:hint="eastAsia"/>
          <w:kern w:val="0"/>
          <w:szCs w:val="32"/>
        </w:rPr>
        <w:t>含行政工</w:t>
      </w:r>
      <w:proofErr w:type="gramEnd"/>
      <w:r w:rsidRPr="00283CB9">
        <w:rPr>
          <w:rFonts w:hint="eastAsia"/>
          <w:kern w:val="0"/>
          <w:szCs w:val="32"/>
        </w:rPr>
        <w:t>勤编制</w:t>
      </w:r>
      <w:r w:rsidRPr="00283CB9">
        <w:rPr>
          <w:rFonts w:hint="eastAsia"/>
          <w:kern w:val="0"/>
          <w:szCs w:val="32"/>
        </w:rPr>
        <w:t>3</w:t>
      </w:r>
      <w:r w:rsidRPr="00283CB9">
        <w:rPr>
          <w:rFonts w:hint="eastAsia"/>
          <w:kern w:val="0"/>
          <w:szCs w:val="32"/>
        </w:rPr>
        <w:t>人）、事业编制数</w:t>
      </w:r>
      <w:r w:rsidRPr="00283CB9">
        <w:rPr>
          <w:rFonts w:hint="eastAsia"/>
          <w:kern w:val="0"/>
          <w:szCs w:val="32"/>
        </w:rPr>
        <w:t>51</w:t>
      </w:r>
      <w:r w:rsidRPr="00283CB9">
        <w:rPr>
          <w:rFonts w:hint="eastAsia"/>
          <w:kern w:val="0"/>
          <w:szCs w:val="32"/>
        </w:rPr>
        <w:t>人，年底实有在职人员</w:t>
      </w:r>
      <w:r>
        <w:rPr>
          <w:rFonts w:hint="eastAsia"/>
          <w:kern w:val="0"/>
          <w:szCs w:val="32"/>
        </w:rPr>
        <w:t>95</w:t>
      </w:r>
      <w:r w:rsidRPr="00283CB9">
        <w:rPr>
          <w:rFonts w:hint="eastAsia"/>
          <w:kern w:val="0"/>
          <w:szCs w:val="32"/>
        </w:rPr>
        <w:t>人。</w:t>
      </w:r>
    </w:p>
    <w:p w:rsidR="007375F4" w:rsidRDefault="007375F4" w:rsidP="007375F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松木塘镇政府主要工作职责是在县委、县政府的正确领导下，根据党的路线、方针、政策，带领全镇人民发家致富奔小康。为此，镇政府内设党政办、财贸办、计划生育办、综合治理办、农清办、民政劳动保障办、国土规划城建环保所、重点办、农村农业综合办等。主管上传下达、文件的签发、文化、广播、组织、人事、妇女，财政、财务、税收、后勤，计划生育工作，综合治</w:t>
      </w:r>
      <w:r>
        <w:rPr>
          <w:rFonts w:hint="eastAsia"/>
          <w:kern w:val="0"/>
          <w:szCs w:val="32"/>
        </w:rPr>
        <w:lastRenderedPageBreak/>
        <w:t>理、维稳、信访，防汛、抗旱、农村清洁工程、农技、农机，企业、安全生产，民政、劳动保障，城镇规划，城区卫生等。</w:t>
      </w:r>
    </w:p>
    <w:p w:rsidR="007375F4" w:rsidRDefault="00943440" w:rsidP="007375F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（二）部门整体支出规模、使用方向和主要内容、涉及范围等</w:t>
      </w:r>
    </w:p>
    <w:p w:rsidR="007375F4" w:rsidRDefault="007375F4" w:rsidP="007375F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2</w:t>
      </w:r>
      <w:r>
        <w:rPr>
          <w:rFonts w:hint="eastAsia"/>
          <w:kern w:val="0"/>
          <w:szCs w:val="32"/>
        </w:rPr>
        <w:t>023</w:t>
      </w:r>
      <w:r>
        <w:rPr>
          <w:rFonts w:hint="eastAsia"/>
          <w:kern w:val="0"/>
          <w:szCs w:val="32"/>
        </w:rPr>
        <w:t>年度收入</w:t>
      </w:r>
      <w:r>
        <w:rPr>
          <w:rFonts w:ascii="仿宋_GB2312" w:hAnsi="仿宋_GB2312" w:hint="eastAsia"/>
        </w:rPr>
        <w:t>3055.24</w:t>
      </w:r>
      <w:r>
        <w:rPr>
          <w:rFonts w:hint="eastAsia"/>
          <w:kern w:val="0"/>
          <w:szCs w:val="32"/>
        </w:rPr>
        <w:t>万元，一般财政拨款收入</w:t>
      </w:r>
      <w:r>
        <w:rPr>
          <w:rFonts w:ascii="仿宋_GB2312" w:hAnsi="仿宋_GB2312" w:hint="eastAsia"/>
        </w:rPr>
        <w:t>3036.77</w:t>
      </w:r>
      <w:r>
        <w:rPr>
          <w:rFonts w:hint="eastAsia"/>
          <w:kern w:val="0"/>
          <w:szCs w:val="32"/>
        </w:rPr>
        <w:t>万元，政府性基金拨款收入为</w:t>
      </w:r>
      <w:r>
        <w:rPr>
          <w:rFonts w:hint="eastAsia"/>
          <w:kern w:val="0"/>
          <w:szCs w:val="32"/>
        </w:rPr>
        <w:t>18.48</w:t>
      </w:r>
      <w:r>
        <w:rPr>
          <w:rFonts w:hint="eastAsia"/>
          <w:kern w:val="0"/>
          <w:szCs w:val="32"/>
        </w:rPr>
        <w:t>万元。</w:t>
      </w:r>
    </w:p>
    <w:p w:rsidR="007375F4" w:rsidRDefault="007375F4" w:rsidP="007375F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20</w:t>
      </w:r>
      <w:r>
        <w:rPr>
          <w:rFonts w:hint="eastAsia"/>
          <w:kern w:val="0"/>
          <w:szCs w:val="32"/>
        </w:rPr>
        <w:t>23</w:t>
      </w:r>
      <w:r>
        <w:rPr>
          <w:rFonts w:hint="eastAsia"/>
          <w:kern w:val="0"/>
          <w:szCs w:val="32"/>
        </w:rPr>
        <w:t>年度支出</w:t>
      </w:r>
      <w:r>
        <w:rPr>
          <w:rFonts w:asciiTheme="minorEastAsia" w:eastAsiaTheme="minorEastAsia" w:hAnsiTheme="minorEastAsia" w:hint="eastAsia"/>
          <w:color w:val="000000"/>
        </w:rPr>
        <w:t>3055.24</w:t>
      </w:r>
      <w:r>
        <w:rPr>
          <w:rFonts w:hint="eastAsia"/>
          <w:kern w:val="0"/>
          <w:szCs w:val="32"/>
        </w:rPr>
        <w:t>万元，基本支出</w:t>
      </w:r>
      <w:r>
        <w:rPr>
          <w:rFonts w:hint="eastAsia"/>
          <w:kern w:val="0"/>
          <w:szCs w:val="32"/>
        </w:rPr>
        <w:t>2155.62</w:t>
      </w:r>
      <w:r>
        <w:rPr>
          <w:rFonts w:hint="eastAsia"/>
          <w:kern w:val="0"/>
          <w:szCs w:val="32"/>
        </w:rPr>
        <w:t>万元，其中工资福利支出</w:t>
      </w:r>
      <w:r w:rsidR="006A3230">
        <w:rPr>
          <w:rFonts w:asciiTheme="minorEastAsia" w:eastAsiaTheme="minorEastAsia" w:hAnsiTheme="minorEastAsia" w:hint="eastAsia"/>
          <w:color w:val="000000"/>
        </w:rPr>
        <w:t>1</w:t>
      </w:r>
      <w:r w:rsidR="00C77BD6">
        <w:rPr>
          <w:rFonts w:asciiTheme="minorEastAsia" w:eastAsiaTheme="minorEastAsia" w:hAnsiTheme="minorEastAsia" w:hint="eastAsia"/>
          <w:color w:val="000000"/>
        </w:rPr>
        <w:t>038.32</w:t>
      </w:r>
      <w:r>
        <w:rPr>
          <w:rFonts w:hint="eastAsia"/>
          <w:kern w:val="0"/>
          <w:szCs w:val="32"/>
        </w:rPr>
        <w:t>万元，对个人和家庭补助</w:t>
      </w:r>
      <w:r w:rsidR="00C77BD6">
        <w:rPr>
          <w:rFonts w:hint="eastAsia"/>
          <w:kern w:val="0"/>
          <w:szCs w:val="32"/>
        </w:rPr>
        <w:t>718.17</w:t>
      </w:r>
      <w:r>
        <w:rPr>
          <w:rFonts w:ascii="宋体" w:eastAsia="宋体" w:hAnsi="宋体" w:cs="宋体" w:hint="eastAsia"/>
          <w:color w:val="000000"/>
        </w:rPr>
        <w:t>万元</w:t>
      </w:r>
      <w:r>
        <w:rPr>
          <w:rFonts w:hint="eastAsia"/>
          <w:kern w:val="0"/>
          <w:szCs w:val="32"/>
        </w:rPr>
        <w:t>，商品和服务支出</w:t>
      </w:r>
      <w:r w:rsidR="006A3230">
        <w:rPr>
          <w:rFonts w:asciiTheme="minorEastAsia" w:eastAsiaTheme="minorEastAsia" w:hAnsiTheme="minorEastAsia" w:hint="eastAsia"/>
          <w:color w:val="000000"/>
        </w:rPr>
        <w:t>3</w:t>
      </w:r>
      <w:r w:rsidR="00C77BD6">
        <w:rPr>
          <w:rFonts w:asciiTheme="minorEastAsia" w:eastAsiaTheme="minorEastAsia" w:hAnsiTheme="minorEastAsia" w:hint="eastAsia"/>
          <w:color w:val="000000"/>
        </w:rPr>
        <w:t>59.98</w:t>
      </w:r>
      <w:r>
        <w:rPr>
          <w:rFonts w:hint="eastAsia"/>
          <w:kern w:val="0"/>
          <w:szCs w:val="32"/>
        </w:rPr>
        <w:t>万元，其中办公费支出</w:t>
      </w:r>
      <w:r w:rsidR="00C77BD6">
        <w:rPr>
          <w:rFonts w:hint="eastAsia"/>
          <w:kern w:val="0"/>
          <w:szCs w:val="32"/>
        </w:rPr>
        <w:t>35.5</w:t>
      </w:r>
      <w:r w:rsidR="00C77BD6">
        <w:rPr>
          <w:rFonts w:hint="eastAsia"/>
          <w:kern w:val="0"/>
          <w:szCs w:val="32"/>
        </w:rPr>
        <w:t>万元、</w:t>
      </w:r>
      <w:r>
        <w:rPr>
          <w:rFonts w:hint="eastAsia"/>
          <w:kern w:val="0"/>
          <w:szCs w:val="32"/>
        </w:rPr>
        <w:t>三</w:t>
      </w:r>
      <w:proofErr w:type="gramStart"/>
      <w:r>
        <w:rPr>
          <w:rFonts w:hint="eastAsia"/>
          <w:kern w:val="0"/>
          <w:szCs w:val="32"/>
        </w:rPr>
        <w:t>公经费</w:t>
      </w:r>
      <w:proofErr w:type="gramEnd"/>
      <w:r>
        <w:rPr>
          <w:rFonts w:hint="eastAsia"/>
          <w:kern w:val="0"/>
          <w:szCs w:val="32"/>
        </w:rPr>
        <w:t>支出</w:t>
      </w:r>
      <w:r w:rsidR="00C77BD6">
        <w:rPr>
          <w:rFonts w:hint="eastAsia"/>
          <w:kern w:val="0"/>
          <w:szCs w:val="32"/>
        </w:rPr>
        <w:t>45.67</w:t>
      </w:r>
      <w:r>
        <w:rPr>
          <w:rFonts w:hint="eastAsia"/>
          <w:kern w:val="0"/>
          <w:szCs w:val="32"/>
        </w:rPr>
        <w:t>万元</w:t>
      </w:r>
      <w:r w:rsidR="00C77BD6">
        <w:rPr>
          <w:rFonts w:hint="eastAsia"/>
          <w:kern w:val="0"/>
          <w:szCs w:val="32"/>
        </w:rPr>
        <w:t>，资本性支出</w:t>
      </w:r>
      <w:r w:rsidR="00C77BD6">
        <w:rPr>
          <w:rFonts w:hint="eastAsia"/>
          <w:kern w:val="0"/>
          <w:szCs w:val="32"/>
        </w:rPr>
        <w:t>39.15</w:t>
      </w:r>
      <w:r w:rsidR="00C77BD6">
        <w:rPr>
          <w:rFonts w:hint="eastAsia"/>
          <w:kern w:val="0"/>
          <w:szCs w:val="32"/>
        </w:rPr>
        <w:t>万元</w:t>
      </w:r>
      <w:r>
        <w:rPr>
          <w:rFonts w:hint="eastAsia"/>
          <w:kern w:val="0"/>
          <w:szCs w:val="32"/>
        </w:rPr>
        <w:t>；项目支出</w:t>
      </w:r>
      <w:r>
        <w:rPr>
          <w:rFonts w:asciiTheme="minorEastAsia" w:eastAsiaTheme="minorEastAsia" w:hAnsiTheme="minorEastAsia" w:hint="eastAsia"/>
          <w:color w:val="000000"/>
        </w:rPr>
        <w:t>899.62</w:t>
      </w:r>
      <w:r>
        <w:rPr>
          <w:rFonts w:hint="eastAsia"/>
          <w:kern w:val="0"/>
          <w:szCs w:val="32"/>
        </w:rPr>
        <w:t>万元。</w:t>
      </w:r>
    </w:p>
    <w:p w:rsidR="007375F4" w:rsidRDefault="007375F4" w:rsidP="007375F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（</w:t>
      </w:r>
      <w:r w:rsidR="00943440">
        <w:rPr>
          <w:rFonts w:hint="eastAsia"/>
          <w:kern w:val="0"/>
          <w:szCs w:val="32"/>
        </w:rPr>
        <w:t>三）绩效目标设立情况，主要包括部门中长期绩效目标和年度绩效目标</w:t>
      </w:r>
    </w:p>
    <w:p w:rsidR="007375F4" w:rsidRDefault="007375F4" w:rsidP="007375F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2</w:t>
      </w:r>
      <w:r>
        <w:rPr>
          <w:rFonts w:hint="eastAsia"/>
          <w:kern w:val="0"/>
          <w:szCs w:val="32"/>
        </w:rPr>
        <w:t>023</w:t>
      </w:r>
      <w:r>
        <w:rPr>
          <w:rFonts w:hint="eastAsia"/>
          <w:kern w:val="0"/>
          <w:szCs w:val="32"/>
        </w:rPr>
        <w:t>年度部门整体支出绩效目标：基本支出为保障各部门正常运转、提高工作效率，更好更快完成半年度、年度日常工作任务，项目支出为保障村干办公、村委的正常合理支出，提高乡镇基础设施完善率，丰富人民正常生活娱乐文化需求，发展乡村经济，提高人民生活水平。</w:t>
      </w:r>
    </w:p>
    <w:p w:rsidR="00F05FA5" w:rsidRDefault="00F9212D">
      <w:pPr>
        <w:spacing w:line="594" w:lineRule="exact"/>
        <w:ind w:firstLineChars="200" w:firstLine="640"/>
        <w:rPr>
          <w:kern w:val="0"/>
          <w:szCs w:val="32"/>
        </w:rPr>
      </w:pPr>
      <w:r>
        <w:rPr>
          <w:rFonts w:eastAsia="黑体"/>
          <w:bCs/>
          <w:kern w:val="0"/>
          <w:szCs w:val="32"/>
        </w:rPr>
        <w:t>二、部门整体支出管理及使用情况分析</w:t>
      </w:r>
    </w:p>
    <w:p w:rsidR="00F05FA5" w:rsidRDefault="00F9212D">
      <w:pPr>
        <w:spacing w:line="594" w:lineRule="exact"/>
        <w:ind w:firstLineChars="200" w:firstLine="640"/>
        <w:rPr>
          <w:rFonts w:eastAsia="楷体_GB2312"/>
          <w:kern w:val="0"/>
          <w:szCs w:val="32"/>
        </w:rPr>
      </w:pPr>
      <w:r>
        <w:rPr>
          <w:rFonts w:eastAsia="楷体_GB2312"/>
          <w:kern w:val="0"/>
          <w:szCs w:val="32"/>
        </w:rPr>
        <w:t>（一）基本支出</w:t>
      </w:r>
    </w:p>
    <w:p w:rsidR="003176DE" w:rsidRDefault="003176DE" w:rsidP="003176DE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2</w:t>
      </w:r>
      <w:r>
        <w:rPr>
          <w:rFonts w:hint="eastAsia"/>
          <w:kern w:val="0"/>
          <w:szCs w:val="32"/>
        </w:rPr>
        <w:t>023</w:t>
      </w:r>
      <w:r>
        <w:rPr>
          <w:rFonts w:hint="eastAsia"/>
          <w:kern w:val="0"/>
          <w:szCs w:val="32"/>
        </w:rPr>
        <w:t>年度工资福利支出</w:t>
      </w:r>
      <w:r>
        <w:rPr>
          <w:rFonts w:asciiTheme="minorEastAsia" w:eastAsiaTheme="minorEastAsia" w:hAnsiTheme="minorEastAsia" w:hint="eastAsia"/>
          <w:color w:val="000000"/>
        </w:rPr>
        <w:t>1038.32</w:t>
      </w:r>
      <w:r>
        <w:rPr>
          <w:rFonts w:hint="eastAsia"/>
          <w:kern w:val="0"/>
          <w:szCs w:val="32"/>
        </w:rPr>
        <w:t>万元，保障了机关</w:t>
      </w:r>
      <w:proofErr w:type="gramStart"/>
      <w:r>
        <w:rPr>
          <w:rFonts w:hint="eastAsia"/>
          <w:kern w:val="0"/>
          <w:szCs w:val="32"/>
        </w:rPr>
        <w:t>干职工</w:t>
      </w:r>
      <w:proofErr w:type="gramEnd"/>
      <w:r>
        <w:rPr>
          <w:rFonts w:hint="eastAsia"/>
          <w:kern w:val="0"/>
          <w:szCs w:val="32"/>
        </w:rPr>
        <w:t>工资、绩效奖金、社保公积金等的正常发放。</w:t>
      </w:r>
    </w:p>
    <w:p w:rsidR="003176DE" w:rsidRDefault="003176DE" w:rsidP="003176DE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lastRenderedPageBreak/>
        <w:t>20</w:t>
      </w:r>
      <w:r>
        <w:rPr>
          <w:rFonts w:hint="eastAsia"/>
          <w:kern w:val="0"/>
          <w:szCs w:val="32"/>
        </w:rPr>
        <w:t>23</w:t>
      </w:r>
      <w:r>
        <w:rPr>
          <w:rFonts w:hint="eastAsia"/>
          <w:kern w:val="0"/>
          <w:szCs w:val="32"/>
        </w:rPr>
        <w:t>年度对个人和家庭补助</w:t>
      </w:r>
      <w:r>
        <w:rPr>
          <w:rFonts w:asciiTheme="minorEastAsia" w:eastAsiaTheme="minorEastAsia" w:hAnsiTheme="minorEastAsia" w:hint="eastAsia"/>
          <w:color w:val="000000"/>
        </w:rPr>
        <w:t>718.17</w:t>
      </w:r>
      <w:r>
        <w:rPr>
          <w:rFonts w:hint="eastAsia"/>
          <w:kern w:val="0"/>
          <w:szCs w:val="32"/>
        </w:rPr>
        <w:t>万元，保障了离休费、生活补助等的正常发放。</w:t>
      </w:r>
    </w:p>
    <w:p w:rsidR="003176DE" w:rsidRDefault="003176DE" w:rsidP="003176DE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2</w:t>
      </w:r>
      <w:r>
        <w:rPr>
          <w:rFonts w:hint="eastAsia"/>
          <w:kern w:val="0"/>
          <w:szCs w:val="32"/>
        </w:rPr>
        <w:t>023</w:t>
      </w:r>
      <w:r>
        <w:rPr>
          <w:rFonts w:hint="eastAsia"/>
          <w:kern w:val="0"/>
          <w:szCs w:val="32"/>
        </w:rPr>
        <w:t>年度商品和服务支出</w:t>
      </w:r>
      <w:r>
        <w:rPr>
          <w:rFonts w:asciiTheme="minorEastAsia" w:eastAsiaTheme="minorEastAsia" w:hAnsiTheme="minorEastAsia" w:hint="eastAsia"/>
          <w:color w:val="000000"/>
        </w:rPr>
        <w:t>359.98</w:t>
      </w:r>
      <w:r>
        <w:rPr>
          <w:rFonts w:hint="eastAsia"/>
          <w:kern w:val="0"/>
          <w:szCs w:val="32"/>
        </w:rPr>
        <w:t>万元，保障了机关日常工作的正常运转，其中办公费支出</w:t>
      </w:r>
      <w:r>
        <w:rPr>
          <w:rFonts w:hint="eastAsia"/>
          <w:kern w:val="0"/>
          <w:szCs w:val="32"/>
        </w:rPr>
        <w:t>35.5</w:t>
      </w:r>
      <w:r>
        <w:rPr>
          <w:rFonts w:hint="eastAsia"/>
          <w:kern w:val="0"/>
          <w:szCs w:val="32"/>
        </w:rPr>
        <w:t>万元</w:t>
      </w:r>
      <w:r>
        <w:rPr>
          <w:rFonts w:ascii="仿宋_GB2312" w:hAnsi="仿宋" w:hint="eastAsia"/>
          <w:szCs w:val="32"/>
        </w:rPr>
        <w:t xml:space="preserve">， </w:t>
      </w:r>
      <w:r w:rsidRPr="003176DE">
        <w:rPr>
          <w:rFonts w:hint="eastAsia"/>
          <w:kern w:val="0"/>
          <w:szCs w:val="32"/>
        </w:rPr>
        <w:t>“三公经费”为</w:t>
      </w:r>
      <w:r w:rsidRPr="003176DE">
        <w:rPr>
          <w:rFonts w:hint="eastAsia"/>
          <w:kern w:val="0"/>
          <w:szCs w:val="32"/>
        </w:rPr>
        <w:t>45.67</w:t>
      </w:r>
      <w:r w:rsidRPr="003176DE">
        <w:rPr>
          <w:rFonts w:hint="eastAsia"/>
          <w:kern w:val="0"/>
          <w:szCs w:val="32"/>
        </w:rPr>
        <w:t>万元，其中公务接待费为</w:t>
      </w:r>
      <w:r w:rsidRPr="003176DE">
        <w:rPr>
          <w:rFonts w:hint="eastAsia"/>
          <w:kern w:val="0"/>
          <w:szCs w:val="32"/>
        </w:rPr>
        <w:t>17.87</w:t>
      </w:r>
      <w:r w:rsidRPr="003176DE">
        <w:rPr>
          <w:rFonts w:hint="eastAsia"/>
          <w:kern w:val="0"/>
          <w:szCs w:val="32"/>
        </w:rPr>
        <w:t>万元，公务接待累计接待批次</w:t>
      </w:r>
      <w:r w:rsidRPr="003176DE">
        <w:rPr>
          <w:rFonts w:hint="eastAsia"/>
          <w:kern w:val="0"/>
          <w:szCs w:val="32"/>
        </w:rPr>
        <w:t>200</w:t>
      </w:r>
      <w:r w:rsidRPr="003176DE">
        <w:rPr>
          <w:rFonts w:hint="eastAsia"/>
          <w:kern w:val="0"/>
          <w:szCs w:val="32"/>
        </w:rPr>
        <w:t>批，人数</w:t>
      </w:r>
      <w:r w:rsidRPr="003176DE">
        <w:rPr>
          <w:rFonts w:hint="eastAsia"/>
          <w:kern w:val="0"/>
          <w:szCs w:val="32"/>
        </w:rPr>
        <w:t>1000</w:t>
      </w:r>
      <w:r w:rsidRPr="003176DE">
        <w:rPr>
          <w:rFonts w:hint="eastAsia"/>
          <w:kern w:val="0"/>
          <w:szCs w:val="32"/>
        </w:rPr>
        <w:t>人，与上年决算数相比下降</w:t>
      </w:r>
      <w:r w:rsidRPr="003176DE">
        <w:rPr>
          <w:rFonts w:hint="eastAsia"/>
          <w:kern w:val="0"/>
          <w:szCs w:val="32"/>
        </w:rPr>
        <w:t>4.33</w:t>
      </w:r>
      <w:r w:rsidRPr="003176DE">
        <w:rPr>
          <w:rFonts w:hint="eastAsia"/>
          <w:kern w:val="0"/>
          <w:szCs w:val="32"/>
        </w:rPr>
        <w:t>万元；公务用车运行维护费为</w:t>
      </w:r>
      <w:r w:rsidRPr="003176DE">
        <w:rPr>
          <w:rFonts w:hint="eastAsia"/>
          <w:kern w:val="0"/>
          <w:szCs w:val="32"/>
        </w:rPr>
        <w:t>6</w:t>
      </w:r>
      <w:r w:rsidRPr="003176DE">
        <w:rPr>
          <w:rFonts w:hint="eastAsia"/>
          <w:kern w:val="0"/>
          <w:szCs w:val="32"/>
        </w:rPr>
        <w:t>万元，与上年决算数相比增加</w:t>
      </w:r>
      <w:r w:rsidRPr="003176DE">
        <w:rPr>
          <w:rFonts w:hint="eastAsia"/>
          <w:kern w:val="0"/>
          <w:szCs w:val="32"/>
        </w:rPr>
        <w:t>2.5</w:t>
      </w:r>
      <w:r w:rsidRPr="003176DE">
        <w:rPr>
          <w:rFonts w:hint="eastAsia"/>
          <w:kern w:val="0"/>
          <w:szCs w:val="32"/>
        </w:rPr>
        <w:t>万元；公务用车购置费</w:t>
      </w:r>
      <w:r w:rsidRPr="003176DE">
        <w:rPr>
          <w:rFonts w:hint="eastAsia"/>
          <w:kern w:val="0"/>
          <w:szCs w:val="32"/>
        </w:rPr>
        <w:t>21.8</w:t>
      </w:r>
      <w:r w:rsidRPr="003176DE">
        <w:rPr>
          <w:rFonts w:hint="eastAsia"/>
          <w:kern w:val="0"/>
          <w:szCs w:val="32"/>
        </w:rPr>
        <w:t>万元，与上年决算数相比增加</w:t>
      </w:r>
      <w:r w:rsidRPr="003176DE">
        <w:rPr>
          <w:rFonts w:hint="eastAsia"/>
          <w:kern w:val="0"/>
          <w:szCs w:val="32"/>
        </w:rPr>
        <w:t>21.8</w:t>
      </w:r>
      <w:r w:rsidRPr="003176DE">
        <w:rPr>
          <w:rFonts w:hint="eastAsia"/>
          <w:kern w:val="0"/>
          <w:szCs w:val="32"/>
        </w:rPr>
        <w:t>万元。公务用车保有量为</w:t>
      </w:r>
      <w:r w:rsidRPr="003176DE">
        <w:rPr>
          <w:rFonts w:hint="eastAsia"/>
          <w:kern w:val="0"/>
          <w:szCs w:val="32"/>
        </w:rPr>
        <w:t>3</w:t>
      </w:r>
      <w:r w:rsidRPr="003176DE">
        <w:rPr>
          <w:rFonts w:hint="eastAsia"/>
          <w:kern w:val="0"/>
          <w:szCs w:val="32"/>
        </w:rPr>
        <w:t>辆。</w:t>
      </w:r>
    </w:p>
    <w:p w:rsidR="00F05FA5" w:rsidRDefault="00F9212D" w:rsidP="003176DE">
      <w:pPr>
        <w:widowControl/>
        <w:spacing w:line="594" w:lineRule="exact"/>
        <w:ind w:firstLineChars="200" w:firstLine="640"/>
        <w:rPr>
          <w:rFonts w:eastAsia="楷体_GB2312"/>
          <w:kern w:val="0"/>
          <w:szCs w:val="32"/>
        </w:rPr>
      </w:pPr>
      <w:r>
        <w:rPr>
          <w:rFonts w:eastAsia="楷体_GB2312"/>
          <w:kern w:val="0"/>
          <w:szCs w:val="32"/>
        </w:rPr>
        <w:t>（二）项目支出</w:t>
      </w:r>
      <w:r>
        <w:rPr>
          <w:rFonts w:eastAsia="楷体_GB2312"/>
          <w:kern w:val="0"/>
          <w:szCs w:val="32"/>
        </w:rPr>
        <w:tab/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在项目支出方面，主要是村级转移支付</w:t>
      </w:r>
      <w:r>
        <w:rPr>
          <w:rFonts w:hint="eastAsia"/>
          <w:kern w:val="0"/>
          <w:szCs w:val="32"/>
        </w:rPr>
        <w:t>399.71</w:t>
      </w:r>
      <w:r>
        <w:rPr>
          <w:rFonts w:hint="eastAsia"/>
          <w:kern w:val="0"/>
          <w:szCs w:val="32"/>
        </w:rPr>
        <w:t>万元，该项目主要用于村级工作运转，包含村干部工资、妇女小组长工资、</w:t>
      </w:r>
      <w:r>
        <w:rPr>
          <w:kern w:val="0"/>
          <w:szCs w:val="32"/>
        </w:rPr>
        <w:t>1.5</w:t>
      </w:r>
      <w:r>
        <w:rPr>
          <w:rFonts w:hint="eastAsia"/>
          <w:kern w:val="0"/>
          <w:szCs w:val="32"/>
        </w:rPr>
        <w:t>元</w:t>
      </w:r>
      <w:r>
        <w:rPr>
          <w:kern w:val="0"/>
          <w:szCs w:val="32"/>
        </w:rPr>
        <w:t>/</w:t>
      </w:r>
      <w:r>
        <w:rPr>
          <w:rFonts w:hint="eastAsia"/>
          <w:kern w:val="0"/>
          <w:szCs w:val="32"/>
        </w:rPr>
        <w:t>人村级办公运转经费、</w:t>
      </w:r>
      <w:proofErr w:type="gramStart"/>
      <w:r>
        <w:rPr>
          <w:rFonts w:hint="eastAsia"/>
          <w:kern w:val="0"/>
          <w:szCs w:val="32"/>
        </w:rPr>
        <w:t>离任村干生活</w:t>
      </w:r>
      <w:proofErr w:type="gramEnd"/>
      <w:r>
        <w:rPr>
          <w:rFonts w:hint="eastAsia"/>
          <w:kern w:val="0"/>
          <w:szCs w:val="32"/>
        </w:rPr>
        <w:t>补助、会议误工、交通补助以及其他支出，其他支出包含农村清洁工</w:t>
      </w:r>
      <w:proofErr w:type="gramStart"/>
      <w:r>
        <w:rPr>
          <w:rFonts w:hint="eastAsia"/>
          <w:kern w:val="0"/>
          <w:szCs w:val="32"/>
        </w:rPr>
        <w:t>程资金</w:t>
      </w:r>
      <w:proofErr w:type="gramEnd"/>
      <w:r>
        <w:rPr>
          <w:rFonts w:hint="eastAsia"/>
          <w:kern w:val="0"/>
          <w:szCs w:val="32"/>
        </w:rPr>
        <w:t>等。</w:t>
      </w:r>
    </w:p>
    <w:p w:rsidR="00F05FA5" w:rsidRDefault="00F9212D">
      <w:pPr>
        <w:spacing w:line="594" w:lineRule="exact"/>
        <w:ind w:firstLineChars="200" w:firstLine="64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三、项目组织实施情况分析</w:t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rFonts w:eastAsia="黑体"/>
          <w:bCs/>
          <w:kern w:val="0"/>
          <w:szCs w:val="32"/>
        </w:rPr>
      </w:pPr>
      <w:r>
        <w:rPr>
          <w:rFonts w:hint="eastAsia"/>
          <w:kern w:val="0"/>
          <w:szCs w:val="32"/>
        </w:rPr>
        <w:t>2023</w:t>
      </w:r>
      <w:r>
        <w:rPr>
          <w:rFonts w:hint="eastAsia"/>
          <w:kern w:val="0"/>
          <w:szCs w:val="32"/>
        </w:rPr>
        <w:t>年项目支出主要是村级转移支付</w:t>
      </w:r>
      <w:r>
        <w:rPr>
          <w:rFonts w:ascii="仿宋_GB2312" w:hAnsi="仿宋_GB2312" w:hint="eastAsia"/>
          <w:color w:val="000000"/>
        </w:rPr>
        <w:t>399.71</w:t>
      </w:r>
      <w:r>
        <w:rPr>
          <w:rFonts w:hint="eastAsia"/>
          <w:kern w:val="0"/>
          <w:szCs w:val="32"/>
        </w:rPr>
        <w:t>万元，该项目</w:t>
      </w:r>
      <w:r>
        <w:rPr>
          <w:kern w:val="0"/>
          <w:szCs w:val="32"/>
        </w:rPr>
        <w:t>20</w:t>
      </w:r>
      <w:r>
        <w:rPr>
          <w:rFonts w:hint="eastAsia"/>
          <w:kern w:val="0"/>
          <w:szCs w:val="32"/>
        </w:rPr>
        <w:t>23</w:t>
      </w:r>
      <w:r>
        <w:rPr>
          <w:rFonts w:hint="eastAsia"/>
          <w:kern w:val="0"/>
          <w:szCs w:val="32"/>
        </w:rPr>
        <w:t>年按季度拨付到</w:t>
      </w:r>
      <w:r>
        <w:rPr>
          <w:kern w:val="0"/>
          <w:szCs w:val="32"/>
        </w:rPr>
        <w:t>14</w:t>
      </w:r>
      <w:r>
        <w:rPr>
          <w:rFonts w:hint="eastAsia"/>
          <w:kern w:val="0"/>
          <w:szCs w:val="32"/>
        </w:rPr>
        <w:t>个村，该项目资金必须按照上级要求，实行财政统一归口管理，做到专款专用，及时足额落实到位，并明确专门部门与人员搞好跟踪问效，并做好事前、事中、事后监管记录。资金拨付，先由财政所长签字负责掌握资金入库、缴税情况，办主任、分管领导签署项目实施情况后，报镇长批准后拨付。</w:t>
      </w:r>
    </w:p>
    <w:p w:rsidR="00F05FA5" w:rsidRDefault="00F9212D">
      <w:pPr>
        <w:spacing w:line="594" w:lineRule="exact"/>
        <w:ind w:firstLineChars="200" w:firstLine="64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lastRenderedPageBreak/>
        <w:t>四、部门整体支出绩效情况分析</w:t>
      </w:r>
    </w:p>
    <w:p w:rsidR="00CF0974" w:rsidRP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2023</w:t>
      </w:r>
      <w:r>
        <w:rPr>
          <w:rFonts w:hint="eastAsia"/>
          <w:kern w:val="0"/>
          <w:szCs w:val="32"/>
        </w:rPr>
        <w:t>年，我镇根据年初工作规划及财政预算计划，积极履职、强化管理，较好的完成了年度工作目标。通过加强预算收支管理、不断建立健全内部管理制度、梳理内部管理流程，部门整体支出管理情况得到提升。</w:t>
      </w:r>
      <w:r w:rsidRPr="00CF0974">
        <w:rPr>
          <w:rFonts w:hint="eastAsia"/>
          <w:kern w:val="0"/>
          <w:szCs w:val="32"/>
        </w:rPr>
        <w:t>我镇</w:t>
      </w:r>
      <w:r w:rsidRPr="00CF0974">
        <w:rPr>
          <w:kern w:val="0"/>
          <w:szCs w:val="32"/>
        </w:rPr>
        <w:t>20</w:t>
      </w:r>
      <w:r w:rsidRPr="00CF0974">
        <w:rPr>
          <w:rFonts w:hint="eastAsia"/>
          <w:kern w:val="0"/>
          <w:szCs w:val="32"/>
        </w:rPr>
        <w:t>2</w:t>
      </w:r>
      <w:r>
        <w:rPr>
          <w:rFonts w:hint="eastAsia"/>
          <w:kern w:val="0"/>
          <w:szCs w:val="32"/>
        </w:rPr>
        <w:t>3</w:t>
      </w:r>
      <w:r w:rsidRPr="00CF0974">
        <w:rPr>
          <w:rFonts w:hint="eastAsia"/>
          <w:kern w:val="0"/>
          <w:szCs w:val="32"/>
        </w:rPr>
        <w:t>年度部门整体支出绩效评价自评得分为</w:t>
      </w:r>
      <w:r>
        <w:rPr>
          <w:rFonts w:hint="eastAsia"/>
          <w:kern w:val="0"/>
          <w:szCs w:val="32"/>
        </w:rPr>
        <w:t>100</w:t>
      </w:r>
      <w:r w:rsidRPr="00CF0974">
        <w:rPr>
          <w:rFonts w:hint="eastAsia"/>
          <w:kern w:val="0"/>
          <w:szCs w:val="32"/>
        </w:rPr>
        <w:t>分。</w:t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预算管理方面，编制内在职人员控制率小于</w:t>
      </w:r>
      <w:r>
        <w:rPr>
          <w:kern w:val="0"/>
          <w:szCs w:val="32"/>
        </w:rPr>
        <w:t>100%</w:t>
      </w:r>
      <w:r>
        <w:rPr>
          <w:rFonts w:hint="eastAsia"/>
          <w:kern w:val="0"/>
          <w:szCs w:val="32"/>
        </w:rPr>
        <w:t>，支出总额控制在预算总额以内。制度执行总体较为有效，但仍需进一步强化，资金使用管理需进一步加强。</w:t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资产管理方面，建立了资产管理制度，固定资产利用率高于</w:t>
      </w:r>
      <w:r>
        <w:rPr>
          <w:kern w:val="0"/>
          <w:szCs w:val="32"/>
        </w:rPr>
        <w:t>90%</w:t>
      </w:r>
      <w:r>
        <w:rPr>
          <w:rFonts w:hint="eastAsia"/>
          <w:kern w:val="0"/>
          <w:szCs w:val="32"/>
        </w:rPr>
        <w:t>，定期进行了资产盘点和资产清理，总体执行情况良好。</w:t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资金效益方面，随机选取了</w:t>
      </w:r>
      <w:r>
        <w:rPr>
          <w:kern w:val="0"/>
          <w:szCs w:val="32"/>
        </w:rPr>
        <w:t>100</w:t>
      </w:r>
      <w:r>
        <w:rPr>
          <w:rFonts w:hint="eastAsia"/>
          <w:kern w:val="0"/>
          <w:szCs w:val="32"/>
        </w:rPr>
        <w:t>名各年龄层次的村民群众进行公众满意度问卷调查，调查问卷涵盖了大气环境治理、水污染改善、农村清洁工程、生活压力、居住条件、街道绿化、乡村及镇区风貌、出行便捷与否、村民活动场所建设、文化设施建设、治安情况、基础设施建设等</w:t>
      </w:r>
      <w:r>
        <w:rPr>
          <w:kern w:val="0"/>
          <w:szCs w:val="32"/>
        </w:rPr>
        <w:t>12</w:t>
      </w:r>
      <w:r>
        <w:rPr>
          <w:rFonts w:hint="eastAsia"/>
          <w:kern w:val="0"/>
          <w:szCs w:val="32"/>
        </w:rPr>
        <w:t>个方面的内容，通过统计分析获取了人民群众对生态环境的健康度、居住生活的舒适度、工作出行的便捷度、居住生活的安全度各方面的评价。</w:t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rFonts w:eastAsia="黑体" w:hint="eastAsia"/>
          <w:bCs/>
          <w:kern w:val="0"/>
          <w:szCs w:val="32"/>
        </w:rPr>
        <w:t>五、绩效评价工作开展情况</w:t>
      </w:r>
    </w:p>
    <w:p w:rsidR="00CF0974" w:rsidRDefault="00943440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（一）绩效评价目的</w:t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通过全面开展财政支出绩效评价，强化财政支出绩效理念，科学合理编制年度预算，切实发挥财政资金资源配置作用，逐步</w:t>
      </w:r>
      <w:r>
        <w:rPr>
          <w:rFonts w:hint="eastAsia"/>
          <w:kern w:val="0"/>
          <w:szCs w:val="32"/>
        </w:rPr>
        <w:lastRenderedPageBreak/>
        <w:t>建立以科学理财为基础，以精细化管理为手段，以评价结果为导向，以实施过程为监管对象的预算管理体系。</w:t>
      </w:r>
    </w:p>
    <w:p w:rsidR="00CF0974" w:rsidRDefault="00943440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（二）绩效评价工作过程</w:t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根据《桃江县财政性资金绩效评价实施方案》及县财政局会议精神，我镇成立了绩效评价工作组，于</w:t>
      </w:r>
      <w:r>
        <w:rPr>
          <w:rFonts w:hint="eastAsia"/>
          <w:kern w:val="0"/>
          <w:szCs w:val="32"/>
        </w:rPr>
        <w:t>202</w:t>
      </w:r>
      <w:r w:rsidR="00943440">
        <w:rPr>
          <w:rFonts w:hint="eastAsia"/>
          <w:kern w:val="0"/>
          <w:szCs w:val="32"/>
        </w:rPr>
        <w:t>4</w:t>
      </w:r>
      <w:r>
        <w:rPr>
          <w:rFonts w:hint="eastAsia"/>
          <w:kern w:val="0"/>
          <w:szCs w:val="32"/>
        </w:rPr>
        <w:t>年</w:t>
      </w:r>
      <w:r>
        <w:rPr>
          <w:kern w:val="0"/>
          <w:szCs w:val="32"/>
        </w:rPr>
        <w:t>4</w:t>
      </w:r>
      <w:r>
        <w:rPr>
          <w:rFonts w:hint="eastAsia"/>
          <w:kern w:val="0"/>
          <w:szCs w:val="32"/>
        </w:rPr>
        <w:t>月中旬起开展了部门整体支出绩效评价工作，具体工作方法包括：</w:t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1.</w:t>
      </w:r>
      <w:r>
        <w:rPr>
          <w:rFonts w:hint="eastAsia"/>
          <w:kern w:val="0"/>
          <w:szCs w:val="32"/>
        </w:rPr>
        <w:t>查阅资料。查阅</w:t>
      </w:r>
      <w:r>
        <w:rPr>
          <w:kern w:val="0"/>
          <w:szCs w:val="32"/>
        </w:rPr>
        <w:t>2023</w:t>
      </w:r>
      <w:r>
        <w:rPr>
          <w:rFonts w:hint="eastAsia"/>
          <w:kern w:val="0"/>
          <w:szCs w:val="32"/>
        </w:rPr>
        <w:t>年度预算安排、预算追加、经费支出、资金管理、资产管理等相关文件资料和财务凭证。</w:t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2.</w:t>
      </w:r>
      <w:r>
        <w:rPr>
          <w:rFonts w:hint="eastAsia"/>
          <w:kern w:val="0"/>
          <w:szCs w:val="32"/>
        </w:rPr>
        <w:t>核实数据。对</w:t>
      </w:r>
      <w:r>
        <w:rPr>
          <w:kern w:val="0"/>
          <w:szCs w:val="32"/>
        </w:rPr>
        <w:t>2023</w:t>
      </w:r>
      <w:r>
        <w:rPr>
          <w:rFonts w:hint="eastAsia"/>
          <w:kern w:val="0"/>
          <w:szCs w:val="32"/>
        </w:rPr>
        <w:t>年度部门整体支出数据的准确性、真实性进行核实。</w:t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3.</w:t>
      </w:r>
      <w:r>
        <w:rPr>
          <w:rFonts w:hint="eastAsia"/>
          <w:kern w:val="0"/>
          <w:szCs w:val="32"/>
        </w:rPr>
        <w:t>实地查看。现场查看各类实物资产。</w:t>
      </w:r>
    </w:p>
    <w:p w:rsidR="00CF0974" w:rsidRDefault="00943440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4</w:t>
      </w:r>
      <w:r w:rsidR="00CF0974">
        <w:rPr>
          <w:kern w:val="0"/>
          <w:szCs w:val="32"/>
        </w:rPr>
        <w:t>.</w:t>
      </w:r>
      <w:r w:rsidR="00CF0974">
        <w:rPr>
          <w:rFonts w:hint="eastAsia"/>
          <w:kern w:val="0"/>
          <w:szCs w:val="32"/>
        </w:rPr>
        <w:t>汇总归纳。根据取得的各项数据及文件资料，结合现场评价情况进行综合分析、归纳汇总，填写基础数据表、评价指标评分表。</w:t>
      </w:r>
    </w:p>
    <w:p w:rsidR="00CF0974" w:rsidRDefault="00943440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t>5</w:t>
      </w:r>
      <w:r w:rsidR="00CF0974">
        <w:rPr>
          <w:kern w:val="0"/>
          <w:szCs w:val="32"/>
        </w:rPr>
        <w:t>.</w:t>
      </w:r>
      <w:r w:rsidR="00CF0974">
        <w:rPr>
          <w:rFonts w:hint="eastAsia"/>
          <w:kern w:val="0"/>
          <w:szCs w:val="32"/>
        </w:rPr>
        <w:t>形成绩效评价报告。</w:t>
      </w:r>
    </w:p>
    <w:p w:rsidR="00CF0974" w:rsidRDefault="00CF0974" w:rsidP="00CF0974">
      <w:pPr>
        <w:widowControl/>
        <w:spacing w:line="594" w:lineRule="exact"/>
        <w:rPr>
          <w:rFonts w:eastAsia="黑体"/>
          <w:bCs/>
          <w:kern w:val="0"/>
          <w:szCs w:val="32"/>
        </w:rPr>
      </w:pPr>
      <w:r>
        <w:rPr>
          <w:rFonts w:eastAsia="黑体" w:hint="eastAsia"/>
          <w:bCs/>
          <w:kern w:val="0"/>
          <w:szCs w:val="32"/>
        </w:rPr>
        <w:t>六、存在的主要问题</w:t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 xml:space="preserve"> 1.</w:t>
      </w:r>
      <w:r>
        <w:rPr>
          <w:rFonts w:hint="eastAsia"/>
          <w:kern w:val="0"/>
          <w:szCs w:val="32"/>
        </w:rPr>
        <w:t>绩效评价管理制度尚不健全，绩效评价指标体系还不完善，对绩效评价工作认识不够；</w:t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2.</w:t>
      </w:r>
      <w:r>
        <w:rPr>
          <w:rFonts w:hint="eastAsia"/>
          <w:kern w:val="0"/>
          <w:szCs w:val="32"/>
        </w:rPr>
        <w:t>项目资金存在到位慢、拨付不够及时的问题；</w:t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3.</w:t>
      </w:r>
      <w:r>
        <w:rPr>
          <w:rFonts w:hint="eastAsia"/>
          <w:kern w:val="0"/>
          <w:szCs w:val="32"/>
        </w:rPr>
        <w:t>乡镇一级财政压力大，资金缺口大。</w:t>
      </w:r>
    </w:p>
    <w:p w:rsidR="00CF0974" w:rsidRDefault="00CF0974" w:rsidP="00CF0974">
      <w:pPr>
        <w:widowControl/>
        <w:spacing w:line="594" w:lineRule="exact"/>
        <w:rPr>
          <w:rFonts w:eastAsia="黑体"/>
          <w:bCs/>
          <w:kern w:val="0"/>
          <w:szCs w:val="32"/>
        </w:rPr>
      </w:pPr>
      <w:r>
        <w:rPr>
          <w:rFonts w:eastAsia="黑体" w:hint="eastAsia"/>
          <w:bCs/>
          <w:kern w:val="0"/>
          <w:szCs w:val="32"/>
        </w:rPr>
        <w:t>七、改进措施和有关建议</w:t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lastRenderedPageBreak/>
        <w:t>根据我镇部门整体支出管理工作的需要，拟实施改进措施如下：</w:t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1</w:t>
      </w:r>
      <w:r>
        <w:rPr>
          <w:rFonts w:hint="eastAsia"/>
          <w:kern w:val="0"/>
          <w:szCs w:val="32"/>
        </w:rPr>
        <w:t>．细化预算编制工作，严格按照预算编制的相关制度和要求做好预算的编制，进一步加强各站所的预算管理意识；全面编制预算项目，优先保障固定的、相对刚性的费用支出项目，尽量压缩变动的、有控制空间的费用项目，进一步提高预算编制的科学性、严谨性和可控性。</w:t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2</w:t>
      </w:r>
      <w:r>
        <w:rPr>
          <w:rFonts w:hint="eastAsia"/>
          <w:kern w:val="0"/>
          <w:szCs w:val="32"/>
        </w:rPr>
        <w:t>．建立健全财务管理制度及内部控制制度，积极探索在新形势下财政支出改革的特点，不断更新管理思路，在规范财政收支和控制经费增长上，创新管理手段，用新思路、新方法，改进完善财务管理方法。严格财务审核，在费用报账支付时，按照预算规定的费用项目和用途进行资金审核、列报支付、财务核算，杜绝超支现象的发生。</w:t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3</w:t>
      </w:r>
      <w:r>
        <w:rPr>
          <w:rFonts w:hint="eastAsia"/>
          <w:kern w:val="0"/>
          <w:szCs w:val="32"/>
        </w:rPr>
        <w:t>．按照财政支出绩效管理的要求，建立科学的财政资金效益考评体系，牢固树立行政成本意识，不断提高财政资金使用管理的水平和效率。</w:t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4</w:t>
      </w:r>
      <w:r>
        <w:rPr>
          <w:rFonts w:hint="eastAsia"/>
          <w:kern w:val="0"/>
          <w:szCs w:val="32"/>
        </w:rPr>
        <w:t>．完善绩效评价工作制度，一是逐步建立和完善财政支出绩效评价相关制度。二是加强对乡镇相关业务人员的学习培训，提升业务能力，努力提高相关人员素质，才能真正将预算绩效管理工作落实到位，也才能将每一笔政府支出用在刀刃上，保障项目资金的及时有效拨付。</w:t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  <w:r>
        <w:rPr>
          <w:rFonts w:hint="eastAsia"/>
          <w:kern w:val="0"/>
          <w:szCs w:val="32"/>
        </w:rPr>
        <w:lastRenderedPageBreak/>
        <w:t>2023</w:t>
      </w:r>
      <w:r>
        <w:rPr>
          <w:rFonts w:hint="eastAsia"/>
          <w:kern w:val="0"/>
          <w:szCs w:val="32"/>
        </w:rPr>
        <w:t>年以来，我们取得了不少的成绩，我们仍然有不少工作要做，我们将会进一步攻克艰难，扎实工作，不懈努力。</w:t>
      </w:r>
    </w:p>
    <w:p w:rsidR="00CF0974" w:rsidRDefault="00CF0974" w:rsidP="00CF0974">
      <w:pPr>
        <w:widowControl/>
        <w:spacing w:line="594" w:lineRule="exact"/>
        <w:ind w:firstLineChars="200" w:firstLine="640"/>
        <w:rPr>
          <w:kern w:val="0"/>
          <w:szCs w:val="32"/>
        </w:rPr>
      </w:pPr>
    </w:p>
    <w:p w:rsidR="00CF0974" w:rsidRDefault="00CF0974" w:rsidP="00CF0974">
      <w:pPr>
        <w:widowControl/>
        <w:spacing w:line="594" w:lineRule="exact"/>
        <w:ind w:firstLineChars="200" w:firstLine="640"/>
        <w:jc w:val="right"/>
        <w:rPr>
          <w:kern w:val="0"/>
          <w:szCs w:val="32"/>
        </w:rPr>
      </w:pPr>
    </w:p>
    <w:p w:rsidR="00CF0974" w:rsidRDefault="00CF0974" w:rsidP="00CF0974">
      <w:pPr>
        <w:widowControl/>
        <w:spacing w:line="594" w:lineRule="exact"/>
        <w:ind w:firstLineChars="200" w:firstLine="640"/>
        <w:jc w:val="right"/>
        <w:rPr>
          <w:kern w:val="0"/>
          <w:szCs w:val="32"/>
        </w:rPr>
      </w:pPr>
      <w:r>
        <w:rPr>
          <w:rFonts w:hint="eastAsia"/>
          <w:kern w:val="0"/>
          <w:szCs w:val="32"/>
        </w:rPr>
        <w:t>桃江县松木塘镇人民政府</w:t>
      </w:r>
    </w:p>
    <w:p w:rsidR="00CF0974" w:rsidRPr="00CE5C32" w:rsidRDefault="00CF0974" w:rsidP="00CF0974">
      <w:pPr>
        <w:widowControl/>
        <w:spacing w:line="594" w:lineRule="exact"/>
        <w:ind w:firstLineChars="200" w:firstLine="640"/>
        <w:jc w:val="right"/>
        <w:rPr>
          <w:rFonts w:eastAsia="黑体"/>
          <w:bCs/>
          <w:kern w:val="0"/>
          <w:szCs w:val="32"/>
        </w:rPr>
      </w:pPr>
      <w:r>
        <w:rPr>
          <w:rFonts w:hint="eastAsia"/>
          <w:kern w:val="0"/>
          <w:szCs w:val="32"/>
        </w:rPr>
        <w:t>2024</w:t>
      </w:r>
      <w:r>
        <w:rPr>
          <w:rFonts w:hint="eastAsia"/>
          <w:kern w:val="0"/>
          <w:szCs w:val="32"/>
        </w:rPr>
        <w:t>年</w:t>
      </w:r>
      <w:r>
        <w:rPr>
          <w:rFonts w:hint="eastAsia"/>
          <w:kern w:val="0"/>
          <w:szCs w:val="32"/>
        </w:rPr>
        <w:t>4</w:t>
      </w:r>
      <w:r>
        <w:rPr>
          <w:rFonts w:hint="eastAsia"/>
          <w:kern w:val="0"/>
          <w:szCs w:val="32"/>
        </w:rPr>
        <w:t>月</w:t>
      </w:r>
      <w:r>
        <w:rPr>
          <w:rFonts w:hint="eastAsia"/>
          <w:kern w:val="0"/>
          <w:szCs w:val="32"/>
        </w:rPr>
        <w:t>28</w:t>
      </w:r>
      <w:r>
        <w:rPr>
          <w:rFonts w:hint="eastAsia"/>
          <w:kern w:val="0"/>
          <w:szCs w:val="32"/>
        </w:rPr>
        <w:t>日</w:t>
      </w:r>
    </w:p>
    <w:p w:rsidR="00F05FA5" w:rsidRDefault="00F05FA5">
      <w:pPr>
        <w:spacing w:line="594" w:lineRule="exact"/>
        <w:ind w:firstLineChars="200" w:firstLine="640"/>
        <w:rPr>
          <w:kern w:val="0"/>
          <w:szCs w:val="32"/>
        </w:rPr>
        <w:sectPr w:rsidR="00F05FA5">
          <w:pgSz w:w="11907" w:h="16840"/>
          <w:pgMar w:top="1871" w:right="1418" w:bottom="1616" w:left="1588" w:header="851" w:footer="1304" w:gutter="0"/>
          <w:cols w:space="720"/>
          <w:docGrid w:linePitch="534" w:charSpace="704"/>
        </w:sectPr>
      </w:pPr>
    </w:p>
    <w:p w:rsidR="00F05FA5" w:rsidRDefault="00F05FA5">
      <w:bookmarkStart w:id="1" w:name="_GoBack"/>
      <w:bookmarkEnd w:id="1"/>
    </w:p>
    <w:sectPr w:rsidR="00F05FA5" w:rsidSect="00F05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5F4" w:rsidRDefault="007375F4" w:rsidP="007375F4">
      <w:r>
        <w:separator/>
      </w:r>
    </w:p>
  </w:endnote>
  <w:endnote w:type="continuationSeparator" w:id="1">
    <w:p w:rsidR="007375F4" w:rsidRDefault="007375F4" w:rsidP="00737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5F4" w:rsidRDefault="007375F4" w:rsidP="007375F4">
      <w:r>
        <w:separator/>
      </w:r>
    </w:p>
  </w:footnote>
  <w:footnote w:type="continuationSeparator" w:id="1">
    <w:p w:rsidR="007375F4" w:rsidRDefault="007375F4" w:rsidP="00737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JmNTAxYTA0NTllZTU0OWY5NWY0MWNlMzBjNGU2OTYifQ=="/>
  </w:docVars>
  <w:rsids>
    <w:rsidRoot w:val="2D7621BE"/>
    <w:rsid w:val="00231E93"/>
    <w:rsid w:val="003176DE"/>
    <w:rsid w:val="004949F6"/>
    <w:rsid w:val="006A3230"/>
    <w:rsid w:val="007375F4"/>
    <w:rsid w:val="00943440"/>
    <w:rsid w:val="00C77BD6"/>
    <w:rsid w:val="00CF0974"/>
    <w:rsid w:val="00F05FA5"/>
    <w:rsid w:val="00F9212D"/>
    <w:rsid w:val="00FC7A82"/>
    <w:rsid w:val="2D762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FA5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7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75F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37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75F4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6D52-70CA-4951-868F-9C87204D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2792</Words>
  <Characters>259</Characters>
  <Application>Microsoft Office Word</Application>
  <DocSecurity>0</DocSecurity>
  <Lines>2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AutoBVT</cp:lastModifiedBy>
  <cp:revision>11</cp:revision>
  <dcterms:created xsi:type="dcterms:W3CDTF">2024-04-29T10:59:00Z</dcterms:created>
  <dcterms:modified xsi:type="dcterms:W3CDTF">2024-04-29T12:04:00Z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E5268EAAEE25486094B91EC5400926AF_11</vt:lpwstr>
  </property>
</Properties>
</file>