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6"/>
          <w:szCs w:val="36"/>
          <w:lang w:val="en-US" w:eastAsia="zh-CN"/>
        </w:rPr>
      </w:pPr>
      <w:r>
        <w:rPr>
          <w:rFonts w:hint="eastAsia" w:ascii="黑体" w:hAnsi="黑体" w:eastAsia="黑体"/>
          <w:b/>
          <w:sz w:val="36"/>
          <w:szCs w:val="36"/>
        </w:rPr>
        <w:t>20</w:t>
      </w:r>
      <w:r>
        <w:rPr>
          <w:rFonts w:hint="eastAsia" w:ascii="黑体" w:hAnsi="黑体" w:eastAsia="黑体"/>
          <w:b/>
          <w:sz w:val="36"/>
          <w:szCs w:val="36"/>
          <w:lang w:val="en-US" w:eastAsia="zh-CN"/>
        </w:rPr>
        <w:t>23</w:t>
      </w:r>
      <w:r>
        <w:rPr>
          <w:rFonts w:hint="eastAsia" w:ascii="黑体" w:hAnsi="黑体" w:eastAsia="黑体"/>
          <w:b/>
          <w:sz w:val="36"/>
          <w:szCs w:val="36"/>
        </w:rPr>
        <w:t>年桃江县</w:t>
      </w:r>
      <w:r>
        <w:rPr>
          <w:rFonts w:hint="eastAsia" w:ascii="黑体" w:hAnsi="黑体" w:eastAsia="黑体"/>
          <w:b/>
          <w:sz w:val="36"/>
          <w:szCs w:val="36"/>
          <w:lang w:eastAsia="zh-CN"/>
        </w:rPr>
        <w:t>环境卫生服务中心</w:t>
      </w:r>
    </w:p>
    <w:p>
      <w:pPr>
        <w:jc w:val="center"/>
        <w:rPr>
          <w:rFonts w:hint="eastAsia" w:ascii="黑体" w:hAnsi="黑体" w:eastAsia="黑体"/>
          <w:b/>
          <w:sz w:val="36"/>
          <w:szCs w:val="36"/>
        </w:rPr>
      </w:pPr>
      <w:r>
        <w:rPr>
          <w:rFonts w:hint="eastAsia" w:ascii="黑体" w:hAnsi="黑体" w:eastAsia="黑体"/>
          <w:b/>
          <w:sz w:val="36"/>
          <w:szCs w:val="36"/>
          <w:lang w:eastAsia="zh-CN"/>
        </w:rPr>
        <w:t>生活垃圾转运、处理</w:t>
      </w:r>
      <w:r>
        <w:rPr>
          <w:rFonts w:hint="eastAsia" w:ascii="黑体" w:hAnsi="黑体" w:eastAsia="黑体"/>
          <w:b/>
          <w:sz w:val="36"/>
          <w:szCs w:val="36"/>
        </w:rPr>
        <w:t>项目支出绩效报告</w:t>
      </w:r>
    </w:p>
    <w:p>
      <w:pPr>
        <w:jc w:val="center"/>
        <w:rPr>
          <w:rFonts w:hint="eastAsia" w:ascii="黑体" w:hAnsi="黑体" w:eastAsia="黑体"/>
          <w:sz w:val="36"/>
          <w:szCs w:val="36"/>
        </w:rPr>
      </w:pPr>
    </w:p>
    <w:p>
      <w:pPr>
        <w:numPr>
          <w:ilvl w:val="0"/>
          <w:numId w:val="1"/>
        </w:numPr>
        <w:rPr>
          <w:rFonts w:hint="eastAsia" w:ascii="仿宋_GB2312" w:eastAsia="仿宋_GB2312"/>
          <w:b/>
          <w:sz w:val="32"/>
          <w:szCs w:val="32"/>
        </w:rPr>
      </w:pPr>
      <w:r>
        <w:rPr>
          <w:rFonts w:hint="eastAsia" w:ascii="仿宋_GB2312" w:eastAsia="仿宋_GB2312"/>
          <w:b/>
          <w:sz w:val="32"/>
          <w:szCs w:val="32"/>
        </w:rPr>
        <w:t>项目概况</w:t>
      </w:r>
    </w:p>
    <w:p>
      <w:pPr>
        <w:numPr>
          <w:ilvl w:val="0"/>
          <w:numId w:val="0"/>
        </w:numPr>
        <w:ind w:left="640" w:leftChars="0" w:firstLine="321" w:firstLineChars="100"/>
        <w:rPr>
          <w:rFonts w:hint="eastAsia" w:ascii="仿宋_GB2312" w:eastAsia="仿宋_GB2312"/>
          <w:b/>
          <w:sz w:val="32"/>
          <w:szCs w:val="32"/>
        </w:rPr>
      </w:pPr>
      <w:r>
        <w:rPr>
          <w:rFonts w:hint="eastAsia" w:ascii="仿宋_GB2312"/>
          <w:b/>
          <w:sz w:val="32"/>
          <w:szCs w:val="32"/>
          <w:lang w:val="en-US" w:eastAsia="zh-CN"/>
        </w:rPr>
        <w:t>1、</w:t>
      </w:r>
      <w:r>
        <w:rPr>
          <w:rFonts w:hint="eastAsia" w:ascii="仿宋_GB2312" w:eastAsia="仿宋_GB2312"/>
          <w:b/>
          <w:sz w:val="32"/>
          <w:szCs w:val="32"/>
        </w:rPr>
        <w:t>单位基本情况</w:t>
      </w:r>
    </w:p>
    <w:p>
      <w:pPr>
        <w:spacing w:line="600" w:lineRule="exact"/>
        <w:ind w:firstLine="640" w:firstLineChars="200"/>
        <w:rPr>
          <w:rFonts w:hint="eastAsia" w:ascii="宋体" w:hAnsi="宋体"/>
          <w:sz w:val="32"/>
          <w:szCs w:val="32"/>
        </w:rPr>
      </w:pPr>
      <w:r>
        <w:rPr>
          <w:rFonts w:hint="eastAsia" w:ascii="仿宋" w:hAnsi="仿宋" w:eastAsia="仿宋" w:cs="仿宋"/>
          <w:sz w:val="32"/>
          <w:szCs w:val="32"/>
        </w:rPr>
        <w:t xml:space="preserve">    </w:t>
      </w:r>
      <w:r>
        <w:rPr>
          <w:rFonts w:hint="eastAsia" w:ascii="宋体" w:hAnsi="宋体"/>
          <w:sz w:val="32"/>
          <w:szCs w:val="32"/>
        </w:rPr>
        <w:t>桃江县</w:t>
      </w:r>
      <w:r>
        <w:rPr>
          <w:rFonts w:hint="eastAsia" w:ascii="宋体" w:hAnsi="宋体"/>
          <w:sz w:val="32"/>
          <w:szCs w:val="32"/>
          <w:lang w:eastAsia="zh-CN"/>
        </w:rPr>
        <w:t>环境卫生服中心</w:t>
      </w:r>
      <w:r>
        <w:rPr>
          <w:rFonts w:hint="eastAsia" w:ascii="宋体" w:hAnsi="宋体"/>
          <w:sz w:val="32"/>
          <w:szCs w:val="32"/>
        </w:rPr>
        <w:t>成立于1956年，前身为肥料管理所，当时隶属桃花江镇政府。1997年归口县建设局管理，更名为桃江县桃花江环境卫生管理处，核定为自收自支事业单位，2010年8月更名为桃江县桃花江环境卫生管理所。2012年11月归口县城市管理和综合执法局，</w:t>
      </w:r>
      <w:r>
        <w:rPr>
          <w:rFonts w:hint="eastAsia" w:ascii="宋体" w:hAnsi="宋体"/>
          <w:sz w:val="32"/>
          <w:szCs w:val="32"/>
          <w:lang w:val="en-US" w:eastAsia="zh-CN"/>
        </w:rPr>
        <w:t>2019年更名为桃江县环境卫生服务中心，</w:t>
      </w:r>
      <w:r>
        <w:rPr>
          <w:rFonts w:hint="eastAsia" w:ascii="宋体" w:hAnsi="宋体"/>
          <w:sz w:val="32"/>
          <w:szCs w:val="32"/>
        </w:rPr>
        <w:t>核定编制为</w:t>
      </w:r>
      <w:r>
        <w:rPr>
          <w:rFonts w:hint="eastAsia" w:ascii="宋体" w:hAnsi="宋体"/>
          <w:sz w:val="32"/>
          <w:szCs w:val="32"/>
          <w:lang w:val="en-US" w:eastAsia="zh-CN"/>
        </w:rPr>
        <w:t>75</w:t>
      </w:r>
      <w:r>
        <w:rPr>
          <w:rFonts w:hint="eastAsia" w:ascii="宋体" w:hAnsi="宋体"/>
          <w:sz w:val="32"/>
          <w:szCs w:val="32"/>
        </w:rPr>
        <w:t>人。2014年，县城市管理和综合执法局更名为县城市管理综合执法局。2015年1月，县市政公司并入我</w:t>
      </w:r>
      <w:r>
        <w:rPr>
          <w:rFonts w:hint="eastAsia" w:ascii="宋体" w:hAnsi="宋体"/>
          <w:sz w:val="32"/>
          <w:szCs w:val="32"/>
          <w:lang w:eastAsia="zh-CN"/>
        </w:rPr>
        <w:t>环卫中心</w:t>
      </w:r>
      <w:r>
        <w:rPr>
          <w:rFonts w:hint="eastAsia" w:ascii="宋体" w:hAnsi="宋体"/>
          <w:sz w:val="32"/>
          <w:szCs w:val="32"/>
        </w:rPr>
        <w:t>。</w:t>
      </w:r>
      <w:r>
        <w:rPr>
          <w:rFonts w:hint="eastAsia" w:ascii="宋体" w:hAnsi="宋体"/>
          <w:sz w:val="32"/>
          <w:szCs w:val="32"/>
          <w:lang w:val="en-US" w:eastAsia="zh-CN"/>
        </w:rPr>
        <w:t>2019年更名为桃江县环境卫生服务中心，</w:t>
      </w:r>
      <w:r>
        <w:rPr>
          <w:rFonts w:hint="eastAsia" w:ascii="宋体" w:hAnsi="宋体"/>
          <w:sz w:val="32"/>
          <w:szCs w:val="32"/>
        </w:rPr>
        <w:t>核定编制为</w:t>
      </w:r>
      <w:r>
        <w:rPr>
          <w:rFonts w:hint="eastAsia" w:ascii="宋体" w:hAnsi="宋体"/>
          <w:sz w:val="32"/>
          <w:szCs w:val="32"/>
          <w:lang w:val="en-US" w:eastAsia="zh-CN"/>
        </w:rPr>
        <w:t>75</w:t>
      </w:r>
      <w:r>
        <w:rPr>
          <w:rFonts w:hint="eastAsia" w:ascii="宋体" w:hAnsi="宋体"/>
          <w:sz w:val="32"/>
          <w:szCs w:val="32"/>
        </w:rPr>
        <w:t>人。我</w:t>
      </w:r>
      <w:r>
        <w:rPr>
          <w:rFonts w:hint="eastAsia" w:ascii="宋体" w:hAnsi="宋体"/>
          <w:sz w:val="32"/>
          <w:szCs w:val="32"/>
          <w:lang w:eastAsia="zh-CN"/>
        </w:rPr>
        <w:t>环卫中心</w:t>
      </w:r>
      <w:r>
        <w:rPr>
          <w:rFonts w:hint="eastAsia" w:ascii="宋体" w:hAnsi="宋体"/>
          <w:sz w:val="32"/>
          <w:szCs w:val="32"/>
        </w:rPr>
        <w:t>主要负责城市环境卫生设施建设、维护，城市市容维护，生活垃圾清扫、清运、垃圾填埋处理，按规定收取规费，为维护城市环境卫生提供保障。</w:t>
      </w:r>
    </w:p>
    <w:p>
      <w:pPr>
        <w:tabs>
          <w:tab w:val="left" w:pos="1314"/>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宋体" w:hAnsi="宋体"/>
          <w:b/>
          <w:sz w:val="32"/>
          <w:szCs w:val="32"/>
          <w:lang w:eastAsia="zh-CN"/>
        </w:rPr>
        <w:t>生活垃圾转运、处理</w:t>
      </w:r>
      <w:r>
        <w:rPr>
          <w:rFonts w:hint="eastAsia" w:ascii="宋体" w:hAnsi="宋体"/>
          <w:b/>
          <w:sz w:val="32"/>
          <w:szCs w:val="32"/>
        </w:rPr>
        <w:t>项目基本情况</w:t>
      </w:r>
    </w:p>
    <w:p>
      <w:pPr>
        <w:spacing w:line="600" w:lineRule="exact"/>
        <w:ind w:firstLine="640" w:firstLineChars="200"/>
        <w:rPr>
          <w:rFonts w:hint="default" w:ascii="宋体" w:hAnsi="宋体" w:eastAsia="仿宋_GB2312"/>
          <w:b/>
          <w:bCs/>
          <w:sz w:val="32"/>
          <w:szCs w:val="32"/>
          <w:lang w:val="en-US" w:eastAsia="zh-CN"/>
        </w:rPr>
      </w:pPr>
      <w:r>
        <w:rPr>
          <w:rFonts w:hint="eastAsia" w:ascii="仿宋_GB2312"/>
          <w:sz w:val="32"/>
          <w:szCs w:val="32"/>
          <w:lang w:eastAsia="zh-CN"/>
        </w:rPr>
        <w:t>根据垃圾资源化利用相关文件要求和我县生活垃圾处理的实际情况及垃圾无害化处理场实际困难，结合《中共桃江县委常委会议纪要》【</w:t>
      </w:r>
      <w:r>
        <w:rPr>
          <w:rFonts w:hint="eastAsia" w:ascii="仿宋_GB2312"/>
          <w:sz w:val="32"/>
          <w:szCs w:val="32"/>
          <w:lang w:val="en-US" w:eastAsia="zh-CN"/>
        </w:rPr>
        <w:t>2020】第17次 关于“立即启动生活垃圾无害化厂闭库工作”的精神。</w:t>
      </w:r>
      <w:r>
        <w:rPr>
          <w:rFonts w:hint="eastAsia" w:ascii="仿宋_GB2312"/>
          <w:sz w:val="32"/>
          <w:szCs w:val="32"/>
          <w:lang w:eastAsia="zh-CN"/>
        </w:rPr>
        <w:t>经请求市政府分管领导，与市住建局、市城管执法局和益阳光大焚烧发电厂具体联系。同意从</w:t>
      </w:r>
      <w:r>
        <w:rPr>
          <w:rFonts w:hint="eastAsia" w:ascii="仿宋_GB2312"/>
          <w:sz w:val="32"/>
          <w:szCs w:val="32"/>
          <w:lang w:val="en-US" w:eastAsia="zh-CN"/>
        </w:rPr>
        <w:t>2020年4月1日开始桃江生活垃圾运输至益阳光大火力焚烧发电厂处理。</w:t>
      </w:r>
    </w:p>
    <w:p>
      <w:pPr>
        <w:spacing w:line="600" w:lineRule="exact"/>
        <w:ind w:firstLine="643" w:firstLineChars="200"/>
        <w:rPr>
          <w:rFonts w:hint="eastAsia" w:ascii="宋体" w:hAnsi="宋体"/>
          <w:b/>
          <w:sz w:val="32"/>
          <w:szCs w:val="32"/>
        </w:rPr>
      </w:pPr>
      <w:r>
        <w:rPr>
          <w:rFonts w:hint="eastAsia" w:ascii="宋体" w:hAnsi="宋体"/>
          <w:b/>
          <w:sz w:val="32"/>
          <w:szCs w:val="32"/>
          <w:lang w:val="en-US" w:eastAsia="zh-CN"/>
        </w:rPr>
        <w:t>3、</w:t>
      </w:r>
      <w:r>
        <w:rPr>
          <w:rFonts w:hint="eastAsia" w:ascii="宋体" w:hAnsi="宋体"/>
          <w:b/>
          <w:sz w:val="32"/>
          <w:szCs w:val="32"/>
          <w:lang w:eastAsia="zh-CN"/>
        </w:rPr>
        <w:t>生活垃圾转运、处理</w:t>
      </w:r>
      <w:r>
        <w:rPr>
          <w:rFonts w:hint="eastAsia" w:ascii="宋体" w:hAnsi="宋体"/>
          <w:b/>
          <w:sz w:val="32"/>
          <w:szCs w:val="32"/>
        </w:rPr>
        <w:t>合同签订及运行情况。</w:t>
      </w:r>
    </w:p>
    <w:p>
      <w:pPr>
        <w:spacing w:line="600" w:lineRule="exact"/>
        <w:ind w:firstLine="645"/>
        <w:rPr>
          <w:rFonts w:hint="default" w:ascii="宋体" w:hAnsi="宋体" w:cs="宋体"/>
          <w:sz w:val="32"/>
          <w:szCs w:val="32"/>
          <w:lang w:val="en-US"/>
        </w:rPr>
      </w:pPr>
      <w:r>
        <w:rPr>
          <w:rFonts w:hint="eastAsia" w:ascii="宋体" w:hAnsi="宋体"/>
          <w:sz w:val="32"/>
          <w:szCs w:val="32"/>
          <w:lang w:eastAsia="zh-CN"/>
        </w:rPr>
        <w:t>县城生活垃圾转运项目经县人民政府领导批准，县财政评审中心审核，于</w:t>
      </w:r>
      <w:r>
        <w:rPr>
          <w:rFonts w:hint="eastAsia" w:ascii="宋体" w:hAnsi="宋体"/>
          <w:sz w:val="32"/>
          <w:szCs w:val="32"/>
          <w:lang w:val="en-US" w:eastAsia="zh-CN"/>
        </w:rPr>
        <w:t>2020年6月23日通过公开招标（桃财采计【2020】000109号）确定湖南美中环境物业管理有限公司为中标方。合同有效期：</w:t>
      </w:r>
      <w:r>
        <w:rPr>
          <w:rFonts w:hint="eastAsia" w:ascii="宋体" w:hAnsi="宋体"/>
          <w:sz w:val="32"/>
          <w:szCs w:val="32"/>
          <w:lang w:eastAsia="zh-CN"/>
        </w:rPr>
        <w:t>自</w:t>
      </w:r>
      <w:r>
        <w:rPr>
          <w:rFonts w:hint="eastAsia" w:ascii="宋体" w:hAnsi="宋体"/>
          <w:sz w:val="32"/>
          <w:szCs w:val="32"/>
          <w:lang w:val="en-US" w:eastAsia="zh-CN"/>
        </w:rPr>
        <w:t>2020年7月10日起至2023年7月9日，共计3年。中标价格539.78万元，外运起运点：县城10座垃圾中转站及移动站的生活（其他）垃圾以及县城的厨余垃圾收集点。外运数量：必须保证生活（其他）垃圾清运能力不少于110吨/天。县城至益阳市焚烧发电厂单程30公里，往返60公里，具体中标价格为0.7469元/吨(财政评审中心审定的上限单价1.29元/吨6折为0.774元/吨)，折合全程单价为44.81元/吨。焚烧处理费为60.1元/吨。</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项目资金使用和管理情况</w:t>
      </w:r>
    </w:p>
    <w:p>
      <w:pPr>
        <w:spacing w:line="600" w:lineRule="exact"/>
        <w:ind w:firstLine="640"/>
        <w:rPr>
          <w:rFonts w:hint="default" w:ascii="宋体" w:hAnsi="宋体" w:eastAsia="仿宋_GB2312"/>
          <w:sz w:val="32"/>
          <w:szCs w:val="32"/>
          <w:lang w:val="en-US" w:eastAsia="zh-CN"/>
        </w:rPr>
      </w:pPr>
      <w:r>
        <w:rPr>
          <w:rFonts w:hint="eastAsia" w:ascii="宋体" w:hAnsi="宋体"/>
          <w:sz w:val="32"/>
          <w:szCs w:val="32"/>
        </w:rPr>
        <w:t>202</w:t>
      </w:r>
      <w:r>
        <w:rPr>
          <w:rFonts w:hint="eastAsia" w:ascii="宋体" w:hAnsi="宋体"/>
          <w:sz w:val="32"/>
          <w:szCs w:val="32"/>
          <w:lang w:val="en-US" w:eastAsia="zh-CN"/>
        </w:rPr>
        <w:t>1</w:t>
      </w:r>
      <w:r>
        <w:rPr>
          <w:rFonts w:hint="eastAsia" w:ascii="宋体" w:hAnsi="宋体"/>
          <w:sz w:val="32"/>
          <w:szCs w:val="32"/>
        </w:rPr>
        <w:t>年202</w:t>
      </w:r>
      <w:r>
        <w:rPr>
          <w:rFonts w:hint="eastAsia" w:ascii="宋体" w:hAnsi="宋体"/>
          <w:sz w:val="32"/>
          <w:szCs w:val="32"/>
          <w:lang w:val="en-US" w:eastAsia="zh-CN"/>
        </w:rPr>
        <w:t>3</w:t>
      </w:r>
      <w:r>
        <w:rPr>
          <w:rFonts w:hint="eastAsia" w:ascii="宋体" w:hAnsi="宋体"/>
          <w:sz w:val="32"/>
          <w:szCs w:val="32"/>
        </w:rPr>
        <w:t>年</w:t>
      </w:r>
      <w:r>
        <w:rPr>
          <w:rFonts w:hint="eastAsia" w:ascii="宋体" w:hAnsi="宋体"/>
          <w:sz w:val="32"/>
          <w:szCs w:val="32"/>
          <w:lang w:eastAsia="zh-CN"/>
        </w:rPr>
        <w:t>生活垃圾转运、处理</w:t>
      </w:r>
      <w:r>
        <w:rPr>
          <w:rFonts w:hint="eastAsia" w:ascii="宋体" w:hAnsi="宋体"/>
          <w:sz w:val="32"/>
          <w:szCs w:val="32"/>
        </w:rPr>
        <w:t>项目所需资金由财政保障解决，预算总额为</w:t>
      </w:r>
      <w:r>
        <w:rPr>
          <w:rFonts w:hint="eastAsia" w:ascii="宋体" w:hAnsi="宋体"/>
          <w:sz w:val="32"/>
          <w:szCs w:val="32"/>
          <w:lang w:val="en-US" w:eastAsia="zh-CN"/>
        </w:rPr>
        <w:t>1484</w:t>
      </w:r>
      <w:r>
        <w:rPr>
          <w:rFonts w:hint="eastAsia" w:ascii="宋体" w:hAnsi="宋体"/>
          <w:sz w:val="32"/>
          <w:szCs w:val="32"/>
        </w:rPr>
        <w:t>万元，总支出费用</w:t>
      </w:r>
      <w:r>
        <w:rPr>
          <w:rFonts w:hint="eastAsia" w:ascii="宋体" w:hAnsi="宋体"/>
          <w:sz w:val="32"/>
          <w:szCs w:val="32"/>
          <w:lang w:val="en-US" w:eastAsia="zh-CN"/>
        </w:rPr>
        <w:t>1937.78</w:t>
      </w:r>
      <w:r>
        <w:rPr>
          <w:rFonts w:hint="eastAsia" w:ascii="宋体" w:hAnsi="宋体"/>
          <w:sz w:val="32"/>
          <w:szCs w:val="32"/>
        </w:rPr>
        <w:t>万元，</w:t>
      </w:r>
      <w:r>
        <w:rPr>
          <w:rFonts w:hint="eastAsia" w:ascii="宋体" w:hAnsi="宋体"/>
          <w:sz w:val="32"/>
          <w:szCs w:val="32"/>
          <w:lang w:eastAsia="zh-CN"/>
        </w:rPr>
        <w:t>城区垃圾开始送益阳光大焚烧，至</w:t>
      </w:r>
      <w:r>
        <w:rPr>
          <w:rFonts w:hint="eastAsia" w:ascii="宋体" w:hAnsi="宋体"/>
          <w:sz w:val="32"/>
          <w:szCs w:val="32"/>
          <w:lang w:val="en-US" w:eastAsia="zh-CN"/>
        </w:rPr>
        <w:t>2021年3月，均由政府按实拨付费用，但2021年3-12月份，由于县财政紧张，县财政累计有453.78万元垃圾处理费未及时拨付。</w:t>
      </w:r>
      <w:r>
        <w:rPr>
          <w:rFonts w:hint="eastAsia" w:ascii="宋体" w:hAnsi="宋体"/>
          <w:sz w:val="32"/>
          <w:szCs w:val="32"/>
        </w:rPr>
        <w:t>其中202</w:t>
      </w:r>
      <w:r>
        <w:rPr>
          <w:rFonts w:hint="eastAsia" w:ascii="宋体" w:hAnsi="宋体"/>
          <w:sz w:val="32"/>
          <w:szCs w:val="32"/>
          <w:lang w:val="en-US" w:eastAsia="zh-CN"/>
        </w:rPr>
        <w:t>1</w:t>
      </w:r>
      <w:r>
        <w:rPr>
          <w:rFonts w:hint="eastAsia" w:ascii="宋体" w:hAnsi="宋体"/>
          <w:sz w:val="32"/>
          <w:szCs w:val="32"/>
        </w:rPr>
        <w:t>年运行费用为 </w:t>
      </w:r>
      <w:r>
        <w:rPr>
          <w:rFonts w:hint="eastAsia" w:ascii="宋体" w:hAnsi="宋体"/>
          <w:sz w:val="32"/>
          <w:szCs w:val="32"/>
          <w:lang w:val="en-US" w:eastAsia="zh-CN"/>
        </w:rPr>
        <w:t>384</w:t>
      </w:r>
      <w:r>
        <w:rPr>
          <w:rFonts w:hint="eastAsia" w:ascii="宋体" w:hAnsi="宋体"/>
          <w:sz w:val="32"/>
          <w:szCs w:val="32"/>
        </w:rPr>
        <w:t>万元、202</w:t>
      </w:r>
      <w:r>
        <w:rPr>
          <w:rFonts w:hint="eastAsia" w:ascii="宋体" w:hAnsi="宋体"/>
          <w:sz w:val="32"/>
          <w:szCs w:val="32"/>
          <w:lang w:val="en-US" w:eastAsia="zh-CN"/>
        </w:rPr>
        <w:t>2</w:t>
      </w:r>
      <w:r>
        <w:rPr>
          <w:rFonts w:hint="eastAsia" w:ascii="宋体" w:hAnsi="宋体"/>
          <w:sz w:val="32"/>
          <w:szCs w:val="32"/>
        </w:rPr>
        <w:t>年运行费用为</w:t>
      </w:r>
      <w:r>
        <w:rPr>
          <w:rFonts w:hint="eastAsia" w:ascii="宋体" w:hAnsi="宋体"/>
          <w:sz w:val="32"/>
          <w:szCs w:val="32"/>
          <w:lang w:val="en-US" w:eastAsia="zh-CN"/>
        </w:rPr>
        <w:t>550</w:t>
      </w:r>
      <w:r>
        <w:rPr>
          <w:rFonts w:hint="eastAsia" w:ascii="宋体" w:hAnsi="宋体"/>
          <w:sz w:val="32"/>
          <w:szCs w:val="32"/>
        </w:rPr>
        <w:t>万元、202</w:t>
      </w:r>
      <w:r>
        <w:rPr>
          <w:rFonts w:hint="eastAsia" w:ascii="宋体" w:hAnsi="宋体"/>
          <w:sz w:val="32"/>
          <w:szCs w:val="32"/>
          <w:lang w:val="en-US" w:eastAsia="zh-CN"/>
        </w:rPr>
        <w:t>3</w:t>
      </w:r>
      <w:r>
        <w:rPr>
          <w:rFonts w:hint="eastAsia" w:ascii="宋体" w:hAnsi="宋体"/>
          <w:sz w:val="32"/>
          <w:szCs w:val="32"/>
        </w:rPr>
        <w:t>年运行费用为</w:t>
      </w:r>
      <w:r>
        <w:rPr>
          <w:rFonts w:hint="eastAsia" w:ascii="宋体" w:hAnsi="宋体"/>
          <w:sz w:val="32"/>
          <w:szCs w:val="32"/>
          <w:lang w:val="en-US" w:eastAsia="zh-CN"/>
        </w:rPr>
        <w:t>550</w:t>
      </w:r>
      <w:r>
        <w:rPr>
          <w:rFonts w:hint="eastAsia" w:ascii="宋体" w:hAnsi="宋体"/>
          <w:sz w:val="32"/>
          <w:szCs w:val="32"/>
        </w:rPr>
        <w:t xml:space="preserve"> 万元。</w:t>
      </w:r>
      <w:r>
        <w:rPr>
          <w:rFonts w:hint="eastAsia" w:ascii="宋体" w:hAnsi="宋体"/>
          <w:sz w:val="32"/>
          <w:szCs w:val="32"/>
          <w:lang w:eastAsia="zh-CN"/>
        </w:rPr>
        <w:t>生活垃圾运输费用采用总包干方式（包括油料费、修理费、人工工资、车辆折旧、管理费、利润等），所运垃圾数量以益阳焚烧发电厂出具的电子地磅单为准（按实际量计算），但甲方可进行适时审核，若发现问题，以审核数据为依据，然后折算出当月的垃圾运输费用。</w:t>
      </w:r>
    </w:p>
    <w:p>
      <w:pPr>
        <w:spacing w:line="600" w:lineRule="exact"/>
        <w:ind w:firstLine="640"/>
        <w:rPr>
          <w:rFonts w:hint="eastAsia" w:ascii="宋体" w:hAnsi="宋体"/>
          <w:b/>
          <w:sz w:val="32"/>
          <w:szCs w:val="32"/>
        </w:rPr>
      </w:pPr>
      <w:r>
        <w:rPr>
          <w:rFonts w:hint="eastAsia" w:ascii="宋体" w:hAnsi="宋体"/>
          <w:b/>
          <w:sz w:val="32"/>
          <w:szCs w:val="32"/>
        </w:rPr>
        <w:t>三、项目组织实施情况</w:t>
      </w:r>
    </w:p>
    <w:p>
      <w:pPr>
        <w:numPr>
          <w:ilvl w:val="0"/>
          <w:numId w:val="0"/>
        </w:numPr>
        <w:spacing w:line="630" w:lineRule="exact"/>
        <w:ind w:firstLineChars="200"/>
        <w:rPr>
          <w:rFonts w:hint="eastAsia" w:ascii="仿宋_GB2312" w:eastAsia="仿宋_GB2312"/>
          <w:sz w:val="32"/>
          <w:szCs w:val="32"/>
        </w:rPr>
      </w:pPr>
      <w:r>
        <w:rPr>
          <w:rFonts w:hint="default" w:ascii="仿宋_GB2312" w:eastAsia="仿宋_GB2312"/>
          <w:sz w:val="32"/>
          <w:szCs w:val="32"/>
          <w:lang w:val="en-US"/>
        </w:rPr>
        <w:t>1.</w:t>
      </w:r>
      <w:r>
        <w:rPr>
          <w:rFonts w:hint="eastAsia" w:ascii="仿宋_GB2312"/>
          <w:sz w:val="32"/>
          <w:szCs w:val="32"/>
          <w:lang w:val="en-US" w:eastAsia="zh-CN"/>
        </w:rPr>
        <w:t>协议期间，在乙方无违约的前提下，甲方确保本协议内的生活垃圾由乙方清运</w:t>
      </w:r>
      <w:r>
        <w:rPr>
          <w:rFonts w:hint="eastAsia" w:ascii="仿宋_GB2312" w:eastAsia="仿宋_GB2312"/>
          <w:sz w:val="32"/>
          <w:szCs w:val="32"/>
        </w:rPr>
        <w:t>。</w:t>
      </w:r>
    </w:p>
    <w:p>
      <w:pPr>
        <w:spacing w:line="630" w:lineRule="exact"/>
        <w:ind w:firstLine="640" w:firstLineChars="200"/>
        <w:rPr>
          <w:rFonts w:hint="eastAsia" w:ascii="仿宋_GB2312" w:eastAsia="仿宋_GB2312"/>
          <w:sz w:val="32"/>
          <w:szCs w:val="32"/>
        </w:rPr>
      </w:pPr>
      <w:r>
        <w:rPr>
          <w:rFonts w:hint="default" w:ascii="仿宋_GB2312" w:eastAsia="仿宋_GB2312"/>
          <w:sz w:val="32"/>
          <w:szCs w:val="32"/>
          <w:lang w:val="en-US"/>
        </w:rPr>
        <w:t>2.</w:t>
      </w:r>
      <w:r>
        <w:rPr>
          <w:rFonts w:hint="eastAsia" w:ascii="仿宋_GB2312"/>
          <w:sz w:val="32"/>
          <w:szCs w:val="32"/>
          <w:lang w:eastAsia="zh-CN"/>
        </w:rPr>
        <w:t>甲方必须对垃圾清运工作做出科学的调整，确保乙方能正常运输生活垃圾，同时乙方必须服从甲方调度</w:t>
      </w:r>
      <w:r>
        <w:rPr>
          <w:rFonts w:hint="eastAsia" w:ascii="仿宋_GB2312" w:eastAsia="仿宋_GB2312"/>
          <w:sz w:val="32"/>
          <w:szCs w:val="32"/>
        </w:rPr>
        <w:t>。</w:t>
      </w:r>
    </w:p>
    <w:p>
      <w:pPr>
        <w:spacing w:line="630" w:lineRule="exact"/>
        <w:ind w:firstLine="640" w:firstLineChars="200"/>
        <w:rPr>
          <w:rFonts w:hint="default" w:ascii="仿宋_GB2312" w:eastAsia="仿宋_GB2312"/>
          <w:sz w:val="32"/>
          <w:szCs w:val="32"/>
          <w:lang w:val="en-US"/>
        </w:rPr>
      </w:pPr>
      <w:r>
        <w:rPr>
          <w:rFonts w:hint="default" w:ascii="仿宋_GB2312" w:eastAsia="仿宋_GB2312"/>
          <w:sz w:val="32"/>
          <w:szCs w:val="32"/>
          <w:lang w:val="en-US"/>
        </w:rPr>
        <w:t>3.</w:t>
      </w:r>
      <w:r>
        <w:rPr>
          <w:rFonts w:hint="eastAsia" w:ascii="仿宋_GB2312"/>
          <w:sz w:val="32"/>
          <w:szCs w:val="32"/>
          <w:lang w:eastAsia="zh-CN"/>
        </w:rPr>
        <w:t>甲方有权监督检查乙方的生活垃圾清运质量，有权对乙方清运过程中出现的“满溢、滴漏、抛洒”等不符合生活垃圾清运规定的现象，要求立即整改到位</w:t>
      </w:r>
      <w:r>
        <w:rPr>
          <w:rFonts w:hint="eastAsia" w:ascii="仿宋_GB2312" w:eastAsia="仿宋_GB2312"/>
          <w:sz w:val="32"/>
          <w:szCs w:val="32"/>
        </w:rPr>
        <w:t>。</w:t>
      </w:r>
    </w:p>
    <w:p>
      <w:pPr>
        <w:numPr>
          <w:ilvl w:val="0"/>
          <w:numId w:val="0"/>
        </w:numPr>
        <w:spacing w:line="630" w:lineRule="exact"/>
        <w:ind w:firstLineChars="200"/>
        <w:rPr>
          <w:rFonts w:hint="default" w:ascii="仿宋_GB2312" w:eastAsia="仿宋_GB2312"/>
          <w:sz w:val="32"/>
          <w:szCs w:val="32"/>
          <w:lang w:val="en-US"/>
        </w:rPr>
      </w:pPr>
      <w:r>
        <w:rPr>
          <w:rFonts w:hint="default" w:ascii="仿宋_GB2312" w:eastAsia="仿宋_GB2312"/>
          <w:sz w:val="32"/>
          <w:szCs w:val="32"/>
          <w:lang w:val="en-US"/>
        </w:rPr>
        <w:t>4.</w:t>
      </w:r>
      <w:r>
        <w:rPr>
          <w:rFonts w:hint="eastAsia" w:ascii="仿宋_GB2312"/>
          <w:sz w:val="32"/>
          <w:szCs w:val="32"/>
          <w:lang w:eastAsia="zh-CN"/>
        </w:rPr>
        <w:t>甲方如遇创建工作检查、重大活动等特殊情况，可提前书面或电话通知乙方，临时履行清运义务，收到通知后乙方须按甲方要求增加垃圾清运次数和数量</w:t>
      </w:r>
      <w:r>
        <w:rPr>
          <w:rFonts w:hint="eastAsia" w:ascii="仿宋_GB2312" w:eastAsia="仿宋_GB2312"/>
          <w:sz w:val="32"/>
          <w:szCs w:val="32"/>
        </w:rPr>
        <w:t>。</w:t>
      </w:r>
    </w:p>
    <w:p>
      <w:pPr>
        <w:numPr>
          <w:ilvl w:val="0"/>
          <w:numId w:val="0"/>
        </w:numPr>
        <w:spacing w:line="630" w:lineRule="exact"/>
        <w:ind w:firstLineChars="200"/>
        <w:rPr>
          <w:rFonts w:hint="default" w:ascii="仿宋_GB2312" w:eastAsia="仿宋_GB2312"/>
          <w:sz w:val="32"/>
          <w:szCs w:val="32"/>
          <w:lang w:val="en-US"/>
        </w:rPr>
      </w:pPr>
      <w:r>
        <w:rPr>
          <w:rFonts w:hint="default" w:ascii="仿宋_GB2312" w:eastAsia="仿宋_GB2312"/>
          <w:sz w:val="32"/>
          <w:szCs w:val="32"/>
          <w:lang w:val="en-US"/>
        </w:rPr>
        <w:t>5.</w:t>
      </w:r>
      <w:r>
        <w:rPr>
          <w:rFonts w:hint="eastAsia" w:ascii="仿宋_GB2312"/>
          <w:sz w:val="32"/>
          <w:szCs w:val="32"/>
          <w:lang w:eastAsia="zh-CN"/>
        </w:rPr>
        <w:t>甲方负责对乙方垃圾清运工作的监督、督查及考核，有权根据考核情况矛以罚款</w:t>
      </w:r>
      <w:r>
        <w:rPr>
          <w:rFonts w:hint="eastAsia" w:ascii="仿宋_GB2312" w:eastAsia="仿宋_GB2312"/>
          <w:sz w:val="32"/>
          <w:szCs w:val="32"/>
        </w:rPr>
        <w:t>。</w:t>
      </w:r>
    </w:p>
    <w:p>
      <w:pPr>
        <w:spacing w:line="600" w:lineRule="exact"/>
        <w:ind w:firstLine="640"/>
        <w:rPr>
          <w:rFonts w:hint="eastAsia" w:ascii="宋体" w:hAnsi="宋体"/>
          <w:b/>
          <w:sz w:val="32"/>
          <w:szCs w:val="32"/>
        </w:rPr>
      </w:pPr>
      <w:r>
        <w:rPr>
          <w:rFonts w:hint="eastAsia" w:ascii="宋体" w:hAnsi="宋体"/>
          <w:b/>
          <w:sz w:val="32"/>
          <w:szCs w:val="32"/>
        </w:rPr>
        <w:t>四、项目绩效情况</w:t>
      </w:r>
    </w:p>
    <w:p>
      <w:pPr>
        <w:spacing w:line="560" w:lineRule="exact"/>
        <w:ind w:firstLine="640"/>
        <w:rPr>
          <w:rFonts w:hint="eastAsia" w:ascii="宋体" w:hAnsi="宋体"/>
          <w:sz w:val="32"/>
          <w:szCs w:val="32"/>
        </w:rPr>
      </w:pPr>
      <w:r>
        <w:rPr>
          <w:rFonts w:hint="eastAsia" w:ascii="宋体" w:hAnsi="宋体"/>
          <w:sz w:val="32"/>
          <w:szCs w:val="32"/>
        </w:rPr>
        <w:t>1、项目的经济性分析：经费管理严格执行，我中心根据有效单据逐月支付相关费用，各项经费的支付都有完整的报批程序和手续，反映的会计资料真实。</w:t>
      </w:r>
    </w:p>
    <w:p>
      <w:pPr>
        <w:spacing w:line="560" w:lineRule="exact"/>
        <w:ind w:firstLine="640" w:firstLineChars="200"/>
        <w:rPr>
          <w:rFonts w:hint="eastAsia" w:ascii="宋体" w:hAnsi="宋体" w:eastAsia="仿宋_GB2312"/>
          <w:sz w:val="32"/>
          <w:szCs w:val="32"/>
          <w:lang w:eastAsia="zh-CN"/>
        </w:rPr>
      </w:pPr>
      <w:r>
        <w:rPr>
          <w:rFonts w:hint="eastAsia" w:ascii="宋体" w:hAnsi="宋体"/>
          <w:sz w:val="32"/>
          <w:szCs w:val="32"/>
        </w:rPr>
        <w:t>2、项目的效率性分析：</w:t>
      </w:r>
      <w:r>
        <w:rPr>
          <w:rFonts w:hint="eastAsia" w:ascii="宋体" w:hAnsi="宋体"/>
          <w:sz w:val="32"/>
          <w:szCs w:val="32"/>
          <w:lang w:eastAsia="zh-CN"/>
        </w:rPr>
        <w:t>垃圾外运焚烧，减少了对桃江环境的污染，极好地改善了桃江的生态环境。垃圾焚烧，变废为宝，提供了清洁能源。</w:t>
      </w:r>
    </w:p>
    <w:p>
      <w:pPr>
        <w:spacing w:line="560" w:lineRule="exact"/>
        <w:ind w:firstLine="640" w:firstLineChars="200"/>
        <w:rPr>
          <w:rFonts w:hint="eastAsia" w:ascii="宋体" w:hAnsi="宋体" w:eastAsia="仿宋_GB2312"/>
          <w:sz w:val="32"/>
          <w:szCs w:val="32"/>
          <w:lang w:eastAsia="zh-CN"/>
        </w:rPr>
      </w:pPr>
      <w:r>
        <w:rPr>
          <w:rFonts w:hint="eastAsia" w:ascii="宋体" w:hAnsi="宋体"/>
          <w:sz w:val="32"/>
          <w:szCs w:val="32"/>
        </w:rPr>
        <w:t>3、项目的有效性分析：</w:t>
      </w:r>
      <w:r>
        <w:rPr>
          <w:rFonts w:hint="eastAsia" w:ascii="宋体" w:hAnsi="宋体"/>
          <w:sz w:val="32"/>
          <w:szCs w:val="32"/>
          <w:lang w:eastAsia="zh-CN"/>
        </w:rPr>
        <w:t>购买第三方服务已经被认为是行之有效的减少单位的人员负担及成本支出的方式。短期和长期的成本费用节约。</w:t>
      </w:r>
    </w:p>
    <w:p>
      <w:pPr>
        <w:spacing w:line="560" w:lineRule="exact"/>
        <w:ind w:firstLine="643" w:firstLineChars="200"/>
        <w:rPr>
          <w:rFonts w:hint="eastAsia" w:ascii="仿宋_GB2312" w:eastAsia="仿宋_GB2312"/>
          <w:b/>
          <w:sz w:val="32"/>
          <w:szCs w:val="32"/>
        </w:rPr>
      </w:pPr>
      <w:r>
        <w:rPr>
          <w:rFonts w:ascii="仿宋_GB2312" w:eastAsia="仿宋_GB2312"/>
          <w:b/>
          <w:sz w:val="32"/>
          <w:szCs w:val="32"/>
        </w:rPr>
        <w:t>五、项目综合评价及</w:t>
      </w:r>
      <w:r>
        <w:rPr>
          <w:rFonts w:hint="eastAsia" w:ascii="仿宋_GB2312" w:eastAsia="仿宋_GB2312"/>
          <w:b/>
          <w:sz w:val="32"/>
          <w:szCs w:val="32"/>
        </w:rPr>
        <w:t>工作开展情况</w:t>
      </w:r>
    </w:p>
    <w:p>
      <w:pPr>
        <w:spacing w:line="600" w:lineRule="exact"/>
        <w:ind w:firstLine="640"/>
        <w:rPr>
          <w:rFonts w:hint="eastAsia" w:ascii="宋体" w:hAnsi="宋体"/>
          <w:sz w:val="32"/>
          <w:szCs w:val="32"/>
        </w:rPr>
      </w:pPr>
      <w:r>
        <w:rPr>
          <w:rFonts w:hint="eastAsia" w:ascii="仿宋_GB2312" w:eastAsia="仿宋_GB2312"/>
          <w:sz w:val="32"/>
          <w:szCs w:val="32"/>
        </w:rPr>
        <w:t>《中华人民共和国预算法》《财政部关于印发〈项目支出绩效评价管理办法〉的通知》（财预〔2020〕10号）、《中共湖南省委办公厅 湖南省人民政府办公厅关于全面实施预算绩效管理的实施意见》（湘办发〔2019〕10号）、《湖南省预算支出绩效评价管理办法》（湘财绩〔2020〕7号）、《桃江县人民政府关于推进全县预算绩效管理的实施意见》（桃政发〔2013〕25号）等文件要求和县城市管理行政执法局的工作安排，</w:t>
      </w:r>
      <w:r>
        <w:rPr>
          <w:rFonts w:hint="eastAsia" w:ascii="宋体" w:hAnsi="宋体"/>
          <w:sz w:val="32"/>
          <w:szCs w:val="32"/>
        </w:rPr>
        <w:t>我</w:t>
      </w:r>
      <w:r>
        <w:rPr>
          <w:rFonts w:hint="eastAsia" w:ascii="宋体" w:hAnsi="宋体"/>
          <w:sz w:val="32"/>
          <w:szCs w:val="32"/>
          <w:lang w:eastAsia="zh-CN"/>
        </w:rPr>
        <w:t>中心</w:t>
      </w:r>
      <w:r>
        <w:rPr>
          <w:rFonts w:hint="eastAsia" w:ascii="宋体" w:hAnsi="宋体"/>
          <w:sz w:val="32"/>
          <w:szCs w:val="32"/>
        </w:rPr>
        <w:t>对专项资金绩效评价高度重视，组织班子成员、中层骨干召开专题会议，成立专项领导小组，细化相关工作安排，派专人负责</w:t>
      </w:r>
      <w:r>
        <w:rPr>
          <w:rFonts w:hint="eastAsia" w:ascii="宋体" w:hAnsi="宋体"/>
          <w:sz w:val="32"/>
          <w:szCs w:val="32"/>
          <w:lang w:eastAsia="zh-CN"/>
        </w:rPr>
        <w:t>生活垃圾转运、处理项目</w:t>
      </w:r>
      <w:r>
        <w:rPr>
          <w:rFonts w:hint="eastAsia" w:ascii="宋体" w:hAnsi="宋体"/>
          <w:sz w:val="32"/>
          <w:szCs w:val="32"/>
        </w:rPr>
        <w:t>相关资料的整理和收集。认真比照绩效评价指标和评分表内容，一一核对。</w:t>
      </w:r>
    </w:p>
    <w:p>
      <w:pPr>
        <w:spacing w:line="560" w:lineRule="exact"/>
        <w:ind w:firstLine="640" w:firstLineChars="200"/>
        <w:rPr>
          <w:rFonts w:hint="eastAsia" w:ascii="仿宋_GB2312" w:eastAsia="仿宋_GB2312"/>
          <w:b/>
          <w:sz w:val="32"/>
          <w:szCs w:val="32"/>
        </w:rPr>
      </w:pPr>
      <w:r>
        <w:rPr>
          <w:rFonts w:hint="eastAsia" w:ascii="仿宋_GB2312" w:eastAsia="仿宋_GB2312"/>
          <w:sz w:val="32"/>
          <w:szCs w:val="32"/>
        </w:rPr>
        <w:t>自评分：</w:t>
      </w:r>
      <w:r>
        <w:rPr>
          <w:rFonts w:hint="eastAsia" w:ascii="仿宋_GB2312" w:eastAsia="仿宋_GB2312"/>
          <w:sz w:val="32"/>
          <w:szCs w:val="32"/>
          <w:lang w:val="en-US" w:eastAsia="zh-CN"/>
        </w:rPr>
        <w:t>9</w:t>
      </w:r>
      <w:r>
        <w:rPr>
          <w:rFonts w:hint="eastAsia" w:ascii="仿宋_GB2312"/>
          <w:sz w:val="32"/>
          <w:szCs w:val="32"/>
          <w:lang w:val="en-US" w:eastAsia="zh-CN"/>
        </w:rPr>
        <w:t>7.5</w:t>
      </w:r>
      <w:r>
        <w:rPr>
          <w:rFonts w:hint="eastAsia" w:ascii="仿宋_GB2312" w:eastAsia="仿宋_GB2312"/>
          <w:sz w:val="32"/>
          <w:szCs w:val="32"/>
        </w:rPr>
        <w:t>分</w:t>
      </w:r>
    </w:p>
    <w:p>
      <w:pPr>
        <w:jc w:val="center"/>
        <w:rPr>
          <w:rFonts w:hint="eastAsia" w:ascii="仿宋_GB2312" w:eastAsia="仿宋_GB2312"/>
          <w:sz w:val="32"/>
          <w:szCs w:val="32"/>
        </w:rPr>
      </w:pPr>
    </w:p>
    <w:p>
      <w:pPr>
        <w:tabs>
          <w:tab w:val="left" w:pos="7524"/>
        </w:tabs>
        <w:rPr>
          <w:rFonts w:hint="eastAsia" w:ascii="仿宋_GB2312" w:eastAsia="仿宋_GB2312"/>
          <w:sz w:val="32"/>
          <w:szCs w:val="32"/>
        </w:rPr>
      </w:pPr>
      <w:r>
        <w:rPr>
          <w:rFonts w:hint="eastAsia" w:ascii="仿宋_GB2312" w:eastAsia="仿宋_GB2312"/>
          <w:sz w:val="32"/>
          <w:szCs w:val="32"/>
        </w:rPr>
        <w:tab/>
      </w:r>
      <w:bookmarkStart w:id="0" w:name="_GoBack"/>
      <w:bookmarkEnd w:id="0"/>
    </w:p>
    <w:p>
      <w:pPr>
        <w:jc w:val="center"/>
        <w:rPr>
          <w:rFonts w:hint="eastAsia" w:ascii="仿宋_GB2312" w:eastAsia="仿宋_GB2312"/>
          <w:sz w:val="32"/>
          <w:szCs w:val="32"/>
          <w:lang w:eastAsia="zh-CN"/>
        </w:rPr>
      </w:pPr>
      <w:r>
        <w:rPr>
          <w:rFonts w:hint="eastAsia" w:ascii="仿宋_GB2312" w:eastAsia="仿宋_GB2312"/>
          <w:sz w:val="32"/>
          <w:szCs w:val="32"/>
        </w:rPr>
        <w:t xml:space="preserve">                    桃江县</w:t>
      </w:r>
      <w:r>
        <w:rPr>
          <w:rFonts w:hint="eastAsia" w:ascii="仿宋_GB2312"/>
          <w:sz w:val="32"/>
          <w:szCs w:val="32"/>
          <w:lang w:eastAsia="zh-CN"/>
        </w:rPr>
        <w:t>环境卫生服务中心</w:t>
      </w:r>
    </w:p>
    <w:p>
      <w:pPr>
        <w:jc w:val="center"/>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4</w:t>
      </w:r>
      <w:r>
        <w:rPr>
          <w:rFonts w:hint="eastAsia" w:ascii="仿宋_GB2312" w:eastAsia="仿宋_GB2312"/>
          <w:sz w:val="32"/>
          <w:szCs w:val="32"/>
        </w:rPr>
        <w:t>年0</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74904"/>
    <w:multiLevelType w:val="multilevel"/>
    <w:tmpl w:val="41B74904"/>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MjExODhhYjkyZDhhMmViMjIwYThiNmZmYTk0OTUifQ=="/>
  </w:docVars>
  <w:rsids>
    <w:rsidRoot w:val="00000000"/>
    <w:rsid w:val="206D3F96"/>
    <w:rsid w:val="2A19714A"/>
    <w:rsid w:val="2C6941AB"/>
    <w:rsid w:val="2EB21298"/>
    <w:rsid w:val="33912AED"/>
    <w:rsid w:val="34F16347"/>
    <w:rsid w:val="49BA58C2"/>
    <w:rsid w:val="4B7A380B"/>
    <w:rsid w:val="503D3173"/>
    <w:rsid w:val="571A43E0"/>
    <w:rsid w:val="66DA597B"/>
    <w:rsid w:val="6A2C654D"/>
    <w:rsid w:val="6A572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1278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2024-04-19T00:49:00Z</dcterms:created>
  <dc:creator>Administrator</dc:creator>
  <cp:lastModifiedBy>爱你</cp:lastModifiedBy>
  <dcterms:modified xsi:type="dcterms:W3CDTF">2024-04-25T01:36:13Z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A5BCD21ECE5C4D58B9941878B65B0906_12</vt:lpwstr>
  </property>
</Properties>
</file>