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w:t>
      </w:r>
      <w:r>
        <w:rPr>
          <w:rFonts w:hint="eastAsia" w:eastAsia="方正小标宋简体"/>
          <w:bCs/>
          <w:kern w:val="0"/>
          <w:sz w:val="44"/>
          <w:szCs w:val="44"/>
          <w:lang w:val="en-US" w:eastAsia="zh-CN"/>
        </w:rPr>
        <w:t>3</w:t>
      </w:r>
      <w:bookmarkStart w:id="0" w:name="_GoBack"/>
      <w:bookmarkEnd w:id="0"/>
      <w:r>
        <w:rPr>
          <w:rFonts w:eastAsia="方正小标宋简体"/>
          <w:bCs/>
          <w:kern w:val="0"/>
          <w:sz w:val="44"/>
          <w:szCs w:val="44"/>
        </w:rPr>
        <w:t>年度部门整体支出绩效评价指标及评分表</w:t>
      </w:r>
    </w:p>
    <w:p>
      <w:pPr>
        <w:jc w:val="left"/>
        <w:rPr>
          <w:rFonts w:hint="default" w:eastAsia="宋体"/>
          <w:kern w:val="0"/>
          <w:sz w:val="24"/>
          <w:lang w:val="en-US" w:eastAsia="zh-CN"/>
        </w:rPr>
      </w:pPr>
      <w:r>
        <w:rPr>
          <w:rFonts w:eastAsia="宋体"/>
          <w:kern w:val="0"/>
          <w:sz w:val="24"/>
        </w:rPr>
        <w:t xml:space="preserve">评价单位：  </w:t>
      </w:r>
      <w:r>
        <w:rPr>
          <w:rFonts w:hint="eastAsia" w:eastAsia="宋体"/>
          <w:kern w:val="0"/>
          <w:sz w:val="24"/>
          <w:lang w:eastAsia="zh-CN"/>
        </w:rPr>
        <w:t>桃江县财政局</w:t>
      </w:r>
      <w:r>
        <w:rPr>
          <w:rFonts w:eastAsia="宋体"/>
          <w:kern w:val="0"/>
          <w:sz w:val="24"/>
        </w:rPr>
        <w:t xml:space="preserve">                          填报日期：</w:t>
      </w:r>
      <w:r>
        <w:rPr>
          <w:rFonts w:hint="eastAsia" w:eastAsia="宋体"/>
          <w:kern w:val="0"/>
          <w:sz w:val="24"/>
          <w:lang w:val="en-US" w:eastAsia="zh-CN"/>
        </w:rPr>
        <w:t>2024</w:t>
      </w:r>
      <w:r>
        <w:rPr>
          <w:rFonts w:eastAsia="宋体"/>
          <w:kern w:val="0"/>
          <w:sz w:val="24"/>
        </w:rPr>
        <w:t>年</w:t>
      </w:r>
      <w:r>
        <w:rPr>
          <w:rFonts w:hint="eastAsia" w:eastAsia="宋体"/>
          <w:kern w:val="0"/>
          <w:sz w:val="24"/>
          <w:lang w:val="en-US" w:eastAsia="zh-CN"/>
        </w:rPr>
        <w:t>11</w:t>
      </w:r>
      <w:r>
        <w:rPr>
          <w:rFonts w:eastAsia="宋体"/>
          <w:kern w:val="0"/>
          <w:sz w:val="24"/>
        </w:rPr>
        <w:t>月</w:t>
      </w:r>
      <w:r>
        <w:rPr>
          <w:rFonts w:hint="eastAsia" w:eastAsia="宋体"/>
          <w:kern w:val="0"/>
          <w:sz w:val="24"/>
          <w:lang w:val="en-US" w:eastAsia="zh-CN"/>
        </w:rPr>
        <w:t>14</w:t>
      </w:r>
      <w:r>
        <w:rPr>
          <w:rFonts w:eastAsia="宋体"/>
          <w:kern w:val="0"/>
          <w:sz w:val="24"/>
        </w:rPr>
        <w:t>日</w:t>
      </w:r>
      <w:r>
        <w:rPr>
          <w:rFonts w:hint="eastAsia" w:eastAsia="宋体"/>
          <w:kern w:val="0"/>
          <w:sz w:val="24"/>
          <w:lang w:val="en-US" w:eastAsia="zh-CN"/>
        </w:rPr>
        <w:t xml:space="preserve">            </w:t>
      </w:r>
      <w:r>
        <w:rPr>
          <w:rFonts w:eastAsia="宋体"/>
          <w:kern w:val="0"/>
          <w:sz w:val="24"/>
        </w:rPr>
        <w:t>金额单位：万元（保留两位小数）</w:t>
      </w:r>
    </w:p>
    <w:p>
      <w:pPr>
        <w:jc w:val="left"/>
        <w:rPr>
          <w:rFonts w:eastAsia="宋体"/>
          <w:kern w:val="0"/>
          <w:sz w:val="24"/>
        </w:rPr>
      </w:pPr>
    </w:p>
    <w:tbl>
      <w:tblPr>
        <w:tblStyle w:val="2"/>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pPr>
              <w:spacing w:line="300" w:lineRule="exact"/>
              <w:jc w:val="center"/>
              <w:rPr>
                <w:rFonts w:hint="eastAsia" w:eastAsia="黑体"/>
                <w:bCs/>
                <w:kern w:val="0"/>
                <w:sz w:val="24"/>
              </w:rPr>
            </w:pPr>
            <w:r>
              <w:rPr>
                <w:rFonts w:eastAsia="黑体"/>
                <w:bCs/>
                <w:kern w:val="0"/>
                <w:sz w:val="24"/>
              </w:rPr>
              <w:t>一级</w:t>
            </w:r>
          </w:p>
          <w:p>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spacing w:line="300" w:lineRule="exact"/>
              <w:jc w:val="center"/>
              <w:rPr>
                <w:rFonts w:eastAsia="黑体"/>
                <w:bCs/>
                <w:kern w:val="0"/>
                <w:sz w:val="24"/>
              </w:rPr>
            </w:pPr>
            <w:r>
              <w:rPr>
                <w:rFonts w:eastAsia="黑体"/>
                <w:bCs/>
                <w:kern w:val="0"/>
                <w:sz w:val="24"/>
              </w:rPr>
              <w:t>二级</w:t>
            </w:r>
          </w:p>
          <w:p>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spacing w:line="300" w:lineRule="exact"/>
              <w:jc w:val="center"/>
              <w:rPr>
                <w:rFonts w:eastAsia="黑体"/>
                <w:bCs/>
                <w:kern w:val="0"/>
                <w:sz w:val="24"/>
              </w:rPr>
            </w:pPr>
            <w:r>
              <w:rPr>
                <w:rFonts w:eastAsia="黑体"/>
                <w:bCs/>
                <w:kern w:val="0"/>
                <w:sz w:val="24"/>
              </w:rPr>
              <w:t>三级</w:t>
            </w:r>
          </w:p>
          <w:p>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hint="eastAsia" w:eastAsia="宋体"/>
                <w:kern w:val="0"/>
                <w:sz w:val="24"/>
              </w:rPr>
            </w:pPr>
            <w:r>
              <w:rPr>
                <w:rFonts w:eastAsia="宋体"/>
                <w:kern w:val="0"/>
                <w:sz w:val="24"/>
              </w:rPr>
              <w:t>投入</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pPr>
              <w:spacing w:line="300" w:lineRule="exact"/>
              <w:jc w:val="center"/>
              <w:rPr>
                <w:rFonts w:eastAsia="宋体"/>
                <w:kern w:val="0"/>
                <w:sz w:val="24"/>
              </w:rPr>
            </w:pPr>
            <w:r>
              <w:rPr>
                <w:rFonts w:eastAsia="宋体"/>
                <w:kern w:val="0"/>
                <w:sz w:val="24"/>
              </w:rPr>
              <w:t xml:space="preserve">设定 </w:t>
            </w:r>
          </w:p>
          <w:p>
            <w:pPr>
              <w:spacing w:line="300" w:lineRule="exact"/>
              <w:jc w:val="center"/>
              <w:rPr>
                <w:rFonts w:eastAsia="宋体"/>
                <w:kern w:val="0"/>
                <w:sz w:val="24"/>
              </w:rPr>
            </w:pPr>
            <w:r>
              <w:rPr>
                <w:rFonts w:eastAsia="宋体"/>
                <w:kern w:val="0"/>
                <w:sz w:val="24"/>
              </w:rPr>
              <w:t>目标</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pPr>
              <w:spacing w:line="310" w:lineRule="exact"/>
              <w:jc w:val="center"/>
              <w:rPr>
                <w:rFonts w:eastAsia="宋体"/>
                <w:kern w:val="0"/>
                <w:sz w:val="24"/>
              </w:rPr>
            </w:pPr>
            <w:r>
              <w:rPr>
                <w:rFonts w:eastAsia="宋体"/>
                <w:kern w:val="0"/>
                <w:sz w:val="24"/>
              </w:rPr>
              <w:t>绩效目标合理性</w:t>
            </w:r>
          </w:p>
          <w:p>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both"/>
              <w:rPr>
                <w:rFonts w:hint="default" w:eastAsia="宋体"/>
                <w:b/>
                <w:bCs/>
                <w:kern w:val="0"/>
                <w:sz w:val="24"/>
                <w:lang w:val="en-US" w:eastAsia="zh-CN"/>
              </w:rPr>
            </w:pPr>
            <w:r>
              <w:rPr>
                <w:rFonts w:hint="eastAsia" w:eastAsia="宋体"/>
                <w:b/>
                <w:bCs/>
                <w:kern w:val="0"/>
                <w:sz w:val="24"/>
                <w:lang w:val="en-US" w:eastAsia="zh-CN"/>
              </w:rPr>
              <w:t>1</w:t>
            </w:r>
          </w:p>
        </w:tc>
        <w:tc>
          <w:tcPr>
            <w:tcW w:w="735" w:type="dxa"/>
            <w:noWrap w:val="0"/>
            <w:vAlign w:val="center"/>
          </w:tcPr>
          <w:p>
            <w:pPr>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10" w:lineRule="exact"/>
              <w:jc w:val="left"/>
              <w:rPr>
                <w:rFonts w:hint="eastAsia" w:eastAsia="宋体"/>
                <w:kern w:val="0"/>
                <w:sz w:val="24"/>
              </w:rPr>
            </w:pPr>
            <w:r>
              <w:rPr>
                <w:rFonts w:eastAsia="宋体"/>
                <w:kern w:val="0"/>
                <w:sz w:val="24"/>
              </w:rPr>
              <w:t>绩效指标明确性</w:t>
            </w:r>
          </w:p>
          <w:p>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10" w:lineRule="exact"/>
              <w:jc w:val="left"/>
              <w:rPr>
                <w:rFonts w:eastAsia="宋体"/>
                <w:kern w:val="0"/>
                <w:sz w:val="24"/>
              </w:rPr>
            </w:pPr>
          </w:p>
        </w:tc>
        <w:tc>
          <w:tcPr>
            <w:tcW w:w="4341" w:type="dxa"/>
            <w:vMerge w:val="continue"/>
            <w:noWrap w:val="0"/>
            <w:vAlign w:val="center"/>
          </w:tcPr>
          <w:p>
            <w:pPr>
              <w:spacing w:line="310" w:lineRule="exact"/>
              <w:jc w:val="left"/>
              <w:rPr>
                <w:rFonts w:eastAsia="宋体"/>
                <w:kern w:val="0"/>
                <w:sz w:val="24"/>
              </w:rPr>
            </w:pPr>
          </w:p>
        </w:tc>
        <w:tc>
          <w:tcPr>
            <w:tcW w:w="5899" w:type="dxa"/>
            <w:noWrap w:val="0"/>
            <w:vAlign w:val="center"/>
          </w:tcPr>
          <w:p>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default" w:eastAsia="宋体"/>
                <w:kern w:val="0"/>
                <w:sz w:val="24"/>
                <w:lang w:val="en-US" w:eastAsia="zh-CN"/>
              </w:rPr>
            </w:pPr>
            <w:r>
              <w:rPr>
                <w:rFonts w:hint="eastAsia" w:eastAsia="宋体"/>
                <w:kern w:val="0"/>
                <w:sz w:val="24"/>
                <w:lang w:val="en-US" w:eastAsia="zh-CN"/>
              </w:rPr>
              <w:t>0.5</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restart"/>
            <w:noWrap w:val="0"/>
            <w:vAlign w:val="center"/>
          </w:tcPr>
          <w:p>
            <w:pPr>
              <w:spacing w:line="300" w:lineRule="exact"/>
              <w:jc w:val="center"/>
              <w:rPr>
                <w:rFonts w:eastAsia="宋体"/>
                <w:kern w:val="0"/>
                <w:sz w:val="24"/>
              </w:rPr>
            </w:pPr>
            <w:r>
              <w:rPr>
                <w:rFonts w:eastAsia="宋体"/>
                <w:kern w:val="0"/>
                <w:sz w:val="24"/>
              </w:rPr>
              <w:t>预算</w:t>
            </w:r>
          </w:p>
          <w:p>
            <w:pPr>
              <w:spacing w:line="300" w:lineRule="exact"/>
              <w:jc w:val="center"/>
              <w:rPr>
                <w:rFonts w:eastAsia="宋体"/>
                <w:kern w:val="0"/>
                <w:sz w:val="24"/>
              </w:rPr>
            </w:pPr>
            <w:r>
              <w:rPr>
                <w:rFonts w:eastAsia="宋体"/>
                <w:kern w:val="0"/>
                <w:sz w:val="24"/>
              </w:rPr>
              <w:t>配置</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pPr>
              <w:spacing w:line="310" w:lineRule="exact"/>
              <w:jc w:val="center"/>
              <w:rPr>
                <w:rFonts w:hint="eastAsia" w:eastAsia="宋体"/>
                <w:kern w:val="0"/>
                <w:sz w:val="24"/>
              </w:rPr>
            </w:pPr>
            <w:r>
              <w:rPr>
                <w:rFonts w:eastAsia="宋体"/>
                <w:kern w:val="0"/>
                <w:sz w:val="24"/>
              </w:rPr>
              <w:t>在职人员控制率</w:t>
            </w:r>
          </w:p>
          <w:p>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10" w:lineRule="exact"/>
              <w:ind w:left="240" w:hanging="240" w:hangingChars="100"/>
              <w:jc w:val="left"/>
              <w:rPr>
                <w:rFonts w:eastAsia="宋体"/>
                <w:kern w:val="0"/>
                <w:sz w:val="24"/>
              </w:rPr>
            </w:pPr>
            <w:r>
              <w:rPr>
                <w:rFonts w:eastAsia="宋体"/>
                <w:kern w:val="0"/>
                <w:sz w:val="24"/>
              </w:rPr>
              <w:t>“三公经费”变动率</w:t>
            </w:r>
          </w:p>
          <w:p>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10" w:lineRule="exact"/>
              <w:jc w:val="center"/>
              <w:rPr>
                <w:rFonts w:hint="eastAsia" w:eastAsia="宋体"/>
                <w:kern w:val="0"/>
                <w:sz w:val="24"/>
              </w:rPr>
            </w:pPr>
            <w:r>
              <w:rPr>
                <w:rFonts w:eastAsia="宋体"/>
                <w:kern w:val="0"/>
                <w:sz w:val="24"/>
              </w:rPr>
              <w:t>重点支出安排率</w:t>
            </w:r>
          </w:p>
          <w:p>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eastAsia="宋体"/>
                <w:kern w:val="0"/>
                <w:sz w:val="24"/>
              </w:rPr>
            </w:pPr>
            <w:r>
              <w:rPr>
                <w:rFonts w:eastAsia="宋体"/>
                <w:kern w:val="0"/>
                <w:sz w:val="24"/>
              </w:rPr>
              <w:t>过程</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执行</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10</w:t>
            </w:r>
            <w:r>
              <w:rPr>
                <w:rFonts w:eastAsia="宋体"/>
                <w:kern w:val="0"/>
                <w:sz w:val="21"/>
                <w:szCs w:val="21"/>
              </w:rPr>
              <w:t>分）</w:t>
            </w:r>
          </w:p>
        </w:tc>
        <w:tc>
          <w:tcPr>
            <w:tcW w:w="1410" w:type="dxa"/>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完成率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调整率</w:t>
            </w:r>
          </w:p>
          <w:p>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2</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支付</w:t>
            </w:r>
          </w:p>
          <w:p>
            <w:pPr>
              <w:spacing w:line="300" w:lineRule="exact"/>
              <w:jc w:val="center"/>
              <w:rPr>
                <w:rFonts w:hint="eastAsia" w:eastAsia="宋体"/>
                <w:kern w:val="0"/>
                <w:sz w:val="24"/>
              </w:rPr>
            </w:pPr>
            <w:r>
              <w:rPr>
                <w:rFonts w:eastAsia="宋体"/>
                <w:kern w:val="0"/>
                <w:sz w:val="24"/>
              </w:rPr>
              <w:t>进度率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center"/>
              <w:rPr>
                <w:rFonts w:eastAsia="宋体"/>
                <w:kern w:val="0"/>
                <w:sz w:val="24"/>
              </w:rPr>
            </w:pPr>
          </w:p>
        </w:tc>
        <w:tc>
          <w:tcPr>
            <w:tcW w:w="1065" w:type="dxa"/>
            <w:vMerge w:val="continue"/>
            <w:noWrap w:val="0"/>
            <w:vAlign w:val="center"/>
          </w:tcPr>
          <w:p>
            <w:pPr>
              <w:spacing w:line="300" w:lineRule="exact"/>
              <w:jc w:val="center"/>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结 转</w:t>
            </w:r>
          </w:p>
          <w:p>
            <w:pPr>
              <w:spacing w:line="300" w:lineRule="exact"/>
              <w:jc w:val="center"/>
              <w:rPr>
                <w:rFonts w:hint="eastAsia" w:eastAsia="宋体"/>
                <w:kern w:val="0"/>
                <w:sz w:val="24"/>
              </w:rPr>
            </w:pPr>
            <w:r>
              <w:rPr>
                <w:rFonts w:eastAsia="宋体"/>
                <w:kern w:val="0"/>
                <w:sz w:val="24"/>
              </w:rPr>
              <w:t>结余率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both"/>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三公经费控制率</w:t>
            </w:r>
          </w:p>
          <w:p>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政府采购执行率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投资评审执行率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spacing w:line="300" w:lineRule="exact"/>
              <w:jc w:val="center"/>
              <w:rPr>
                <w:rFonts w:eastAsia="宋体"/>
                <w:kern w:val="0"/>
                <w:sz w:val="24"/>
              </w:rPr>
            </w:pPr>
            <w:r>
              <w:rPr>
                <w:rFonts w:eastAsia="宋体"/>
                <w:kern w:val="0"/>
                <w:sz w:val="24"/>
              </w:rPr>
              <w:t>过程</w:t>
            </w:r>
          </w:p>
          <w:p>
            <w:pPr>
              <w:spacing w:line="300" w:lineRule="exact"/>
              <w:jc w:val="left"/>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vMerge w:val="restart"/>
            <w:noWrap w:val="0"/>
            <w:vAlign w:val="center"/>
          </w:tcPr>
          <w:p>
            <w:pPr>
              <w:spacing w:line="300" w:lineRule="exact"/>
              <w:jc w:val="center"/>
              <w:rPr>
                <w:rFonts w:eastAsia="宋体"/>
                <w:kern w:val="0"/>
                <w:sz w:val="24"/>
              </w:rPr>
            </w:pPr>
            <w:r>
              <w:rPr>
                <w:rFonts w:eastAsia="宋体"/>
                <w:kern w:val="0"/>
                <w:sz w:val="24"/>
              </w:rPr>
              <w:t>预算</w:t>
            </w:r>
          </w:p>
          <w:p>
            <w:pPr>
              <w:spacing w:line="300" w:lineRule="exact"/>
              <w:jc w:val="center"/>
              <w:rPr>
                <w:rFonts w:hint="eastAsia" w:eastAsia="宋体"/>
                <w:kern w:val="0"/>
                <w:sz w:val="24"/>
              </w:rPr>
            </w:pPr>
            <w:r>
              <w:rPr>
                <w:rFonts w:eastAsia="宋体"/>
                <w:kern w:val="0"/>
                <w:sz w:val="24"/>
              </w:rPr>
              <w:t>管理</w:t>
            </w:r>
          </w:p>
          <w:p>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制度管理</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资金管理</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center"/>
              <w:rPr>
                <w:rFonts w:eastAsia="宋体"/>
                <w:kern w:val="0"/>
                <w:sz w:val="24"/>
              </w:rPr>
            </w:pPr>
          </w:p>
        </w:tc>
        <w:tc>
          <w:tcPr>
            <w:tcW w:w="1065" w:type="dxa"/>
            <w:vMerge w:val="continue"/>
            <w:noWrap w:val="0"/>
            <w:vAlign w:val="center"/>
          </w:tcPr>
          <w:p>
            <w:pPr>
              <w:spacing w:line="300" w:lineRule="exact"/>
              <w:jc w:val="center"/>
              <w:rPr>
                <w:rFonts w:eastAsia="宋体"/>
                <w:color w:val="FF0000"/>
                <w:kern w:val="0"/>
                <w:sz w:val="24"/>
              </w:rPr>
            </w:pPr>
          </w:p>
        </w:tc>
        <w:tc>
          <w:tcPr>
            <w:tcW w:w="1410" w:type="dxa"/>
            <w:vMerge w:val="restart"/>
            <w:noWrap w:val="0"/>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restart"/>
            <w:noWrap w:val="0"/>
            <w:vAlign w:val="center"/>
          </w:tcPr>
          <w:p>
            <w:pPr>
              <w:spacing w:line="300" w:lineRule="exact"/>
              <w:jc w:val="center"/>
              <w:rPr>
                <w:rFonts w:hint="eastAsia" w:eastAsia="宋体"/>
                <w:kern w:val="0"/>
                <w:sz w:val="24"/>
              </w:rPr>
            </w:pPr>
            <w:r>
              <w:rPr>
                <w:rFonts w:eastAsia="宋体"/>
                <w:kern w:val="0"/>
                <w:sz w:val="24"/>
              </w:rPr>
              <w:t>信息公开</w:t>
            </w:r>
          </w:p>
          <w:p>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00" w:lineRule="exact"/>
              <w:jc w:val="left"/>
              <w:rPr>
                <w:rFonts w:eastAsia="宋体"/>
                <w:kern w:val="0"/>
                <w:sz w:val="24"/>
              </w:rPr>
            </w:pPr>
          </w:p>
        </w:tc>
        <w:tc>
          <w:tcPr>
            <w:tcW w:w="1065" w:type="dxa"/>
            <w:vMerge w:val="continue"/>
            <w:noWrap w:val="0"/>
            <w:vAlign w:val="center"/>
          </w:tcPr>
          <w:p>
            <w:pPr>
              <w:spacing w:line="300" w:lineRule="exact"/>
              <w:jc w:val="left"/>
              <w:rPr>
                <w:rFonts w:eastAsia="宋体"/>
                <w:kern w:val="0"/>
                <w:sz w:val="24"/>
              </w:rPr>
            </w:pPr>
          </w:p>
        </w:tc>
        <w:tc>
          <w:tcPr>
            <w:tcW w:w="1410" w:type="dxa"/>
            <w:vMerge w:val="continue"/>
            <w:noWrap w:val="0"/>
            <w:vAlign w:val="center"/>
          </w:tcPr>
          <w:p>
            <w:pPr>
              <w:spacing w:line="300" w:lineRule="exact"/>
              <w:jc w:val="left"/>
              <w:rPr>
                <w:rFonts w:eastAsia="宋体"/>
                <w:kern w:val="0"/>
                <w:sz w:val="24"/>
              </w:rPr>
            </w:pPr>
          </w:p>
        </w:tc>
        <w:tc>
          <w:tcPr>
            <w:tcW w:w="4341" w:type="dxa"/>
            <w:vMerge w:val="continue"/>
            <w:noWrap w:val="0"/>
            <w:vAlign w:val="center"/>
          </w:tcPr>
          <w:p>
            <w:pPr>
              <w:spacing w:line="300" w:lineRule="exact"/>
              <w:jc w:val="left"/>
              <w:rPr>
                <w:rFonts w:eastAsia="宋体"/>
                <w:kern w:val="0"/>
                <w:sz w:val="24"/>
              </w:rPr>
            </w:pPr>
          </w:p>
        </w:tc>
        <w:tc>
          <w:tcPr>
            <w:tcW w:w="5899" w:type="dxa"/>
            <w:noWrap w:val="0"/>
            <w:vAlign w:val="center"/>
          </w:tcPr>
          <w:p>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pPr>
              <w:spacing w:line="300" w:lineRule="exact"/>
              <w:jc w:val="center"/>
              <w:rPr>
                <w:rFonts w:eastAsia="宋体"/>
                <w:kern w:val="0"/>
                <w:sz w:val="24"/>
              </w:rPr>
            </w:pPr>
            <w:r>
              <w:rPr>
                <w:rFonts w:eastAsia="宋体"/>
                <w:kern w:val="0"/>
                <w:sz w:val="24"/>
              </w:rPr>
              <w:t>1</w:t>
            </w:r>
          </w:p>
        </w:tc>
        <w:tc>
          <w:tcPr>
            <w:tcW w:w="795" w:type="dxa"/>
            <w:noWrap w:val="0"/>
            <w:vAlign w:val="center"/>
          </w:tcPr>
          <w:p>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pPr>
              <w:spacing w:line="300" w:lineRule="exact"/>
              <w:jc w:val="center"/>
              <w:rPr>
                <w:rFonts w:hint="eastAsia" w:eastAsia="宋体"/>
                <w:kern w:val="0"/>
                <w:sz w:val="24"/>
              </w:rPr>
            </w:pPr>
            <w:r>
              <w:rPr>
                <w:rFonts w:eastAsia="宋体"/>
                <w:kern w:val="0"/>
                <w:sz w:val="24"/>
              </w:rPr>
              <w:t>过程</w:t>
            </w:r>
          </w:p>
          <w:p>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60" w:lineRule="exact"/>
              <w:jc w:val="center"/>
              <w:rPr>
                <w:rFonts w:hint="eastAsia" w:eastAsia="宋体"/>
                <w:kern w:val="0"/>
                <w:sz w:val="24"/>
              </w:rPr>
            </w:pPr>
            <w:r>
              <w:rPr>
                <w:rFonts w:eastAsia="宋体"/>
                <w:kern w:val="0"/>
                <w:sz w:val="24"/>
              </w:rPr>
              <w:t>资产</w:t>
            </w:r>
          </w:p>
          <w:p>
            <w:pPr>
              <w:spacing w:line="360" w:lineRule="exact"/>
              <w:jc w:val="center"/>
              <w:rPr>
                <w:rFonts w:hint="eastAsia" w:eastAsia="宋体"/>
                <w:kern w:val="0"/>
                <w:sz w:val="24"/>
              </w:rPr>
            </w:pPr>
            <w:r>
              <w:rPr>
                <w:rFonts w:eastAsia="宋体"/>
                <w:kern w:val="0"/>
                <w:sz w:val="24"/>
              </w:rPr>
              <w:t>管理</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60" w:lineRule="exact"/>
              <w:jc w:val="left"/>
              <w:rPr>
                <w:rFonts w:eastAsia="宋体"/>
                <w:kern w:val="0"/>
                <w:sz w:val="24"/>
              </w:rPr>
            </w:pPr>
            <w:r>
              <w:rPr>
                <w:rFonts w:eastAsia="宋体"/>
                <w:kern w:val="0"/>
                <w:sz w:val="24"/>
              </w:rPr>
              <w:t>　</w:t>
            </w:r>
          </w:p>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vMerge w:val="restart"/>
            <w:noWrap w:val="0"/>
            <w:vAlign w:val="center"/>
          </w:tcPr>
          <w:p>
            <w:pPr>
              <w:spacing w:line="400" w:lineRule="exact"/>
              <w:jc w:val="center"/>
              <w:rPr>
                <w:rFonts w:hint="eastAsia" w:eastAsia="宋体"/>
                <w:kern w:val="0"/>
                <w:sz w:val="24"/>
              </w:rPr>
            </w:pPr>
            <w:r>
              <w:rPr>
                <w:rFonts w:eastAsia="宋体"/>
                <w:kern w:val="0"/>
                <w:sz w:val="24"/>
              </w:rPr>
              <w:t>资产管理安全性</w:t>
            </w:r>
          </w:p>
          <w:p>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pPr>
              <w:spacing w:line="360" w:lineRule="exact"/>
              <w:jc w:val="center"/>
              <w:rPr>
                <w:rFonts w:eastAsia="宋体"/>
                <w:kern w:val="0"/>
                <w:sz w:val="24"/>
              </w:rPr>
            </w:pPr>
            <w:r>
              <w:rPr>
                <w:rFonts w:hint="eastAsia" w:eastAsia="宋体"/>
                <w:kern w:val="0"/>
                <w:sz w:val="24"/>
              </w:rPr>
              <w:t>1</w:t>
            </w:r>
          </w:p>
        </w:tc>
        <w:tc>
          <w:tcPr>
            <w:tcW w:w="795"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pPr>
              <w:spacing w:line="400" w:lineRule="exact"/>
              <w:rPr>
                <w:rFonts w:eastAsia="宋体"/>
                <w:sz w:val="24"/>
              </w:rPr>
            </w:pPr>
          </w:p>
        </w:tc>
        <w:tc>
          <w:tcPr>
            <w:tcW w:w="1065" w:type="dxa"/>
            <w:vMerge w:val="continue"/>
            <w:noWrap w:val="0"/>
            <w:vAlign w:val="center"/>
          </w:tcPr>
          <w:p>
            <w:pPr>
              <w:spacing w:line="400" w:lineRule="exact"/>
              <w:rPr>
                <w:rFonts w:eastAsia="宋体"/>
                <w:sz w:val="24"/>
              </w:rPr>
            </w:pPr>
          </w:p>
        </w:tc>
        <w:tc>
          <w:tcPr>
            <w:tcW w:w="1410" w:type="dxa"/>
            <w:vMerge w:val="continue"/>
            <w:noWrap w:val="0"/>
            <w:vAlign w:val="center"/>
          </w:tcPr>
          <w:p>
            <w:pPr>
              <w:spacing w:line="400" w:lineRule="exact"/>
              <w:jc w:val="left"/>
              <w:rPr>
                <w:rFonts w:eastAsia="宋体"/>
                <w:sz w:val="24"/>
              </w:rPr>
            </w:pPr>
          </w:p>
        </w:tc>
        <w:tc>
          <w:tcPr>
            <w:tcW w:w="4341" w:type="dxa"/>
            <w:vMerge w:val="continue"/>
            <w:noWrap w:val="0"/>
            <w:vAlign w:val="center"/>
          </w:tcPr>
          <w:p>
            <w:pPr>
              <w:spacing w:line="400" w:lineRule="exact"/>
              <w:jc w:val="left"/>
              <w:rPr>
                <w:rFonts w:eastAsia="宋体"/>
                <w:sz w:val="24"/>
              </w:rPr>
            </w:pPr>
          </w:p>
        </w:tc>
        <w:tc>
          <w:tcPr>
            <w:tcW w:w="5899" w:type="dxa"/>
            <w:noWrap w:val="0"/>
            <w:vAlign w:val="center"/>
          </w:tcPr>
          <w:p>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pPr>
              <w:spacing w:line="400" w:lineRule="exact"/>
              <w:rPr>
                <w:rFonts w:eastAsia="宋体"/>
                <w:sz w:val="24"/>
              </w:rPr>
            </w:pPr>
          </w:p>
        </w:tc>
        <w:tc>
          <w:tcPr>
            <w:tcW w:w="1065" w:type="dxa"/>
            <w:vMerge w:val="continue"/>
            <w:noWrap w:val="0"/>
            <w:vAlign w:val="center"/>
          </w:tcPr>
          <w:p>
            <w:pPr>
              <w:spacing w:line="400" w:lineRule="exact"/>
              <w:rPr>
                <w:rFonts w:eastAsia="宋体"/>
                <w:sz w:val="24"/>
              </w:rPr>
            </w:pPr>
          </w:p>
        </w:tc>
        <w:tc>
          <w:tcPr>
            <w:tcW w:w="1410" w:type="dxa"/>
            <w:vMerge w:val="continue"/>
            <w:noWrap w:val="0"/>
            <w:vAlign w:val="center"/>
          </w:tcPr>
          <w:p>
            <w:pPr>
              <w:spacing w:line="400" w:lineRule="exact"/>
              <w:jc w:val="left"/>
              <w:rPr>
                <w:rFonts w:eastAsia="宋体"/>
                <w:sz w:val="24"/>
              </w:rPr>
            </w:pPr>
          </w:p>
        </w:tc>
        <w:tc>
          <w:tcPr>
            <w:tcW w:w="4341" w:type="dxa"/>
            <w:vMerge w:val="continue"/>
            <w:noWrap w:val="0"/>
            <w:vAlign w:val="center"/>
          </w:tcPr>
          <w:p>
            <w:pPr>
              <w:spacing w:line="400" w:lineRule="exact"/>
              <w:jc w:val="left"/>
              <w:rPr>
                <w:rFonts w:eastAsia="宋体"/>
                <w:sz w:val="24"/>
              </w:rPr>
            </w:pPr>
          </w:p>
        </w:tc>
        <w:tc>
          <w:tcPr>
            <w:tcW w:w="5899" w:type="dxa"/>
            <w:noWrap w:val="0"/>
            <w:vAlign w:val="center"/>
          </w:tcPr>
          <w:p>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固定资产利用率</w:t>
            </w:r>
          </w:p>
          <w:p>
            <w:pPr>
              <w:spacing w:line="300" w:lineRule="exact"/>
              <w:jc w:val="center"/>
              <w:rPr>
                <w:rFonts w:eastAsia="宋体"/>
                <w:kern w:val="0"/>
                <w:sz w:val="24"/>
              </w:rPr>
            </w:pPr>
            <w:r>
              <w:rPr>
                <w:rFonts w:eastAsia="宋体"/>
                <w:kern w:val="0"/>
                <w:sz w:val="24"/>
              </w:rPr>
              <w:t>（1分）</w:t>
            </w:r>
          </w:p>
        </w:tc>
        <w:tc>
          <w:tcPr>
            <w:tcW w:w="4341" w:type="dxa"/>
            <w:noWrap w:val="0"/>
            <w:vAlign w:val="center"/>
          </w:tcPr>
          <w:p>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pPr>
              <w:spacing w:line="360" w:lineRule="exact"/>
              <w:jc w:val="center"/>
              <w:rPr>
                <w:rFonts w:eastAsia="宋体"/>
                <w:kern w:val="0"/>
                <w:sz w:val="24"/>
              </w:rPr>
            </w:pPr>
            <w:r>
              <w:rPr>
                <w:rFonts w:eastAsia="宋体"/>
                <w:kern w:val="0"/>
                <w:sz w:val="24"/>
              </w:rPr>
              <w:t>1</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w:t>
            </w:r>
          </w:p>
        </w:tc>
        <w:tc>
          <w:tcPr>
            <w:tcW w:w="735" w:type="dxa"/>
            <w:noWrap w:val="0"/>
            <w:vAlign w:val="center"/>
          </w:tcPr>
          <w:p>
            <w:pPr>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60" w:lineRule="exact"/>
              <w:jc w:val="center"/>
              <w:rPr>
                <w:rFonts w:eastAsia="宋体"/>
                <w:kern w:val="0"/>
                <w:sz w:val="24"/>
              </w:rPr>
            </w:pPr>
            <w:r>
              <w:rPr>
                <w:rFonts w:eastAsia="宋体"/>
                <w:kern w:val="0"/>
                <w:sz w:val="24"/>
              </w:rPr>
              <w:t>职责</w:t>
            </w:r>
          </w:p>
          <w:p>
            <w:pPr>
              <w:spacing w:line="360" w:lineRule="exact"/>
              <w:jc w:val="center"/>
              <w:rPr>
                <w:rFonts w:eastAsia="宋体"/>
                <w:kern w:val="0"/>
                <w:sz w:val="24"/>
              </w:rPr>
            </w:pPr>
            <w:r>
              <w:rPr>
                <w:rFonts w:eastAsia="宋体"/>
                <w:kern w:val="0"/>
                <w:sz w:val="24"/>
              </w:rPr>
              <w:t>履行</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00" w:lineRule="exact"/>
              <w:jc w:val="center"/>
              <w:rPr>
                <w:rFonts w:hint="eastAsia" w:eastAsia="宋体"/>
                <w:kern w:val="0"/>
                <w:sz w:val="24"/>
              </w:rPr>
            </w:pPr>
            <w:r>
              <w:rPr>
                <w:rFonts w:eastAsia="宋体"/>
                <w:kern w:val="0"/>
                <w:sz w:val="24"/>
              </w:rPr>
              <w:t>实际</w:t>
            </w:r>
          </w:p>
          <w:p>
            <w:pPr>
              <w:spacing w:line="300" w:lineRule="exact"/>
              <w:jc w:val="center"/>
              <w:rPr>
                <w:rFonts w:hint="eastAsia" w:eastAsia="宋体"/>
                <w:kern w:val="0"/>
                <w:sz w:val="24"/>
              </w:rPr>
            </w:pPr>
            <w:r>
              <w:rPr>
                <w:rFonts w:eastAsia="宋体"/>
                <w:kern w:val="0"/>
                <w:sz w:val="24"/>
              </w:rPr>
              <w:t>完成率</w:t>
            </w:r>
          </w:p>
          <w:p>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hint="eastAsia" w:eastAsia="宋体"/>
                <w:kern w:val="0"/>
                <w:sz w:val="24"/>
              </w:rPr>
            </w:pPr>
            <w:r>
              <w:rPr>
                <w:rFonts w:eastAsia="宋体"/>
                <w:kern w:val="0"/>
                <w:sz w:val="24"/>
              </w:rPr>
              <w:t>完成</w:t>
            </w:r>
          </w:p>
          <w:p>
            <w:pPr>
              <w:spacing w:line="300" w:lineRule="exact"/>
              <w:jc w:val="center"/>
              <w:rPr>
                <w:rFonts w:hint="eastAsia" w:eastAsia="宋体"/>
                <w:kern w:val="0"/>
                <w:sz w:val="24"/>
              </w:rPr>
            </w:pPr>
            <w:r>
              <w:rPr>
                <w:rFonts w:eastAsia="宋体"/>
                <w:kern w:val="0"/>
                <w:sz w:val="24"/>
              </w:rPr>
              <w:t>及时率</w:t>
            </w:r>
          </w:p>
          <w:p>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00" w:lineRule="exact"/>
              <w:jc w:val="center"/>
              <w:rPr>
                <w:rFonts w:eastAsia="宋体"/>
                <w:kern w:val="0"/>
                <w:sz w:val="24"/>
              </w:rPr>
            </w:pPr>
            <w:r>
              <w:rPr>
                <w:rFonts w:eastAsia="宋体"/>
                <w:kern w:val="0"/>
                <w:sz w:val="24"/>
              </w:rPr>
              <w:t>质量</w:t>
            </w:r>
          </w:p>
          <w:p>
            <w:pPr>
              <w:spacing w:line="300" w:lineRule="exact"/>
              <w:jc w:val="center"/>
              <w:rPr>
                <w:rFonts w:hint="eastAsia" w:eastAsia="宋体"/>
                <w:kern w:val="0"/>
                <w:sz w:val="24"/>
              </w:rPr>
            </w:pPr>
            <w:r>
              <w:rPr>
                <w:rFonts w:eastAsia="宋体"/>
                <w:kern w:val="0"/>
                <w:sz w:val="24"/>
              </w:rPr>
              <w:t xml:space="preserve">达标率 </w:t>
            </w:r>
          </w:p>
          <w:p>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4.5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pPr>
              <w:spacing w:line="360" w:lineRule="exact"/>
              <w:jc w:val="center"/>
              <w:rPr>
                <w:rFonts w:eastAsia="宋体"/>
                <w:kern w:val="0"/>
                <w:sz w:val="24"/>
              </w:rPr>
            </w:pPr>
            <w:r>
              <w:rPr>
                <w:rFonts w:eastAsia="宋体"/>
                <w:kern w:val="0"/>
                <w:sz w:val="24"/>
              </w:rPr>
              <w:t>职责</w:t>
            </w:r>
          </w:p>
          <w:p>
            <w:pPr>
              <w:spacing w:line="360" w:lineRule="exact"/>
              <w:jc w:val="center"/>
              <w:rPr>
                <w:rFonts w:eastAsia="宋体"/>
                <w:kern w:val="0"/>
                <w:sz w:val="24"/>
              </w:rPr>
            </w:pPr>
            <w:r>
              <w:rPr>
                <w:rFonts w:eastAsia="宋体"/>
                <w:kern w:val="0"/>
                <w:sz w:val="24"/>
              </w:rPr>
              <w:t>履行</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60" w:lineRule="exact"/>
              <w:jc w:val="center"/>
              <w:rPr>
                <w:rFonts w:hint="eastAsia" w:eastAsia="宋体"/>
                <w:kern w:val="0"/>
                <w:sz w:val="24"/>
              </w:rPr>
            </w:pPr>
            <w:r>
              <w:rPr>
                <w:rFonts w:eastAsia="宋体"/>
                <w:kern w:val="0"/>
                <w:sz w:val="24"/>
              </w:rPr>
              <w:t>重点工作办结率</w:t>
            </w:r>
          </w:p>
          <w:p>
            <w:pPr>
              <w:spacing w:line="360" w:lineRule="exact"/>
              <w:jc w:val="center"/>
              <w:rPr>
                <w:rFonts w:eastAsia="宋体"/>
                <w:kern w:val="0"/>
                <w:sz w:val="24"/>
              </w:rPr>
            </w:pPr>
            <w:r>
              <w:rPr>
                <w:rFonts w:eastAsia="宋体"/>
                <w:kern w:val="0"/>
                <w:sz w:val="24"/>
              </w:rPr>
              <w:t>（5分）</w:t>
            </w:r>
          </w:p>
        </w:tc>
        <w:tc>
          <w:tcPr>
            <w:tcW w:w="4341" w:type="dxa"/>
            <w:noWrap w:val="0"/>
            <w:vAlign w:val="center"/>
          </w:tcPr>
          <w:p>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pPr>
              <w:spacing w:line="360" w:lineRule="exact"/>
              <w:jc w:val="center"/>
              <w:rPr>
                <w:rFonts w:hint="eastAsia" w:eastAsia="宋体"/>
                <w:kern w:val="0"/>
                <w:sz w:val="24"/>
              </w:rPr>
            </w:pPr>
            <w:r>
              <w:rPr>
                <w:rFonts w:eastAsia="宋体"/>
                <w:kern w:val="0"/>
                <w:sz w:val="24"/>
              </w:rPr>
              <w:t>效果</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spacing w:line="360" w:lineRule="exact"/>
              <w:jc w:val="center"/>
              <w:rPr>
                <w:rFonts w:hint="eastAsia" w:eastAsia="宋体"/>
                <w:kern w:val="0"/>
                <w:sz w:val="24"/>
              </w:rPr>
            </w:pPr>
            <w:r>
              <w:rPr>
                <w:rFonts w:eastAsia="宋体"/>
                <w:kern w:val="0"/>
                <w:sz w:val="24"/>
              </w:rPr>
              <w:t>履职</w:t>
            </w:r>
          </w:p>
          <w:p>
            <w:pPr>
              <w:spacing w:line="360" w:lineRule="exact"/>
              <w:jc w:val="center"/>
              <w:rPr>
                <w:rFonts w:hint="eastAsia" w:eastAsia="宋体"/>
                <w:kern w:val="0"/>
                <w:sz w:val="24"/>
              </w:rPr>
            </w:pPr>
            <w:r>
              <w:rPr>
                <w:rFonts w:eastAsia="宋体"/>
                <w:kern w:val="0"/>
                <w:sz w:val="24"/>
              </w:rPr>
              <w:t>效益</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spacing w:line="360" w:lineRule="exact"/>
              <w:jc w:val="center"/>
              <w:rPr>
                <w:rFonts w:hint="eastAsia" w:eastAsia="宋体"/>
                <w:kern w:val="0"/>
                <w:sz w:val="24"/>
              </w:rPr>
            </w:pPr>
            <w:r>
              <w:rPr>
                <w:rFonts w:eastAsia="宋体"/>
                <w:kern w:val="0"/>
                <w:sz w:val="24"/>
              </w:rPr>
              <w:t>经济效益</w:t>
            </w:r>
          </w:p>
          <w:p>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pPr>
              <w:spacing w:line="360" w:lineRule="exact"/>
              <w:jc w:val="left"/>
              <w:rPr>
                <w:rFonts w:eastAsia="宋体"/>
                <w:kern w:val="0"/>
                <w:sz w:val="24"/>
              </w:rPr>
            </w:pPr>
          </w:p>
        </w:tc>
        <w:tc>
          <w:tcPr>
            <w:tcW w:w="602" w:type="dxa"/>
            <w:noWrap w:val="0"/>
            <w:vAlign w:val="center"/>
          </w:tcPr>
          <w:p>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hint="eastAsia" w:eastAsia="宋体"/>
                <w:kern w:val="0"/>
                <w:sz w:val="24"/>
              </w:rPr>
            </w:pPr>
            <w:r>
              <w:rPr>
                <w:rFonts w:eastAsia="宋体"/>
                <w:kern w:val="0"/>
                <w:sz w:val="24"/>
              </w:rPr>
              <w:t>生态效益</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pPr>
              <w:spacing w:line="360" w:lineRule="exact"/>
              <w:jc w:val="left"/>
              <w:rPr>
                <w:rFonts w:eastAsia="宋体"/>
                <w:kern w:val="0"/>
                <w:sz w:val="24"/>
              </w:rPr>
            </w:pP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4</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kern w:val="0"/>
                <w:sz w:val="24"/>
              </w:rPr>
            </w:pPr>
          </w:p>
        </w:tc>
        <w:tc>
          <w:tcPr>
            <w:tcW w:w="1065" w:type="dxa"/>
            <w:vMerge w:val="continue"/>
            <w:noWrap w:val="0"/>
            <w:vAlign w:val="center"/>
          </w:tcPr>
          <w:p>
            <w:pPr>
              <w:spacing w:line="360" w:lineRule="exact"/>
              <w:jc w:val="left"/>
              <w:rPr>
                <w:rFonts w:eastAsia="宋体"/>
                <w:kern w:val="0"/>
                <w:sz w:val="24"/>
              </w:rPr>
            </w:pPr>
          </w:p>
        </w:tc>
        <w:tc>
          <w:tcPr>
            <w:tcW w:w="1410" w:type="dxa"/>
            <w:noWrap w:val="0"/>
            <w:vAlign w:val="center"/>
          </w:tcPr>
          <w:p>
            <w:pPr>
              <w:spacing w:line="360" w:lineRule="exact"/>
              <w:jc w:val="center"/>
              <w:rPr>
                <w:rFonts w:hint="eastAsia" w:eastAsia="宋体"/>
                <w:kern w:val="0"/>
                <w:sz w:val="24"/>
              </w:rPr>
            </w:pPr>
            <w:r>
              <w:rPr>
                <w:rFonts w:eastAsia="宋体"/>
                <w:kern w:val="0"/>
                <w:sz w:val="24"/>
              </w:rPr>
              <w:t>服务对象满意度</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pPr>
              <w:spacing w:line="360" w:lineRule="exact"/>
              <w:jc w:val="center"/>
              <w:rPr>
                <w:rFonts w:eastAsia="宋体"/>
                <w:kern w:val="0"/>
                <w:sz w:val="24"/>
              </w:rPr>
            </w:pPr>
            <w:r>
              <w:rPr>
                <w:rFonts w:eastAsia="宋体"/>
                <w:kern w:val="0"/>
                <w:sz w:val="24"/>
              </w:rPr>
              <w:t>5</w:t>
            </w:r>
          </w:p>
        </w:tc>
        <w:tc>
          <w:tcPr>
            <w:tcW w:w="795" w:type="dxa"/>
            <w:noWrap w:val="0"/>
            <w:vAlign w:val="center"/>
          </w:tcPr>
          <w:p>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pPr>
              <w:spacing w:line="360" w:lineRule="exact"/>
              <w:jc w:val="center"/>
              <w:rPr>
                <w:rFonts w:eastAsia="宋体"/>
                <w:kern w:val="0"/>
                <w:sz w:val="24"/>
              </w:rPr>
            </w:pPr>
            <w:r>
              <w:rPr>
                <w:rFonts w:eastAsia="宋体"/>
                <w:kern w:val="0"/>
                <w:sz w:val="24"/>
              </w:rPr>
              <w:t>100</w:t>
            </w:r>
          </w:p>
        </w:tc>
        <w:tc>
          <w:tcPr>
            <w:tcW w:w="795" w:type="dxa"/>
            <w:noWrap w:val="0"/>
            <w:vAlign w:val="center"/>
          </w:tcPr>
          <w:p>
            <w:pPr>
              <w:spacing w:line="360" w:lineRule="exact"/>
              <w:jc w:val="left"/>
              <w:rPr>
                <w:rFonts w:hint="default" w:eastAsia="宋体"/>
                <w:kern w:val="0"/>
                <w:sz w:val="24"/>
                <w:lang w:val="en-US" w:eastAsia="zh-CN"/>
              </w:rPr>
            </w:pPr>
            <w:r>
              <w:rPr>
                <w:rFonts w:hint="eastAsia" w:eastAsia="宋体"/>
                <w:kern w:val="0"/>
                <w:sz w:val="24"/>
                <w:lang w:val="en-US" w:eastAsia="zh-CN"/>
              </w:rPr>
              <w:t>97</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mUzNjIwYmVkNTlmMmY3ZDFlN2NlMzkzYTk3NGYifQ=="/>
  </w:docVars>
  <w:rsids>
    <w:rsidRoot w:val="13357213"/>
    <w:rsid w:val="13357213"/>
    <w:rsid w:val="50E2480A"/>
    <w:rsid w:val="72BD395A"/>
    <w:rsid w:val="759E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3126</Words>
  <Characters>3241</Characters>
  <Lines>0</Lines>
  <Paragraphs>0</Paragraphs>
  <TotalTime>0</TotalTime>
  <ScaleCrop>false</ScaleCrop>
  <LinksUpToDate>false</LinksUpToDate>
  <CharactersWithSpaces>3376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2023-11-01T10:21:00Z</dcterms:created>
  <dc:creator>桃江县高桥乡卫生院</dc:creator>
  <cp:lastModifiedBy>Administrator</cp:lastModifiedBy>
  <dcterms:modified xsi:type="dcterms:W3CDTF">2024-11-14T08:07:15Z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C498C9EA28C249BBA99AAD44B47E7184_13</vt:lpwstr>
  </property>
</Properties>
</file>