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简体"/>
          <w:bCs/>
          <w:kern w:val="0"/>
          <w:sz w:val="40"/>
          <w:szCs w:val="40"/>
        </w:rPr>
      </w:pPr>
      <w:r>
        <w:rPr>
          <w:rFonts w:hint="eastAsia" w:eastAsia="方正小标宋简体"/>
          <w:bCs/>
          <w:kern w:val="0"/>
          <w:sz w:val="40"/>
          <w:szCs w:val="40"/>
          <w:lang w:val="en-US" w:eastAsia="zh-CN"/>
        </w:rPr>
        <w:t>桃江县财政局</w:t>
      </w:r>
      <w:r>
        <w:rPr>
          <w:rFonts w:hint="eastAsia" w:eastAsia="方正小标宋简体"/>
          <w:bCs/>
          <w:kern w:val="0"/>
          <w:sz w:val="40"/>
          <w:szCs w:val="40"/>
        </w:rPr>
        <w:t>202</w:t>
      </w:r>
      <w:r>
        <w:rPr>
          <w:rFonts w:hint="eastAsia" w:eastAsia="方正小标宋简体"/>
          <w:bCs/>
          <w:kern w:val="0"/>
          <w:sz w:val="40"/>
          <w:szCs w:val="40"/>
          <w:lang w:val="en-US" w:eastAsia="zh-CN"/>
        </w:rPr>
        <w:t>3</w:t>
      </w:r>
      <w:r>
        <w:rPr>
          <w:rFonts w:hint="eastAsia" w:eastAsia="方正小标宋简体"/>
          <w:bCs/>
          <w:kern w:val="0"/>
          <w:sz w:val="40"/>
          <w:szCs w:val="40"/>
        </w:rPr>
        <w:t>年度</w:t>
      </w:r>
      <w:r>
        <w:rPr>
          <w:rFonts w:eastAsia="方正小标宋简体"/>
          <w:bCs/>
          <w:kern w:val="0"/>
          <w:sz w:val="40"/>
          <w:szCs w:val="40"/>
        </w:rPr>
        <w:t>项目支出</w:t>
      </w:r>
    </w:p>
    <w:p>
      <w:pPr>
        <w:spacing w:line="594" w:lineRule="exact"/>
        <w:jc w:val="center"/>
        <w:rPr>
          <w:rFonts w:eastAsia="楷体_GB2312"/>
          <w:kern w:val="0"/>
          <w:sz w:val="20"/>
          <w:szCs w:val="28"/>
        </w:rPr>
      </w:pPr>
      <w:r>
        <w:rPr>
          <w:rFonts w:hint="eastAsia" w:eastAsia="方正小标宋简体"/>
          <w:bCs/>
          <w:kern w:val="0"/>
          <w:sz w:val="40"/>
          <w:szCs w:val="40"/>
          <w:lang w:eastAsia="zh-CN"/>
        </w:rPr>
        <w:t>（金财工程）</w:t>
      </w:r>
      <w:r>
        <w:rPr>
          <w:rFonts w:eastAsia="方正小标宋简体"/>
          <w:bCs/>
          <w:kern w:val="0"/>
          <w:sz w:val="40"/>
          <w:szCs w:val="40"/>
        </w:rPr>
        <w:t>绩效报告</w:t>
      </w:r>
    </w:p>
    <w:p>
      <w:pPr>
        <w:spacing w:line="594" w:lineRule="exact"/>
        <w:rPr>
          <w:b/>
          <w:bCs/>
          <w:kern w:val="0"/>
          <w:sz w:val="20"/>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一、项目概况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（一）立项情况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金财工程”即政府财政管理信息系统，是利用先进的信息技术，支撑以预算编制、国库集中支付和宏观经济预测分析为核心应用的政府财政管理综合信息系统，是财政系统信息化建设目标和规划的统称。我县“金财工程”项目的实施，保障了财政业务系统与数据安全，保障了财政内网网络安全稳定，保障了财政内网终端电脑正常使用，有力地支撑了财政信息化建设。</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eastAsia="zh-CN"/>
        </w:rPr>
        <w:t>资金情况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2023年度，我局“金财工程”经费资金169.34元。全年资金到位率为100%，到位资金支出完成率为100%。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zh-CN" w:eastAsia="zh-CN"/>
        </w:rPr>
      </w:pPr>
      <w:r>
        <w:rPr>
          <w:rFonts w:hint="eastAsia" w:ascii="黑体" w:hAnsi="黑体" w:eastAsia="黑体" w:cs="黑体"/>
          <w:b w:val="0"/>
          <w:bCs/>
          <w:sz w:val="32"/>
          <w:szCs w:val="32"/>
          <w:lang w:val="zh-CN" w:eastAsia="zh-CN"/>
        </w:rPr>
        <w:t>二、评价过程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（一）评价主体与核查范围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按年初预算，我局将“金财工程”资金细化。我们参考了行业标准，结合我局实际情况，制定了可执行、可量化、可考评的年度目标。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我们依据财政部门制定的相关财经制度、政府采购法规制度，在严格实行专款专用的前提下进行了实时监控、全程监督。</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（二）指标体系设计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按照预算绩效管理相关要求，我局根据自身的实际情况细化了绩效评价项目的各项指标，做到科学量化、便于实施。</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投入方面(30分)：主要体现在时效情况、项目立项、资金落实三个方面。“时效情况”主要考查项目是否按时实施。“项目立项情况”主要考查绩效目标设置的合理性、明确性、指标的完成率、立项的规范性。“资金落实情况”主要考查成本控制率、资金到位率、及时率及使用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过程方面(30分)：主要体现在业务管理、财务管理、会计信息管理三个方面。“业务管理”主要考查制度的健全性、执行的有效性、质量的可控性。“财务管理”主要考查制度的健全性、资金使用合规性、资产管理及利用率、资金安全性。“会计信息管理”主要考查会计信息的规范性、完整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产出与效益方面(40分)：主要体现在产出的数量、质量、社会效益及社会公众或服务对象满意度方面。其中，产出的数量我们主要从故障维护次数、机房巡检数、应急抢修次数、设备购置升级这4个方面来考查。产出的质量则从预算单位故障维护率、机房巡检率、应急抢修率、这3个方面来考查。产出的效益，我们是从财政信息化程度、单位满意度等方面进行考查。</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（三）评价结论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我局严格按照预算绩效管理的要求，根据细化的各项指标，针对完成情况进行了评估，确保整体绩效评价能充分反映成效，为来年的项目实施提供第一手的参考信息，为实施过程中的一些存在问题提供有效的解决方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1.得分情况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“投入”总分30，得分30分。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资金到位及项目实施的时效情况总体良好，得3分。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项目立项中，目标的合理性、绩效指标的明确性情况良好，得16分。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资金落实方面，成本控制率、到位及时率、资金使用率完成情况良好，得9分。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“过程”总分30分，得分28分。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在资金的使用方面，我局严格依据财政部门制定的相关规章制度对项目资金进行管理、结算，遵循年初整体预算，该纳入政府采购的，必须严格按采购法的规定执行，从根本上杜绝了资金的挪用、挤占。目前，会计基础工作开展得较为扎实，各项费用的申报、审批、付款等手续规范、完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业务管理方面：我局管理制度健全，并制定了相应的质量要求，符合标准。管理制度健全性得2分、项目质量可控性方面，得2分。我局遵守相关法律法规和业务管理规定，项目合同书、验收报告等资料齐全并及时归档，所以“制度执行的有效性”得2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财务管理方面：我局能依据相关规章制度，在严格实行专款专用的前提下进行了实时监控、全程监督。资金使用合规，利用率高，安全性强，符合国家财经法规和财务管理制度以及有关专项资金管理办法的规定。所有开支都有完整的审批程序和手续，都有经办人签字、部门负责签字、领导审批等。重大项目开支有经过会议研究，采用政府采购、邀标、招标等办法。固定资产按时入账，充分保障了固定资产的利用率。所以在管理制度的健全性、资金使用合规性、固定资产专人管理、固定资产利用率、项目资金安全性这五个方面均为满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在业务管理、财务管理、会计信息管理方面，我局总体情况良好。</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“产出与效益”总分40分，得分39分。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在产出的数量、质量、效益方面，我局总体情况良好，均达到期初制定的绩效目标值。</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2.总体评价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通过项目的实施，我局产出的数量、质量普遍达到了预期，数量目标、质量目标均达成期初制定的绩效目标，信息化管理有了进一步的改善。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三、绩效指标分析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（一）投入指标情况（权重30%，得分30分）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财政项目资金投入及时，实施有序，保障了项目的整体进展，所以“时效情况”得满分3 分；绩效目标设置合理、明确，可操作性强，共得 4分；绩效指标明确得4分；绩效指标的完成率达到预期，得5分；项目实施前有经过专家论证、风险评估，项目立项的规范性得5分。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资金落实方面资金到位率为 100%，得 3分；到位及时率为100 %，得3分；项目资金使用率方面得 3分。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（二）过程指标情况（权重30%，得分28分）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在资金的使用方面，我局严格依据财政部门制定的相关规章制度对项目资金进行管理、结算，遵循年初整体预算，该纳入政府采购的，必须严格按采购法的规定执行，从根本上杜绝了资金的挪用、挤占。目前，会计基础工作开展得较为扎实，各项费用的申报、审批、付款等手续规范、完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财务管理方面：我局能依据相关规章制度，在严格实行专款专用的前提下进行了实时监控、全程监督。资金使用合规，利用率高，安全性强，符合国家财经法规和财务管理制度以及有关专项资金管理办法的规定。所有开支都有完整的审批程序和手续，都有经办人签字、部门负责签字、领导审批等。重大项目开支有经过会议研究，采用政府采购、邀标、招标等办法。固定资产有专人管理，并建立了详实的台帐，充分保障了固定资产的利用率。所以在管理制度的健全性、资金使用合规性、固定资产专人管理、固定资产利用率、项目资金安全性这五个方面均为满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会计信息管理方面：我局的财务信息规范、健全，各项支付手续完备，准确地记录和反映了项目支出的具体情况，原始凭证、会计账簿、财务报表等会计资料都能按期编制、整理归档。所以上述两项均满分。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（三）产出与效益指标情况（权重40%，得分39分）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（1）产出数量方面满分20分，得19分。故障维护、机房巡检、应急抢修、设备购置升级等业务完基本完成。</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（2）产出质量方面满分12分，得12分。预算单位故障维护率、机房巡检率、应急抢修率、到位率达100%。</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（3）效益指标情况得分8分。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财政信息化程度达100%，得4分；单位满意度大于等于98%得满分，得4分，此项满分。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四、存在问题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（一）项目存在的问题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项目有关的采购合同等材料未及时上交，影响资金拨付的进度。</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（二）项目改进措施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加强对项目相关材料的整理与收集，及时上交相应的材料。。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黑体" w:hAnsi="黑体" w:eastAsia="黑体" w:cs="黑体"/>
          <w:b w:val="0"/>
          <w:bCs/>
          <w:kern w:val="2"/>
          <w:sz w:val="32"/>
          <w:szCs w:val="32"/>
          <w:lang w:val="en-US" w:eastAsia="zh-CN" w:bidi="ar-SA"/>
        </w:rPr>
        <w:t>五、下一步改进工作的意见和建议</w:t>
      </w:r>
      <w:r>
        <w:rPr>
          <w:rFonts w:hint="eastAsia" w:ascii="仿宋_GB2312" w:hAnsi="宋体" w:eastAsia="仿宋_GB2312" w:cs="宋体"/>
          <w:color w:val="000000"/>
          <w:kern w:val="0"/>
          <w:sz w:val="32"/>
          <w:szCs w:val="32"/>
          <w:shd w:val="clear" w:color="auto" w:fill="FFFFFF"/>
          <w:lang w:val="en-US" w:eastAsia="zh-CN"/>
        </w:rPr>
        <w:t>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（一）建议及时对项目进行管理，确保专项经费专款专用，按规定落实到位。</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（二）建议加强业务培训，组织相关单位人员学习交流以拓展工作思路。</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（三）建议完善各项运行管护制度，制定管护措施、落实管护责任，保证项目正常运转，发挥长期效益。</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kern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mUzNjIwYmVkNTlmMmY3ZDFlN2NlMzkzYTk3NGYifQ=="/>
  </w:docVars>
  <w:rsids>
    <w:rsidRoot w:val="4D0358F6"/>
    <w:rsid w:val="4AB9060A"/>
    <w:rsid w:val="4BF21A50"/>
    <w:rsid w:val="4D0358F6"/>
    <w:rsid w:val="521168E9"/>
    <w:rsid w:val="57A6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2023-11-02T00:44:00Z</dcterms:created>
  <dc:creator>桃江县高桥乡卫生院</dc:creator>
  <cp:lastModifiedBy>Administrator</cp:lastModifiedBy>
  <dcterms:modified xsi:type="dcterms:W3CDTF">2024-11-14T08:44:32Z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D22BC977CF1A46CD81A9D568C05FF594_11</vt:lpwstr>
  </property>
</Properties>
</file>