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9F68E2E">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78E1C395">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12430922MB1A520634</w:t>
      </w:r>
      <w:r>
        <w:rPr>
          <w:rFonts w:eastAsia="楷体_GB2312"/>
          <w:b/>
          <w:bCs/>
          <w:sz w:val="30"/>
          <w:szCs w:val="24"/>
          <w:lang w:val="en-US"/>
        </w:rPr>
        <w:t xml:space="preserve">   </w:t>
      </w:r>
    </w:p>
    <w:p w14:paraId="319327AD">
      <w:pPr>
        <w:jc w:val="right"/>
        <w:rPr>
          <w:lang w:val="en-US"/>
        </w:rPr>
      </w:pPr>
    </w:p>
    <w:p w14:paraId="242688F6">
      <w:pPr>
        <w:jc w:val="right"/>
        <w:rPr>
          <w:lang w:val="en-US"/>
        </w:rPr>
      </w:pPr>
    </w:p>
    <w:p w14:paraId="232228C0">
      <w:pPr>
        <w:jc w:val="right"/>
        <w:rPr>
          <w:lang w:val="en-US"/>
        </w:rPr>
      </w:pPr>
    </w:p>
    <w:p w14:paraId="519BAD3C">
      <w:pPr>
        <w:jc w:val="right"/>
        <w:rPr>
          <w:lang w:val="en-US"/>
        </w:rPr>
      </w:pPr>
    </w:p>
    <w:p w14:paraId="7BC59F76">
      <w:pPr>
        <w:jc w:val="right"/>
        <w:rPr>
          <w:lang w:val="en-US"/>
        </w:rPr>
      </w:pPr>
    </w:p>
    <w:p w14:paraId="7F1770B7">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C214C4A">
      <w:pPr>
        <w:jc w:val="center"/>
        <w:rPr>
          <w:rFonts w:eastAsia="黑体"/>
          <w:b/>
          <w:bCs/>
          <w:spacing w:val="30"/>
          <w:lang w:val="en-US"/>
        </w:rPr>
      </w:pPr>
    </w:p>
    <w:p w14:paraId="294337E8">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1D0322B2">
      <w:pPr>
        <w:jc w:val="center"/>
        <w:rPr>
          <w:sz w:val="36"/>
          <w:szCs w:val="24"/>
          <w:lang w:val="en-US"/>
        </w:rPr>
      </w:pPr>
    </w:p>
    <w:p w14:paraId="7A48536D">
      <w:pPr>
        <w:jc w:val="center"/>
        <w:rPr>
          <w:sz w:val="36"/>
          <w:szCs w:val="24"/>
          <w:lang w:val="en-US"/>
        </w:rPr>
      </w:pPr>
    </w:p>
    <w:p w14:paraId="08F94401">
      <w:pPr>
        <w:jc w:val="center"/>
        <w:rPr>
          <w:sz w:val="36"/>
          <w:szCs w:val="24"/>
          <w:lang w:val="en-US"/>
        </w:rPr>
      </w:pPr>
    </w:p>
    <w:p w14:paraId="6AED5F96">
      <w:pPr>
        <w:jc w:val="center"/>
        <w:rPr>
          <w:sz w:val="36"/>
          <w:szCs w:val="24"/>
          <w:lang w:val="en-US"/>
        </w:rPr>
      </w:pPr>
    </w:p>
    <w:p w14:paraId="5EE58D48">
      <w:pPr>
        <w:jc w:val="center"/>
        <w:rPr>
          <w:sz w:val="36"/>
          <w:szCs w:val="24"/>
          <w:lang w:val="en-US"/>
        </w:rPr>
      </w:pPr>
    </w:p>
    <w:p w14:paraId="4C56030C">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77CD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3DB9F548">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4F55AF70">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桃江县道路运输服务中心</w:t>
            </w:r>
          </w:p>
        </w:tc>
      </w:tr>
    </w:tbl>
    <w:p w14:paraId="295D3450">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517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0333CBAE">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04ECDC7B">
            <w:pPr>
              <w:keepNext w:val="0"/>
              <w:keepLines w:val="0"/>
              <w:widowControl/>
              <w:suppressLineNumbers w:val="0"/>
              <w:jc w:val="left"/>
              <w:rPr>
                <w:kern w:val="0"/>
                <w:sz w:val="20"/>
                <w:szCs w:val="20"/>
                <w:bdr w:val="none" w:color="auto" w:sz="0" w:space="0"/>
                <w:lang w:val="en-US"/>
              </w:rPr>
            </w:pPr>
          </w:p>
        </w:tc>
      </w:tr>
    </w:tbl>
    <w:p w14:paraId="69DADBC0">
      <w:pPr>
        <w:ind w:left="0" w:firstLine="723" w:firstLineChars="300"/>
        <w:rPr>
          <w:rFonts w:hint="eastAsia" w:ascii="黑体" w:hAnsi="宋体" w:eastAsia="黑体" w:cs="黑体"/>
          <w:b/>
          <w:bCs/>
          <w:sz w:val="24"/>
          <w:szCs w:val="24"/>
          <w:u w:val="single"/>
          <w:lang w:val="en-US"/>
        </w:rPr>
      </w:pPr>
    </w:p>
    <w:p w14:paraId="72C84B02">
      <w:pPr>
        <w:jc w:val="center"/>
        <w:rPr>
          <w:rFonts w:hint="eastAsia" w:ascii="黑体" w:hAnsi="宋体" w:eastAsia="黑体" w:cs="黑体"/>
          <w:b/>
          <w:bCs/>
          <w:sz w:val="30"/>
          <w:szCs w:val="24"/>
          <w:u w:val="single"/>
          <w:lang w:val="en-US"/>
        </w:rPr>
      </w:pPr>
    </w:p>
    <w:p w14:paraId="425C63DA">
      <w:pPr>
        <w:jc w:val="center"/>
        <w:rPr>
          <w:rFonts w:hint="eastAsia" w:ascii="黑体" w:hAnsi="宋体" w:eastAsia="黑体" w:cs="黑体"/>
          <w:b/>
          <w:bCs/>
          <w:sz w:val="30"/>
          <w:szCs w:val="24"/>
          <w:u w:val="single"/>
          <w:lang w:val="en-US"/>
        </w:rPr>
      </w:pPr>
    </w:p>
    <w:p w14:paraId="1B44491E">
      <w:pPr>
        <w:jc w:val="center"/>
        <w:rPr>
          <w:u w:val="single"/>
          <w:lang w:val="en-US"/>
        </w:rPr>
      </w:pPr>
    </w:p>
    <w:p w14:paraId="4389E534">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F319C26">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7099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E3C0C8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877097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3062201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6D4C56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598D3C6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554B6EF3">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47A99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507A19D6">
            <w:pPr>
              <w:spacing w:line="320" w:lineRule="exact"/>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桃江县道路运输服务中心</w:t>
            </w:r>
          </w:p>
        </w:tc>
      </w:tr>
      <w:tr w14:paraId="4422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4BE81F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B1E51D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110FCF8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D05B010">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承担道路客货运输、城市客运、客货运输站场、机动车维修、营运车辆综合性能检测、机动车驾驶员培训等行业管理的事务性工作；承担交通运输有关行政许可的事务性、技术性工作；承担县级管理的道路运输从业人员教育培训和服务工作；负责道路运输行业信用体系建设和服务质量监测、评估工作；负责全县道路运输和城市客运行业安全监管、应急处置、节能减排、污染防治、行业调查统计等工作；承办道路客运、城市公共汽车、出租汽车成品油价格补贴数据收集、核对、上报工作；负责道路运输信息化建设的事务性工作，指导道路运输、城市客运行业科技推广应用；指导和监督管理县属道路运输企业，协调解决企业改革发展中的问题；协助主管部门拟订全县道路运输发展规划、相关专项规划和年度计划。</w:t>
            </w:r>
          </w:p>
        </w:tc>
      </w:tr>
      <w:tr w14:paraId="549E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F0925D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04312D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CA48285">
            <w:pPr>
              <w:jc w:val="left"/>
            </w:pPr>
            <w:r>
              <w:rPr>
                <w:rStyle w:val="14"/>
                <w:rFonts w:hint="eastAsia" w:ascii="楷体_GB2312" w:eastAsia="楷体_GB2312" w:cs="楷体_GB2312"/>
                <w:sz w:val="28"/>
                <w:szCs w:val="28"/>
                <w:bdr w:val="none" w:color="auto" w:sz="0" w:space="0"/>
                <w:lang w:val="en-US"/>
              </w:rPr>
              <w:t>湖南省益阳市桃江县桃花江镇芙蓉路桃花江公共汽车公司停保场</w:t>
            </w:r>
          </w:p>
        </w:tc>
      </w:tr>
      <w:tr w14:paraId="0090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EC7709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B7C089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8E54720">
            <w:pPr>
              <w:jc w:val="left"/>
            </w:pPr>
            <w:r>
              <w:rPr>
                <w:rStyle w:val="14"/>
                <w:rFonts w:hint="eastAsia" w:ascii="楷体_GB2312" w:eastAsia="楷体_GB2312" w:cs="楷体_GB2312"/>
                <w:sz w:val="28"/>
                <w:szCs w:val="28"/>
                <w:bdr w:val="none" w:color="auto" w:sz="0" w:space="0"/>
                <w:lang w:val="en-US"/>
              </w:rPr>
              <w:t>郭玉峰</w:t>
            </w:r>
          </w:p>
        </w:tc>
      </w:tr>
      <w:tr w14:paraId="1B6D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465C05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8B80FD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1811C7C">
            <w:pPr>
              <w:jc w:val="lef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1</w:t>
            </w:r>
            <w:r>
              <w:rPr>
                <w:rStyle w:val="14"/>
                <w:rFonts w:hint="eastAsia" w:ascii="楷体_GB2312" w:eastAsia="楷体_GB2312" w:cs="楷体_GB2312"/>
                <w:sz w:val="28"/>
                <w:szCs w:val="28"/>
                <w:bdr w:val="none" w:color="auto" w:sz="0" w:space="0"/>
              </w:rPr>
              <w:t>（万元）</w:t>
            </w:r>
          </w:p>
        </w:tc>
      </w:tr>
      <w:tr w14:paraId="3335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337F49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A1364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4FE31C5">
            <w:pPr>
              <w:jc w:val="left"/>
              <w:rPr>
                <w:sz w:val="32"/>
                <w:szCs w:val="32"/>
                <w:bdr w:val="none" w:color="auto" w:sz="0" w:space="0"/>
                <w:lang w:val="en-US"/>
              </w:rPr>
            </w:pPr>
            <w:r>
              <w:rPr>
                <w:rStyle w:val="14"/>
                <w:rFonts w:hint="eastAsia" w:ascii="楷体_GB2312" w:eastAsia="楷体_GB2312" w:cs="楷体_GB2312"/>
                <w:sz w:val="28"/>
                <w:szCs w:val="28"/>
                <w:bdr w:val="none" w:color="auto" w:sz="0" w:space="0"/>
                <w:lang w:val="en-US"/>
              </w:rPr>
              <w:t>财政补助</w:t>
            </w:r>
          </w:p>
        </w:tc>
      </w:tr>
      <w:tr w14:paraId="1C14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1690A8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A04C2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F1C9C40">
            <w:pPr>
              <w:jc w:val="left"/>
            </w:pPr>
            <w:r>
              <w:rPr>
                <w:rStyle w:val="14"/>
                <w:rFonts w:hint="eastAsia" w:ascii="楷体_GB2312" w:eastAsia="楷体_GB2312" w:cs="楷体_GB2312"/>
                <w:sz w:val="28"/>
                <w:szCs w:val="28"/>
                <w:bdr w:val="none" w:color="auto" w:sz="0" w:space="0"/>
                <w:lang w:val="en-US"/>
              </w:rPr>
              <w:t>桃江县交通运输局</w:t>
            </w:r>
          </w:p>
        </w:tc>
      </w:tr>
      <w:tr w14:paraId="7B63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052DBCF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31B20F87">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888CA39">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A9C8D75">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14:paraId="58E3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048ADC2">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D3C1105">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45146746">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14:paraId="6E8E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8E32949">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B569D42">
            <w:pPr>
              <w:jc w:val="center"/>
              <w:rPr>
                <w:sz w:val="32"/>
                <w:szCs w:val="24"/>
                <w:bdr w:val="none" w:color="auto" w:sz="0" w:space="0"/>
                <w:lang w:val="en-US"/>
              </w:rPr>
            </w:pPr>
            <w:r>
              <w:rPr>
                <w:rStyle w:val="20"/>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1625461">
            <w:pPr>
              <w:jc w:val="center"/>
            </w:pPr>
            <w:r>
              <w:rPr>
                <w:rStyle w:val="14"/>
                <w:sz w:val="32"/>
                <w:szCs w:val="32"/>
                <w:bdr w:val="none" w:color="auto" w:sz="0" w:space="0"/>
                <w:lang w:val="en-US"/>
              </w:rPr>
              <w:t>1</w:t>
            </w:r>
          </w:p>
        </w:tc>
      </w:tr>
      <w:tr w14:paraId="4C18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25B9994">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964271C">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桃江县道路运输服务中心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6B0FB724">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196293AE">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85</w:t>
            </w:r>
          </w:p>
        </w:tc>
      </w:tr>
      <w:tr w14:paraId="043F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62FF38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57AF041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6AFEC3B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6E71800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0D76C82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6BD67D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151881A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7E6541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DC70A5D">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8"/>
                <w:bdr w:val="none" w:color="auto" w:sz="0" w:space="0"/>
                <w:lang w:val="en-US"/>
              </w:rPr>
              <w:t>2023年度，本单位严格按照《事业单位登记管理暂行条例》《事业单位登记管理暂行条例实施细则》的有关规定行使法人资格，未出现任何违法违规现象，继续具备事业单位法人条件；本单位实际使用名称与核准登记名称一致，无擅自增加名称行为；实际住所与核准登记名称一致，严格资金管理；严格按照核准登记的宗旨和业务范围开展业务活动。年内无接受捐赠、资助情况。自核准登记后未曾停止开展业务活动。没有涂改、出租、出借《事业单位法人证书》或出租、出借印章的行为。</w:t>
            </w:r>
          </w:p>
        </w:tc>
      </w:tr>
      <w:tr w14:paraId="07F25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BBAA1A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3BFF420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CBA33E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0C97A11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4E46749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4525B2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6936033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514C3FEF">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4755CDF">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4"/>
                <w:rFonts w:hint="eastAsia" w:ascii="楷体_GB2312" w:eastAsia="楷体_GB2312" w:cs="楷体_GB2312"/>
                <w:sz w:val="28"/>
                <w:szCs w:val="24"/>
                <w:bdr w:val="none" w:color="auto" w:sz="0" w:space="0"/>
                <w:lang w:val="en-US"/>
              </w:rPr>
              <w:t xml:space="preserve">2023年度，道路运输服务中心圆满的完成了各项工作任务，主要体现在：1、安全隐患排查清零。对道路客货运输城市客运客货运输站场等主要运输企业和公司落实责任主体，明确岗位职责、签订安全生产责任承若书和应急预案，确保了2023年度无一安全事故的发生。 2、为了进一步做好国家级卫生县城创文创卫创建工作，在以县委、县政府、县交通运输局工作实施方案为指导，按照“中心带头、以站为主、突出重点、整体推进”的原则，组织站场开展创文、创卫整治工作，使站场创文、创卫管理走上制度化、规划化轨道。深入宣传，加强教育，提高创文、创卫知识普及。制作各式宣传牌、横幅五十多块。 3、强化监管，压实培训机构主体责任，加强培训质量管理，落实机动车驾驶员培训质量监管责任，运用信息化手段结合当地实际情况，运用三级协同系统制定有效措施，2023年度进行从业资格证考试监管督查，客货各12次，货运42人次，客运32人次，做到了公平、公正，杜绝了人情考试1次，发现违规舞弊考试1起，并取消成绩。 承担交通运输行业的信访和热线及有关行政许可的事务性、技术性工作和行业调查收集核对上报等工作。其中受理各类市县热线700余起。进行了3处占用公路管线施工、2块广告牌延期许可的前期勘验，40次车辆超限运输许可线路勘验工作。 </w:t>
            </w:r>
          </w:p>
          <w:p w14:paraId="3D41117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B52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24E2307">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118B98D">
            <w:pPr>
              <w:spacing w:line="320" w:lineRule="exact"/>
              <w:rPr>
                <w:rFonts w:hint="eastAsia" w:ascii="楷体_GB2312" w:eastAsia="楷体_GB2312" w:cs="楷体_GB2312"/>
                <w:sz w:val="28"/>
                <w:szCs w:val="28"/>
                <w:bdr w:val="none" w:color="auto" w:sz="0" w:space="0"/>
                <w:lang w:val="en-US"/>
              </w:rPr>
            </w:pPr>
            <w:r>
              <w:rPr>
                <w:rStyle w:val="14"/>
                <w:rFonts w:hint="eastAsia" w:ascii="楷体_GB2312" w:eastAsia="楷体_GB2312" w:cs="楷体_GB2312"/>
                <w:sz w:val="28"/>
                <w:szCs w:val="24"/>
                <w:bdr w:val="none" w:color="auto" w:sz="0" w:space="0"/>
                <w:lang w:val="en-US"/>
              </w:rPr>
              <w:t>无</w:t>
            </w:r>
          </w:p>
        </w:tc>
      </w:tr>
      <w:tr w14:paraId="1BB58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B0E038A">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703562C5">
            <w:pPr>
              <w:jc w:val="left"/>
            </w:pPr>
            <w:r>
              <w:rPr>
                <w:rStyle w:val="14"/>
                <w:rFonts w:hint="eastAsia" w:ascii="楷体_GB2312" w:eastAsia="楷体_GB2312" w:cs="楷体_GB2312"/>
                <w:sz w:val="28"/>
                <w:szCs w:val="28"/>
                <w:bdr w:val="none" w:color="auto" w:sz="0" w:space="0"/>
                <w:lang w:val="en-US"/>
              </w:rPr>
              <w:t>无</w:t>
            </w:r>
          </w:p>
        </w:tc>
      </w:tr>
      <w:tr w14:paraId="38BB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C8B0ECE">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820E6B1">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63AFF0A">
            <w:pPr>
              <w:jc w:val="left"/>
            </w:pPr>
            <w:r>
              <w:rPr>
                <w:rStyle w:val="14"/>
                <w:rFonts w:hint="eastAsia" w:ascii="楷体_GB2312" w:eastAsia="楷体_GB2312" w:cs="楷体_GB2312"/>
                <w:sz w:val="28"/>
                <w:szCs w:val="28"/>
                <w:bdr w:val="none" w:color="auto" w:sz="0" w:space="0"/>
                <w:lang w:val="en-US"/>
              </w:rPr>
              <w:t>无</w:t>
            </w:r>
          </w:p>
        </w:tc>
      </w:tr>
    </w:tbl>
    <w:p w14:paraId="72CC072E">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6A3944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71"/>
    <w:basedOn w:val="13"/>
    <w:uiPriority w:val="0"/>
    <w:rPr>
      <w:rFonts w:hint="default" w:ascii="Times New Roman" w:hAnsi="Times New Roman" w:eastAsia="楷体_GB2312" w:cs="Times New Roman"/>
      <w:sz w:val="28"/>
      <w:szCs w:val="24"/>
    </w:rPr>
  </w:style>
  <w:style w:type="character" w:customStyle="1" w:styleId="15">
    <w:name w:val="hps"/>
    <w:basedOn w:val="13"/>
    <w:uiPriority w:val="0"/>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1367</Words>
  <Characters>1421</Characters>
  <Lines>4</Lines>
  <Paragraphs>1</Paragraphs>
  <TotalTime>45455.7187500016</TotalTime>
  <ScaleCrop>false</ScaleCrop>
  <LinksUpToDate>false</LinksUpToDate>
  <CharactersWithSpaces>1460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2024-06-12T09:23:17Z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333179AD427342229F2B90DD63EC843E_13</vt:lpwstr>
  </property>
</Properties>
</file>