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D386114">
      <w:pPr>
        <w:wordWrap w:val="0"/>
        <w:jc w:val="right"/>
        <w:rPr>
          <w:rFonts w:hint="eastAsia" w:ascii="楷体_GB2312" w:eastAsia="楷体_GB2312" w:cs="楷体_GB2312"/>
          <w:b/>
          <w:bCs w:val="0"/>
          <w:sz w:val="30"/>
          <w:szCs w:val="24"/>
          <w:lang w:val="en-US"/>
        </w:rPr>
      </w:pPr>
      <w:r>
        <w:rPr>
          <w:rFonts w:hint="eastAsia" w:ascii="楷体_GB2312" w:eastAsia="楷体_GB2312" w:cs="楷体_GB2312"/>
          <w:b/>
          <w:bCs w:val="0"/>
          <w:sz w:val="30"/>
          <w:szCs w:val="24"/>
          <w:lang w:eastAsia="zh-CN"/>
        </w:rPr>
        <w:t>统一社会信用代码</w:t>
      </w:r>
      <w:r>
        <w:rPr>
          <w:rFonts w:hint="eastAsia" w:ascii="楷体_GB2312" w:eastAsia="楷体_GB2312" w:cs="楷体_GB2312"/>
          <w:b/>
          <w:bCs w:val="0"/>
          <w:sz w:val="30"/>
          <w:szCs w:val="24"/>
          <w:lang w:val="en-US"/>
        </w:rPr>
        <w:t xml:space="preserve">   </w:t>
      </w:r>
    </w:p>
    <w:p w14:paraId="6ABDD0F0">
      <w:pPr>
        <w:wordWrap w:val="0"/>
        <w:jc w:val="right"/>
        <w:rPr>
          <w:rFonts w:eastAsia="楷体_GB2312"/>
          <w:b/>
          <w:bCs/>
          <w:sz w:val="30"/>
          <w:szCs w:val="24"/>
          <w:lang w:val="en-US"/>
        </w:rPr>
      </w:pPr>
      <w:r>
        <w:rPr>
          <w:rFonts w:eastAsia="楷体_GB2312"/>
          <w:b/>
          <w:bCs/>
          <w:sz w:val="30"/>
          <w:szCs w:val="24"/>
          <w:lang w:val="en-US"/>
        </w:rPr>
        <w:t xml:space="preserve">   </w:t>
      </w:r>
      <w:r>
        <w:rPr>
          <w:rStyle w:val="17"/>
          <w:b/>
          <w:bCs/>
          <w:sz w:val="30"/>
          <w:szCs w:val="30"/>
          <w:lang w:val="en-US"/>
        </w:rPr>
        <w:t>12430922MB1C88949F</w:t>
      </w:r>
      <w:r>
        <w:rPr>
          <w:rFonts w:eastAsia="楷体_GB2312"/>
          <w:b/>
          <w:bCs/>
          <w:sz w:val="30"/>
          <w:szCs w:val="24"/>
          <w:lang w:val="en-US"/>
        </w:rPr>
        <w:t xml:space="preserve">   </w:t>
      </w:r>
    </w:p>
    <w:p w14:paraId="5FC67C72">
      <w:pPr>
        <w:jc w:val="right"/>
        <w:rPr>
          <w:lang w:val="en-US"/>
        </w:rPr>
      </w:pPr>
    </w:p>
    <w:p w14:paraId="2F5586F1">
      <w:pPr>
        <w:jc w:val="right"/>
        <w:rPr>
          <w:lang w:val="en-US"/>
        </w:rPr>
      </w:pPr>
    </w:p>
    <w:p w14:paraId="3599FCF6">
      <w:pPr>
        <w:jc w:val="right"/>
        <w:rPr>
          <w:lang w:val="en-US"/>
        </w:rPr>
      </w:pPr>
    </w:p>
    <w:p w14:paraId="58A3BBA0">
      <w:pPr>
        <w:jc w:val="right"/>
        <w:rPr>
          <w:lang w:val="en-US"/>
        </w:rPr>
      </w:pPr>
    </w:p>
    <w:p w14:paraId="3FC50808">
      <w:pPr>
        <w:jc w:val="right"/>
        <w:rPr>
          <w:lang w:val="en-US"/>
        </w:rPr>
      </w:pPr>
    </w:p>
    <w:p w14:paraId="21FA43D4">
      <w:pPr>
        <w:jc w:val="center"/>
        <w:rPr>
          <w:rFonts w:eastAsia="黑体"/>
          <w:b/>
          <w:bCs/>
          <w:spacing w:val="40"/>
          <w:sz w:val="52"/>
          <w:szCs w:val="24"/>
          <w:lang w:val="en-US"/>
        </w:rPr>
      </w:pPr>
      <w:r>
        <w:rPr>
          <w:rFonts w:hint="eastAsia" w:ascii="Times New Roman" w:hAnsi="宋体" w:eastAsia="黑体" w:cs="黑体"/>
          <w:b/>
          <w:bCs/>
          <w:spacing w:val="40"/>
          <w:sz w:val="52"/>
          <w:szCs w:val="24"/>
          <w:lang w:eastAsia="zh-CN"/>
        </w:rPr>
        <w:t>事业单位法人年度报告书</w:t>
      </w:r>
    </w:p>
    <w:p w14:paraId="5BF0CAA2">
      <w:pPr>
        <w:jc w:val="center"/>
        <w:rPr>
          <w:rFonts w:eastAsia="黑体"/>
          <w:b/>
          <w:bCs/>
          <w:spacing w:val="30"/>
          <w:lang w:val="en-US"/>
        </w:rPr>
      </w:pPr>
    </w:p>
    <w:p w14:paraId="0CC05FDA">
      <w:pPr>
        <w:jc w:val="center"/>
        <w:rPr>
          <w:rFonts w:eastAsia="楷体_GB2312"/>
          <w:b/>
          <w:bCs/>
          <w:spacing w:val="30"/>
          <w:sz w:val="36"/>
          <w:szCs w:val="24"/>
          <w:lang w:val="en-US"/>
        </w:rPr>
      </w:pPr>
      <w:r>
        <w:rPr>
          <w:rFonts w:hint="eastAsia" w:ascii="Times New Roman" w:eastAsia="楷体_GB2312" w:cs="楷体_GB2312"/>
          <w:b/>
          <w:bCs/>
          <w:spacing w:val="30"/>
          <w:sz w:val="36"/>
          <w:szCs w:val="24"/>
          <w:lang w:eastAsia="zh-CN"/>
        </w:rPr>
        <w:t>（</w:t>
      </w:r>
      <w:r>
        <w:rPr>
          <w:rFonts w:eastAsia="楷体_GB2312"/>
          <w:b/>
          <w:bCs/>
          <w:spacing w:val="30"/>
          <w:sz w:val="36"/>
          <w:szCs w:val="24"/>
          <w:lang w:val="en-US"/>
        </w:rPr>
        <w:t xml:space="preserve">  </w:t>
      </w:r>
      <w:r>
        <w:rPr>
          <w:rStyle w:val="17"/>
          <w:b/>
          <w:bCs/>
          <w:sz w:val="30"/>
          <w:szCs w:val="30"/>
          <w:lang w:val="en-US"/>
        </w:rPr>
        <w:t>2023</w:t>
      </w:r>
      <w:r>
        <w:rPr>
          <w:rFonts w:eastAsia="楷体_GB2312"/>
          <w:b/>
          <w:bCs/>
          <w:spacing w:val="30"/>
          <w:sz w:val="36"/>
          <w:szCs w:val="24"/>
          <w:lang w:val="en-US"/>
        </w:rPr>
        <w:t xml:space="preserve">  </w:t>
      </w:r>
      <w:r>
        <w:rPr>
          <w:rFonts w:hint="eastAsia" w:ascii="Times New Roman" w:eastAsia="楷体_GB2312" w:cs="楷体_GB2312"/>
          <w:b/>
          <w:bCs/>
          <w:spacing w:val="30"/>
          <w:sz w:val="36"/>
          <w:szCs w:val="24"/>
          <w:lang w:eastAsia="zh-CN"/>
        </w:rPr>
        <w:t>年度）</w:t>
      </w:r>
    </w:p>
    <w:p w14:paraId="5E0AF261">
      <w:pPr>
        <w:jc w:val="center"/>
        <w:rPr>
          <w:sz w:val="36"/>
          <w:szCs w:val="24"/>
          <w:lang w:val="en-US"/>
        </w:rPr>
      </w:pPr>
    </w:p>
    <w:p w14:paraId="68C1FE12">
      <w:pPr>
        <w:jc w:val="center"/>
        <w:rPr>
          <w:sz w:val="36"/>
          <w:szCs w:val="24"/>
          <w:lang w:val="en-US"/>
        </w:rPr>
      </w:pPr>
    </w:p>
    <w:p w14:paraId="72D4291D">
      <w:pPr>
        <w:jc w:val="center"/>
        <w:rPr>
          <w:sz w:val="36"/>
          <w:szCs w:val="24"/>
          <w:lang w:val="en-US"/>
        </w:rPr>
      </w:pPr>
    </w:p>
    <w:p w14:paraId="41CA8735">
      <w:pPr>
        <w:jc w:val="center"/>
        <w:rPr>
          <w:sz w:val="36"/>
          <w:szCs w:val="24"/>
          <w:lang w:val="en-US"/>
        </w:rPr>
      </w:pPr>
    </w:p>
    <w:p w14:paraId="04C44C95">
      <w:pPr>
        <w:jc w:val="center"/>
        <w:rPr>
          <w:sz w:val="36"/>
          <w:szCs w:val="24"/>
          <w:lang w:val="en-US"/>
        </w:rPr>
      </w:pPr>
    </w:p>
    <w:p w14:paraId="377C2F84">
      <w:pPr>
        <w:jc w:val="center"/>
        <w:rPr>
          <w:sz w:val="36"/>
          <w:szCs w:val="24"/>
          <w:lang w:val="en-US"/>
        </w:rPr>
      </w:pPr>
    </w:p>
    <w:tbl>
      <w:tblPr>
        <w:tblStyle w:val="1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2405"/>
        <w:gridCol w:w="5294"/>
      </w:tblGrid>
      <w:tr w14:paraId="0F2F46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5" w:hRule="atLeast"/>
          <w:jc w:val="center"/>
        </w:trPr>
        <w:tc>
          <w:tcPr>
            <w:tcW w:w="2405" w:type="dxa"/>
            <w:shd w:val="clear"/>
            <w:vAlign w:val="bottom"/>
          </w:tcPr>
          <w:p w14:paraId="30D3A811">
            <w:pPr>
              <w:jc w:val="distribute"/>
            </w:pPr>
            <w:r>
              <w:rPr>
                <w:rStyle w:val="18"/>
                <w:b/>
                <w:bCs/>
                <w:sz w:val="36"/>
                <w:szCs w:val="24"/>
                <w:bdr w:val="none" w:color="auto" w:sz="0" w:space="0"/>
              </w:rPr>
              <w:t>单 位 名 称</w:t>
            </w:r>
          </w:p>
        </w:tc>
        <w:tc>
          <w:tcPr>
            <w:tcW w:w="5294" w:type="dxa"/>
            <w:tcBorders>
              <w:top w:val="nil"/>
              <w:left w:val="nil"/>
              <w:bottom w:val="single" w:color="auto" w:sz="12" w:space="0"/>
              <w:right w:val="nil"/>
            </w:tcBorders>
            <w:shd w:val="clear"/>
            <w:vAlign w:val="bottom"/>
          </w:tcPr>
          <w:p w14:paraId="5621065F">
            <w:pPr>
              <w:jc w:val="center"/>
              <w:rPr>
                <w:rFonts w:hint="eastAsia" w:ascii="楷体_GB2312" w:eastAsia="楷体_GB2312" w:cs="楷体_GB2312"/>
                <w:sz w:val="32"/>
                <w:szCs w:val="24"/>
                <w:bdr w:val="none" w:color="auto" w:sz="0" w:space="0"/>
                <w:lang w:val="en-US"/>
              </w:rPr>
            </w:pPr>
            <w:r>
              <w:rPr>
                <w:rStyle w:val="19"/>
                <w:rFonts w:hint="eastAsia" w:ascii="楷体_GB2312" w:eastAsia="楷体_GB2312" w:cs="楷体_GB2312"/>
                <w:sz w:val="32"/>
                <w:szCs w:val="24"/>
                <w:bdr w:val="none" w:color="auto" w:sz="0" w:space="0"/>
                <w:lang w:val="en-US"/>
              </w:rPr>
              <w:t>桃江县灰山港镇综合行政执法大队</w:t>
            </w:r>
          </w:p>
        </w:tc>
      </w:tr>
    </w:tbl>
    <w:p w14:paraId="449555C1">
      <w:pPr>
        <w:rPr>
          <w:rFonts w:hint="eastAsia" w:ascii="黑体" w:hAnsi="宋体" w:eastAsia="黑体" w:cs="黑体"/>
          <w:b/>
          <w:bCs/>
          <w:sz w:val="24"/>
          <w:szCs w:val="24"/>
          <w:u w:val="single"/>
          <w:lang w:val="en-US"/>
        </w:rPr>
      </w:pPr>
    </w:p>
    <w:tbl>
      <w:tblPr>
        <w:tblStyle w:val="1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2365"/>
        <w:gridCol w:w="5254"/>
      </w:tblGrid>
      <w:tr w14:paraId="06D3BF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5" w:hRule="atLeast"/>
          <w:jc w:val="center"/>
        </w:trPr>
        <w:tc>
          <w:tcPr>
            <w:tcW w:w="2365" w:type="dxa"/>
            <w:shd w:val="clear"/>
            <w:vAlign w:val="bottom"/>
          </w:tcPr>
          <w:p w14:paraId="0AC010E7">
            <w:pPr>
              <w:jc w:val="distribute"/>
            </w:pPr>
            <w:r>
              <w:rPr>
                <w:rStyle w:val="18"/>
                <w:b/>
                <w:bCs/>
                <w:sz w:val="36"/>
                <w:szCs w:val="24"/>
                <w:bdr w:val="none" w:color="auto" w:sz="0" w:space="0"/>
              </w:rPr>
              <w:t>法</w:t>
            </w:r>
            <w:r>
              <w:rPr>
                <w:rStyle w:val="18"/>
                <w:b/>
                <w:bCs/>
                <w:spacing w:val="30"/>
                <w:sz w:val="36"/>
                <w:szCs w:val="24"/>
                <w:bdr w:val="none" w:color="auto" w:sz="0" w:space="0"/>
              </w:rPr>
              <w:t>定代表</w:t>
            </w:r>
            <w:r>
              <w:rPr>
                <w:rStyle w:val="18"/>
                <w:b/>
                <w:bCs/>
                <w:sz w:val="36"/>
                <w:szCs w:val="24"/>
                <w:bdr w:val="none" w:color="auto" w:sz="0" w:space="0"/>
              </w:rPr>
              <w:t>人</w:t>
            </w:r>
          </w:p>
        </w:tc>
        <w:tc>
          <w:tcPr>
            <w:tcW w:w="5254" w:type="dxa"/>
            <w:tcBorders>
              <w:top w:val="nil"/>
              <w:left w:val="nil"/>
              <w:bottom w:val="single" w:color="auto" w:sz="12" w:space="0"/>
              <w:right w:val="nil"/>
            </w:tcBorders>
            <w:shd w:val="clear"/>
            <w:vAlign w:val="bottom"/>
          </w:tcPr>
          <w:p w14:paraId="6B4318DE">
            <w:pPr>
              <w:keepNext w:val="0"/>
              <w:keepLines w:val="0"/>
              <w:widowControl/>
              <w:suppressLineNumbers w:val="0"/>
              <w:jc w:val="left"/>
              <w:rPr>
                <w:kern w:val="0"/>
                <w:sz w:val="20"/>
                <w:szCs w:val="20"/>
                <w:bdr w:val="none" w:color="auto" w:sz="0" w:space="0"/>
                <w:lang w:val="en-US"/>
              </w:rPr>
            </w:pPr>
          </w:p>
        </w:tc>
      </w:tr>
    </w:tbl>
    <w:p w14:paraId="14E7D01D">
      <w:pPr>
        <w:ind w:left="0" w:firstLine="723" w:firstLineChars="300"/>
        <w:rPr>
          <w:rFonts w:hint="eastAsia" w:ascii="黑体" w:hAnsi="宋体" w:eastAsia="黑体" w:cs="黑体"/>
          <w:b/>
          <w:bCs/>
          <w:sz w:val="24"/>
          <w:szCs w:val="24"/>
          <w:u w:val="single"/>
          <w:lang w:val="en-US"/>
        </w:rPr>
      </w:pPr>
    </w:p>
    <w:p w14:paraId="51649F48">
      <w:pPr>
        <w:jc w:val="center"/>
        <w:rPr>
          <w:rFonts w:hint="eastAsia" w:ascii="黑体" w:hAnsi="宋体" w:eastAsia="黑体" w:cs="黑体"/>
          <w:b/>
          <w:bCs/>
          <w:sz w:val="30"/>
          <w:szCs w:val="24"/>
          <w:u w:val="single"/>
          <w:lang w:val="en-US"/>
        </w:rPr>
      </w:pPr>
    </w:p>
    <w:p w14:paraId="425FAABF">
      <w:pPr>
        <w:jc w:val="center"/>
        <w:rPr>
          <w:rFonts w:hint="eastAsia" w:ascii="黑体" w:hAnsi="宋体" w:eastAsia="黑体" w:cs="黑体"/>
          <w:b/>
          <w:bCs/>
          <w:sz w:val="30"/>
          <w:szCs w:val="24"/>
          <w:u w:val="single"/>
          <w:lang w:val="en-US"/>
        </w:rPr>
      </w:pPr>
    </w:p>
    <w:p w14:paraId="38111E03">
      <w:pPr>
        <w:jc w:val="center"/>
        <w:rPr>
          <w:u w:val="single"/>
          <w:lang w:val="en-US"/>
        </w:rPr>
      </w:pPr>
    </w:p>
    <w:p w14:paraId="1338012C">
      <w:pPr>
        <w:jc w:val="center"/>
        <w:rPr>
          <w:rFonts w:eastAsia="楷体_GB2312"/>
          <w:b/>
          <w:bCs/>
          <w:sz w:val="32"/>
          <w:szCs w:val="24"/>
          <w:lang w:val="en-US"/>
        </w:rPr>
      </w:pPr>
      <w:r>
        <w:rPr>
          <w:rFonts w:hint="eastAsia" w:ascii="Times New Roman" w:eastAsia="楷体_GB2312" w:cs="楷体_GB2312"/>
          <w:b/>
          <w:bCs/>
          <w:sz w:val="32"/>
          <w:szCs w:val="24"/>
          <w:lang w:eastAsia="zh-CN"/>
        </w:rPr>
        <w:t>国家事业单位登记管理局制</w:t>
      </w:r>
    </w:p>
    <w:p w14:paraId="1FEC1A2D">
      <w:pPr>
        <w:jc w:val="center"/>
        <w:rPr>
          <w:rFonts w:eastAsia="楷体_GB2312"/>
          <w:b/>
          <w:bCs/>
          <w:sz w:val="32"/>
          <w:szCs w:val="24"/>
          <w:lang w:val="en-US"/>
        </w:rPr>
      </w:pPr>
    </w:p>
    <w:tbl>
      <w:tblPr>
        <w:tblStyle w:val="1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
      <w:tblGrid>
        <w:gridCol w:w="1560"/>
        <w:gridCol w:w="2031"/>
        <w:gridCol w:w="1796"/>
        <w:gridCol w:w="1702"/>
        <w:gridCol w:w="2452"/>
      </w:tblGrid>
      <w:tr w14:paraId="45D7F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cantSplit/>
          <w:trHeight w:val="821" w:hRule="atLeast"/>
        </w:trPr>
        <w:tc>
          <w:tcPr>
            <w:tcW w:w="1560" w:type="dxa"/>
            <w:vMerge w:val="restart"/>
            <w:tcBorders>
              <w:top w:val="single" w:color="auto" w:sz="12" w:space="0"/>
              <w:left w:val="single" w:color="auto" w:sz="12" w:space="0"/>
              <w:bottom w:val="single" w:color="auto" w:sz="4" w:space="0"/>
              <w:right w:val="single" w:color="auto" w:sz="4" w:space="0"/>
            </w:tcBorders>
            <w:shd w:val="clear"/>
            <w:vAlign w:val="center"/>
          </w:tcPr>
          <w:p w14:paraId="36B1EBF0">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《事业</w:t>
            </w:r>
          </w:p>
          <w:p w14:paraId="4F4B699F">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单位</w:t>
            </w:r>
          </w:p>
          <w:p w14:paraId="27F00673">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法人</w:t>
            </w:r>
          </w:p>
          <w:p w14:paraId="4702263E">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证书》</w:t>
            </w:r>
          </w:p>
          <w:p w14:paraId="4425F956">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登载</w:t>
            </w:r>
          </w:p>
          <w:p w14:paraId="00A64D6B">
            <w:pPr>
              <w:jc w:val="center"/>
              <w:rPr>
                <w:rFonts w:eastAsia="楷体_GB2312"/>
                <w:sz w:val="32"/>
                <w:szCs w:val="24"/>
                <w:bdr w:val="none" w:color="auto" w:sz="0" w:space="0"/>
                <w:lang w:val="en-US"/>
              </w:rPr>
            </w:pPr>
            <w:r>
              <w:rPr>
                <w:rFonts w:hint="eastAsia" w:ascii="Times New Roman" w:eastAsia="楷体_GB2312" w:cs="楷体_GB2312"/>
                <w:b/>
                <w:bCs/>
                <w:sz w:val="32"/>
                <w:szCs w:val="24"/>
                <w:bdr w:val="none" w:color="auto" w:sz="0" w:space="0"/>
              </w:rPr>
              <w:t>事项</w:t>
            </w:r>
          </w:p>
        </w:tc>
        <w:tc>
          <w:tcPr>
            <w:tcW w:w="2031" w:type="dxa"/>
            <w:tcBorders>
              <w:top w:val="single" w:color="auto" w:sz="12" w:space="0"/>
              <w:left w:val="single" w:color="auto" w:sz="4" w:space="0"/>
              <w:bottom w:val="single" w:color="auto" w:sz="4" w:space="0"/>
              <w:right w:val="single" w:color="auto" w:sz="4" w:space="0"/>
            </w:tcBorders>
            <w:shd w:val="clear"/>
            <w:vAlign w:val="center"/>
          </w:tcPr>
          <w:p w14:paraId="1557029F">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单位名称</w:t>
            </w:r>
          </w:p>
        </w:tc>
        <w:tc>
          <w:tcPr>
            <w:tcW w:w="5949" w:type="dxa"/>
            <w:gridSpan w:val="3"/>
            <w:tcBorders>
              <w:top w:val="single" w:color="auto" w:sz="12" w:space="0"/>
              <w:left w:val="single" w:color="auto" w:sz="4" w:space="0"/>
              <w:bottom w:val="single" w:color="auto" w:sz="4" w:space="0"/>
              <w:right w:val="single" w:color="auto" w:sz="12" w:space="0"/>
            </w:tcBorders>
            <w:shd w:val="clear"/>
            <w:vAlign w:val="center"/>
          </w:tcPr>
          <w:p w14:paraId="37707A6D">
            <w:pPr>
              <w:spacing w:line="320" w:lineRule="exact"/>
              <w:jc w:val="left"/>
              <w:rPr>
                <w:rFonts w:hint="eastAsia" w:ascii="楷体_GB2312" w:eastAsia="楷体_GB2312" w:cs="楷体_GB2312"/>
                <w:sz w:val="28"/>
                <w:szCs w:val="28"/>
                <w:bdr w:val="none" w:color="auto" w:sz="0" w:space="0"/>
                <w:lang w:val="en-US"/>
              </w:rPr>
            </w:pPr>
            <w:r>
              <w:rPr>
                <w:rStyle w:val="20"/>
                <w:rFonts w:hint="eastAsia" w:ascii="楷体_GB2312" w:eastAsia="楷体_GB2312" w:cs="楷体_GB2312"/>
                <w:sz w:val="28"/>
                <w:szCs w:val="28"/>
                <w:bdr w:val="none" w:color="auto" w:sz="0" w:space="0"/>
                <w:lang w:val="en-US"/>
              </w:rPr>
              <w:t>桃江县灰山港镇综合行政执法大队</w:t>
            </w:r>
          </w:p>
        </w:tc>
      </w:tr>
      <w:tr w14:paraId="63F9F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7"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7FA78950">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67E15346">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宗旨和</w:t>
            </w:r>
          </w:p>
          <w:p w14:paraId="4FC3A6A8">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业务范围</w:t>
            </w:r>
          </w:p>
        </w:tc>
        <w:tc>
          <w:tcPr>
            <w:tcW w:w="5949" w:type="dxa"/>
            <w:gridSpan w:val="3"/>
            <w:tcBorders>
              <w:top w:val="single" w:color="auto" w:sz="4" w:space="0"/>
              <w:left w:val="single" w:color="auto" w:sz="4" w:space="0"/>
              <w:bottom w:val="single" w:color="auto" w:sz="4" w:space="0"/>
              <w:right w:val="single" w:color="auto" w:sz="12" w:space="0"/>
            </w:tcBorders>
            <w:shd w:val="clear"/>
            <w:vAlign w:val="top"/>
          </w:tcPr>
          <w:p w14:paraId="4390C358">
            <w:pPr>
              <w:jc w:val="left"/>
              <w:rPr>
                <w:rFonts w:hint="eastAsia" w:ascii="楷体_GB2312" w:eastAsia="楷体_GB2312" w:cs="楷体_GB2312"/>
                <w:sz w:val="28"/>
                <w:szCs w:val="28"/>
                <w:bdr w:val="none" w:color="auto" w:sz="0" w:space="0"/>
                <w:lang w:val="en-US"/>
              </w:rPr>
            </w:pPr>
            <w:r>
              <w:rPr>
                <w:rStyle w:val="20"/>
                <w:rFonts w:hint="eastAsia" w:ascii="楷体_GB2312" w:eastAsia="楷体_GB2312" w:cs="楷体_GB2312"/>
                <w:sz w:val="28"/>
                <w:szCs w:val="28"/>
                <w:bdr w:val="none" w:color="auto" w:sz="0" w:space="0"/>
                <w:lang w:val="en-US"/>
              </w:rPr>
              <w:t>按照相关法律规定相对集中行使行政处罚权，以镇政府名义开展执法工作，接受有关县级主管部门的业务指导和监督。健全乡镇综合行政执法大队与县级以上各类执法部门的协调机制，构建分工明确、责任到位、优势互补的执法联动保障体系，加强联合执法、联动执法。镇综合行政执法大队主要负责本辖区日常执法活动和重大案件线索巡查，县级以上执法部门主要负责重大案件查处和跨乡镇执法活动。</w:t>
            </w:r>
          </w:p>
        </w:tc>
      </w:tr>
      <w:tr w14:paraId="0CC60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3"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61B0A97C">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7701CBE0">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住</w:t>
            </w:r>
            <w:r>
              <w:rPr>
                <w:rFonts w:eastAsia="楷体_GB2312"/>
                <w:b/>
                <w:bCs/>
                <w:sz w:val="32"/>
                <w:szCs w:val="24"/>
                <w:bdr w:val="none" w:color="auto" w:sz="0" w:space="0"/>
                <w:lang w:val="en-US"/>
              </w:rPr>
              <w:t xml:space="preserve">    </w:t>
            </w:r>
            <w:r>
              <w:rPr>
                <w:rFonts w:hint="eastAsia" w:ascii="Times New Roman" w:eastAsia="楷体_GB2312" w:cs="楷体_GB2312"/>
                <w:b/>
                <w:bCs/>
                <w:sz w:val="32"/>
                <w:szCs w:val="24"/>
                <w:bdr w:val="none" w:color="auto" w:sz="0" w:space="0"/>
              </w:rPr>
              <w:t>所</w:t>
            </w:r>
          </w:p>
        </w:tc>
        <w:tc>
          <w:tcPr>
            <w:tcW w:w="5949" w:type="dxa"/>
            <w:gridSpan w:val="3"/>
            <w:tcBorders>
              <w:top w:val="single" w:color="auto" w:sz="4" w:space="0"/>
              <w:left w:val="single" w:color="auto" w:sz="4" w:space="0"/>
              <w:bottom w:val="single" w:color="auto" w:sz="4" w:space="0"/>
              <w:right w:val="single" w:color="auto" w:sz="12" w:space="0"/>
            </w:tcBorders>
            <w:shd w:val="clear"/>
            <w:vAlign w:val="top"/>
          </w:tcPr>
          <w:p w14:paraId="7021FF3D">
            <w:pPr>
              <w:jc w:val="left"/>
            </w:pPr>
            <w:r>
              <w:rPr>
                <w:rStyle w:val="20"/>
                <w:rFonts w:hint="eastAsia" w:ascii="楷体_GB2312" w:eastAsia="楷体_GB2312" w:cs="楷体_GB2312"/>
                <w:sz w:val="28"/>
                <w:szCs w:val="28"/>
                <w:bdr w:val="none" w:color="auto" w:sz="0" w:space="0"/>
                <w:lang w:val="en-US"/>
              </w:rPr>
              <w:t>桃江县灰山港镇紫荆东路8号</w:t>
            </w:r>
          </w:p>
        </w:tc>
      </w:tr>
      <w:tr w14:paraId="73C1B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5"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28D77C8C">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2DBE3DF4">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法定代表人</w:t>
            </w:r>
          </w:p>
        </w:tc>
        <w:tc>
          <w:tcPr>
            <w:tcW w:w="5949" w:type="dxa"/>
            <w:gridSpan w:val="3"/>
            <w:tcBorders>
              <w:top w:val="single" w:color="auto" w:sz="4" w:space="0"/>
              <w:left w:val="single" w:color="auto" w:sz="4" w:space="0"/>
              <w:bottom w:val="single" w:color="auto" w:sz="4" w:space="0"/>
              <w:right w:val="single" w:color="auto" w:sz="12" w:space="0"/>
            </w:tcBorders>
            <w:shd w:val="clear"/>
            <w:vAlign w:val="top"/>
          </w:tcPr>
          <w:p w14:paraId="4C62597C">
            <w:pPr>
              <w:jc w:val="left"/>
            </w:pPr>
            <w:r>
              <w:rPr>
                <w:rStyle w:val="20"/>
                <w:rFonts w:hint="eastAsia" w:ascii="楷体_GB2312" w:eastAsia="楷体_GB2312" w:cs="楷体_GB2312"/>
                <w:sz w:val="28"/>
                <w:szCs w:val="28"/>
                <w:bdr w:val="none" w:color="auto" w:sz="0" w:space="0"/>
                <w:lang w:val="en-US"/>
              </w:rPr>
              <w:t>王伟军</w:t>
            </w:r>
          </w:p>
        </w:tc>
      </w:tr>
      <w:tr w14:paraId="163FA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6"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5CE0A5B7">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2DDB0F80">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开办资金</w:t>
            </w:r>
          </w:p>
        </w:tc>
        <w:tc>
          <w:tcPr>
            <w:tcW w:w="5949" w:type="dxa"/>
            <w:gridSpan w:val="3"/>
            <w:tcBorders>
              <w:top w:val="single" w:color="auto" w:sz="4" w:space="0"/>
              <w:left w:val="single" w:color="auto" w:sz="4" w:space="0"/>
              <w:bottom w:val="single" w:color="auto" w:sz="4" w:space="0"/>
              <w:right w:val="single" w:color="auto" w:sz="12" w:space="0"/>
            </w:tcBorders>
            <w:shd w:val="clear"/>
            <w:vAlign w:val="top"/>
          </w:tcPr>
          <w:p w14:paraId="288DA4F9">
            <w:pPr>
              <w:jc w:val="left"/>
              <w:rPr>
                <w:rFonts w:hint="eastAsia" w:ascii="楷体_GB2312" w:eastAsia="楷体_GB2312" w:cs="楷体_GB2312"/>
                <w:sz w:val="28"/>
                <w:szCs w:val="28"/>
                <w:bdr w:val="none" w:color="auto" w:sz="0" w:space="0"/>
                <w:lang w:val="en-US"/>
              </w:rPr>
            </w:pPr>
            <w:r>
              <w:rPr>
                <w:rStyle w:val="20"/>
                <w:rFonts w:hint="eastAsia" w:ascii="楷体_GB2312" w:eastAsia="楷体_GB2312" w:cs="楷体_GB2312"/>
                <w:sz w:val="28"/>
                <w:szCs w:val="28"/>
                <w:bdr w:val="none" w:color="auto" w:sz="0" w:space="0"/>
                <w:lang w:val="en-US"/>
              </w:rPr>
              <w:t>1</w:t>
            </w:r>
            <w:r>
              <w:rPr>
                <w:rStyle w:val="20"/>
                <w:rFonts w:hint="eastAsia" w:ascii="楷体_GB2312" w:eastAsia="楷体_GB2312" w:cs="楷体_GB2312"/>
                <w:sz w:val="28"/>
                <w:szCs w:val="28"/>
                <w:bdr w:val="none" w:color="auto" w:sz="0" w:space="0"/>
              </w:rPr>
              <w:t>（万元）</w:t>
            </w:r>
          </w:p>
        </w:tc>
      </w:tr>
      <w:tr w14:paraId="64820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4"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3CDECEE1">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0A85B215">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经费来源</w:t>
            </w:r>
          </w:p>
        </w:tc>
        <w:tc>
          <w:tcPr>
            <w:tcW w:w="5949" w:type="dxa"/>
            <w:gridSpan w:val="3"/>
            <w:tcBorders>
              <w:top w:val="single" w:color="auto" w:sz="4" w:space="0"/>
              <w:left w:val="single" w:color="auto" w:sz="4" w:space="0"/>
              <w:bottom w:val="single" w:color="auto" w:sz="4" w:space="0"/>
              <w:right w:val="single" w:color="auto" w:sz="12" w:space="0"/>
            </w:tcBorders>
            <w:shd w:val="clear"/>
            <w:vAlign w:val="center"/>
          </w:tcPr>
          <w:p w14:paraId="78190EDA">
            <w:pPr>
              <w:jc w:val="left"/>
              <w:rPr>
                <w:sz w:val="32"/>
                <w:szCs w:val="32"/>
                <w:bdr w:val="none" w:color="auto" w:sz="0" w:space="0"/>
                <w:lang w:val="en-US"/>
              </w:rPr>
            </w:pPr>
            <w:r>
              <w:rPr>
                <w:rStyle w:val="20"/>
                <w:rFonts w:hint="eastAsia" w:ascii="楷体_GB2312" w:eastAsia="楷体_GB2312" w:cs="楷体_GB2312"/>
                <w:sz w:val="28"/>
                <w:szCs w:val="28"/>
                <w:bdr w:val="none" w:color="auto" w:sz="0" w:space="0"/>
                <w:lang w:val="en-US"/>
              </w:rPr>
              <w:t>财政补助（全额财政拨款）</w:t>
            </w:r>
          </w:p>
        </w:tc>
      </w:tr>
      <w:tr w14:paraId="321EB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4"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1071C5FF">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590093A1">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举办单位</w:t>
            </w:r>
          </w:p>
        </w:tc>
        <w:tc>
          <w:tcPr>
            <w:tcW w:w="5949" w:type="dxa"/>
            <w:gridSpan w:val="3"/>
            <w:tcBorders>
              <w:top w:val="single" w:color="auto" w:sz="4" w:space="0"/>
              <w:left w:val="single" w:color="auto" w:sz="4" w:space="0"/>
              <w:bottom w:val="single" w:color="auto" w:sz="4" w:space="0"/>
              <w:right w:val="single" w:color="auto" w:sz="12" w:space="0"/>
            </w:tcBorders>
            <w:shd w:val="clear"/>
            <w:vAlign w:val="center"/>
          </w:tcPr>
          <w:p w14:paraId="5AC76C17">
            <w:pPr>
              <w:jc w:val="left"/>
            </w:pPr>
            <w:r>
              <w:rPr>
                <w:rStyle w:val="20"/>
                <w:rFonts w:hint="eastAsia" w:ascii="楷体_GB2312" w:eastAsia="楷体_GB2312" w:cs="楷体_GB2312"/>
                <w:sz w:val="28"/>
                <w:szCs w:val="28"/>
                <w:bdr w:val="none" w:color="auto" w:sz="0" w:space="0"/>
                <w:lang w:val="en-US"/>
              </w:rPr>
              <w:t>桃江县灰山港镇人民政府</w:t>
            </w:r>
          </w:p>
        </w:tc>
      </w:tr>
      <w:tr w14:paraId="3C93B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8" w:hRule="atLeast"/>
        </w:trPr>
        <w:tc>
          <w:tcPr>
            <w:tcW w:w="1560" w:type="dxa"/>
            <w:vMerge w:val="restart"/>
            <w:tcBorders>
              <w:top w:val="single" w:color="auto" w:sz="4" w:space="0"/>
              <w:left w:val="single" w:color="auto" w:sz="12" w:space="0"/>
              <w:bottom w:val="single" w:color="auto" w:sz="4" w:space="0"/>
              <w:right w:val="single" w:color="auto" w:sz="4" w:space="0"/>
            </w:tcBorders>
            <w:shd w:val="clear"/>
            <w:vAlign w:val="center"/>
          </w:tcPr>
          <w:p w14:paraId="10EEC44C">
            <w:pPr>
              <w:keepNext w:val="0"/>
              <w:keepLines w:val="0"/>
              <w:widowControl/>
              <w:suppressLineNumbers w:val="0"/>
              <w:jc w:val="center"/>
              <w:rPr>
                <w:rFonts w:eastAsia="楷体_GB2312"/>
                <w:b/>
                <w:bCs w:val="0"/>
                <w:sz w:val="32"/>
                <w:szCs w:val="24"/>
                <w:bdr w:val="none" w:color="auto" w:sz="0" w:space="0"/>
                <w:lang w:val="en-US"/>
              </w:rPr>
            </w:pPr>
            <w:r>
              <w:rPr>
                <w:rFonts w:hint="eastAsia" w:ascii="Times New Roman" w:eastAsia="楷体_GB2312" w:cs="楷体_GB2312"/>
                <w:b/>
                <w:bCs w:val="0"/>
                <w:sz w:val="32"/>
                <w:szCs w:val="24"/>
                <w:bdr w:val="none" w:color="auto" w:sz="0" w:space="0"/>
              </w:rPr>
              <w:t>资产</w:t>
            </w:r>
          </w:p>
          <w:p w14:paraId="585BA0DF">
            <w:pPr>
              <w:keepNext w:val="0"/>
              <w:keepLines w:val="0"/>
              <w:widowControl/>
              <w:suppressLineNumbers w:val="0"/>
              <w:jc w:val="center"/>
              <w:rPr>
                <w:rFonts w:eastAsia="楷体_GB2312"/>
                <w:b/>
                <w:bCs w:val="0"/>
                <w:sz w:val="32"/>
                <w:szCs w:val="24"/>
                <w:bdr w:val="none" w:color="auto" w:sz="0" w:space="0"/>
                <w:lang w:val="en-US"/>
              </w:rPr>
            </w:pPr>
            <w:r>
              <w:rPr>
                <w:rFonts w:hint="eastAsia" w:ascii="Times New Roman" w:eastAsia="楷体_GB2312" w:cs="楷体_GB2312"/>
                <w:b/>
                <w:bCs w:val="0"/>
                <w:sz w:val="32"/>
                <w:szCs w:val="24"/>
                <w:bdr w:val="none" w:color="auto" w:sz="0" w:space="0"/>
              </w:rPr>
              <w:t>损益</w:t>
            </w:r>
          </w:p>
          <w:p w14:paraId="61E27476">
            <w:pPr>
              <w:keepNext w:val="0"/>
              <w:keepLines w:val="0"/>
              <w:widowControl/>
              <w:suppressLineNumbers w:val="0"/>
              <w:jc w:val="center"/>
              <w:rPr>
                <w:rFonts w:eastAsia="楷体_GB2312"/>
                <w:sz w:val="32"/>
                <w:szCs w:val="24"/>
                <w:bdr w:val="none" w:color="auto" w:sz="0" w:space="0"/>
                <w:lang w:val="en-US"/>
              </w:rPr>
            </w:pPr>
            <w:r>
              <w:rPr>
                <w:rFonts w:hint="eastAsia" w:ascii="Times New Roman" w:eastAsia="楷体_GB2312" w:cs="楷体_GB2312"/>
                <w:b/>
                <w:bCs w:val="0"/>
                <w:sz w:val="32"/>
                <w:szCs w:val="24"/>
                <w:bdr w:val="none" w:color="auto" w:sz="0" w:space="0"/>
              </w:rPr>
              <w:t>情况</w:t>
            </w:r>
          </w:p>
        </w:tc>
        <w:tc>
          <w:tcPr>
            <w:tcW w:w="7980" w:type="dxa"/>
            <w:gridSpan w:val="4"/>
            <w:tcBorders>
              <w:top w:val="single" w:color="auto" w:sz="4" w:space="0"/>
              <w:left w:val="single" w:color="auto" w:sz="4" w:space="0"/>
              <w:bottom w:val="single" w:color="auto" w:sz="4" w:space="0"/>
              <w:right w:val="single" w:color="auto" w:sz="12" w:space="0"/>
            </w:tcBorders>
            <w:shd w:val="clear"/>
            <w:vAlign w:val="center"/>
          </w:tcPr>
          <w:p w14:paraId="532C8A39">
            <w:pPr>
              <w:jc w:val="center"/>
              <w:rPr>
                <w:sz w:val="32"/>
                <w:szCs w:val="24"/>
                <w:bdr w:val="none" w:color="auto" w:sz="0" w:space="0"/>
                <w:lang w:val="en-US"/>
              </w:rPr>
            </w:pPr>
            <w:r>
              <w:rPr>
                <w:rStyle w:val="19"/>
                <w:rFonts w:hint="eastAsia" w:ascii="Times New Roman" w:eastAsia="楷体_GB2312" w:cs="楷体_GB2312"/>
                <w:sz w:val="32"/>
                <w:szCs w:val="24"/>
                <w:bdr w:val="none" w:color="auto" w:sz="0" w:space="0"/>
              </w:rPr>
              <w:t>净资产合计（所有者权益合计）</w:t>
            </w:r>
          </w:p>
        </w:tc>
      </w:tr>
      <w:tr w14:paraId="12D41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8" w:hRule="atLeast"/>
        </w:trPr>
        <w:tc>
          <w:tcPr>
            <w:tcW w:w="1560" w:type="dxa"/>
            <w:vMerge w:val="continue"/>
            <w:tcBorders>
              <w:top w:val="single" w:color="auto" w:sz="4" w:space="0"/>
              <w:left w:val="single" w:color="auto" w:sz="12" w:space="0"/>
              <w:bottom w:val="single" w:color="auto" w:sz="4" w:space="0"/>
              <w:right w:val="single" w:color="auto" w:sz="4" w:space="0"/>
            </w:tcBorders>
            <w:shd w:val="clear"/>
            <w:vAlign w:val="center"/>
          </w:tcPr>
          <w:p w14:paraId="426A3153">
            <w:pPr>
              <w:rPr>
                <w:rFonts w:hint="default" w:ascii="Times New Roman" w:hAnsi="Times New Roman" w:cs="Times New Roman"/>
                <w:sz w:val="20"/>
                <w:szCs w:val="20"/>
              </w:rPr>
            </w:pPr>
          </w:p>
        </w:tc>
        <w:tc>
          <w:tcPr>
            <w:tcW w:w="3827" w:type="dxa"/>
            <w:gridSpan w:val="2"/>
            <w:tcBorders>
              <w:top w:val="single" w:color="auto" w:sz="4" w:space="0"/>
              <w:left w:val="single" w:color="auto" w:sz="4" w:space="0"/>
              <w:bottom w:val="single" w:color="auto" w:sz="4" w:space="0"/>
              <w:right w:val="single" w:color="auto" w:sz="4" w:space="0"/>
            </w:tcBorders>
            <w:shd w:val="clear"/>
            <w:vAlign w:val="center"/>
          </w:tcPr>
          <w:p w14:paraId="64314A27">
            <w:pPr>
              <w:jc w:val="center"/>
              <w:rPr>
                <w:sz w:val="32"/>
                <w:szCs w:val="24"/>
                <w:bdr w:val="none" w:color="auto" w:sz="0" w:space="0"/>
                <w:lang w:val="en-US"/>
              </w:rPr>
            </w:pPr>
            <w:r>
              <w:rPr>
                <w:rStyle w:val="19"/>
                <w:rFonts w:hint="eastAsia" w:ascii="Times New Roman" w:eastAsia="楷体_GB2312" w:cs="楷体_GB2312"/>
                <w:sz w:val="32"/>
                <w:szCs w:val="24"/>
                <w:bdr w:val="none" w:color="auto" w:sz="0" w:space="0"/>
              </w:rPr>
              <w:t>年初数（万元）</w:t>
            </w:r>
          </w:p>
        </w:tc>
        <w:tc>
          <w:tcPr>
            <w:tcW w:w="4153" w:type="dxa"/>
            <w:gridSpan w:val="2"/>
            <w:tcBorders>
              <w:top w:val="single" w:color="auto" w:sz="4" w:space="0"/>
              <w:left w:val="single" w:color="auto" w:sz="4" w:space="0"/>
              <w:bottom w:val="single" w:color="auto" w:sz="4" w:space="0"/>
              <w:right w:val="single" w:color="auto" w:sz="12" w:space="0"/>
            </w:tcBorders>
            <w:shd w:val="clear"/>
            <w:vAlign w:val="center"/>
          </w:tcPr>
          <w:p w14:paraId="158C43F6">
            <w:pPr>
              <w:jc w:val="center"/>
              <w:rPr>
                <w:sz w:val="32"/>
                <w:szCs w:val="24"/>
                <w:bdr w:val="none" w:color="auto" w:sz="0" w:space="0"/>
                <w:lang w:val="en-US"/>
              </w:rPr>
            </w:pPr>
            <w:r>
              <w:rPr>
                <w:rStyle w:val="19"/>
                <w:rFonts w:hint="eastAsia" w:ascii="Times New Roman" w:eastAsia="楷体_GB2312" w:cs="楷体_GB2312"/>
                <w:sz w:val="32"/>
                <w:szCs w:val="24"/>
                <w:bdr w:val="none" w:color="auto" w:sz="0" w:space="0"/>
              </w:rPr>
              <w:t>年末数（万元）</w:t>
            </w:r>
          </w:p>
        </w:tc>
      </w:tr>
      <w:tr w14:paraId="58C26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8" w:hRule="atLeast"/>
        </w:trPr>
        <w:tc>
          <w:tcPr>
            <w:tcW w:w="1560" w:type="dxa"/>
            <w:vMerge w:val="continue"/>
            <w:tcBorders>
              <w:top w:val="single" w:color="auto" w:sz="4" w:space="0"/>
              <w:left w:val="single" w:color="auto" w:sz="12" w:space="0"/>
              <w:bottom w:val="single" w:color="auto" w:sz="4" w:space="0"/>
              <w:right w:val="single" w:color="auto" w:sz="4" w:space="0"/>
            </w:tcBorders>
            <w:shd w:val="clear"/>
            <w:vAlign w:val="center"/>
          </w:tcPr>
          <w:p w14:paraId="58CC40D1">
            <w:pPr>
              <w:rPr>
                <w:rFonts w:hint="default" w:ascii="Times New Roman" w:hAnsi="Times New Roman" w:cs="Times New Roman"/>
                <w:sz w:val="20"/>
                <w:szCs w:val="20"/>
              </w:rPr>
            </w:pPr>
          </w:p>
        </w:tc>
        <w:tc>
          <w:tcPr>
            <w:tcW w:w="3827" w:type="dxa"/>
            <w:gridSpan w:val="2"/>
            <w:tcBorders>
              <w:top w:val="single" w:color="auto" w:sz="4" w:space="0"/>
              <w:left w:val="single" w:color="auto" w:sz="4" w:space="0"/>
              <w:bottom w:val="single" w:color="auto" w:sz="4" w:space="0"/>
              <w:right w:val="single" w:color="auto" w:sz="4" w:space="0"/>
            </w:tcBorders>
            <w:shd w:val="clear"/>
            <w:vAlign w:val="center"/>
          </w:tcPr>
          <w:p w14:paraId="29E59208">
            <w:pPr>
              <w:jc w:val="center"/>
              <w:rPr>
                <w:sz w:val="32"/>
                <w:szCs w:val="24"/>
                <w:bdr w:val="none" w:color="auto" w:sz="0" w:space="0"/>
                <w:lang w:val="en-US"/>
              </w:rPr>
            </w:pPr>
            <w:r>
              <w:rPr>
                <w:rStyle w:val="19"/>
                <w:sz w:val="32"/>
                <w:szCs w:val="24"/>
                <w:bdr w:val="none" w:color="auto" w:sz="0" w:space="0"/>
                <w:lang w:val="en-US"/>
              </w:rPr>
              <w:t>1</w:t>
            </w:r>
          </w:p>
        </w:tc>
        <w:tc>
          <w:tcPr>
            <w:tcW w:w="4153" w:type="dxa"/>
            <w:gridSpan w:val="2"/>
            <w:tcBorders>
              <w:top w:val="single" w:color="auto" w:sz="4" w:space="0"/>
              <w:left w:val="single" w:color="auto" w:sz="4" w:space="0"/>
              <w:bottom w:val="single" w:color="auto" w:sz="4" w:space="0"/>
              <w:right w:val="single" w:color="auto" w:sz="12" w:space="0"/>
            </w:tcBorders>
            <w:shd w:val="clear"/>
            <w:vAlign w:val="top"/>
          </w:tcPr>
          <w:p w14:paraId="5C878E8B">
            <w:pPr>
              <w:jc w:val="center"/>
            </w:pPr>
            <w:r>
              <w:rPr>
                <w:rStyle w:val="20"/>
                <w:sz w:val="32"/>
                <w:szCs w:val="32"/>
                <w:bdr w:val="none" w:color="auto" w:sz="0" w:space="0"/>
                <w:lang w:val="en-US"/>
              </w:rPr>
              <w:t>1</w:t>
            </w:r>
          </w:p>
        </w:tc>
      </w:tr>
      <w:tr w14:paraId="7FA68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1560" w:type="dxa"/>
            <w:tcBorders>
              <w:top w:val="single" w:color="auto" w:sz="4" w:space="0"/>
              <w:left w:val="single" w:color="auto" w:sz="12" w:space="0"/>
              <w:bottom w:val="single" w:color="auto" w:sz="4" w:space="0"/>
              <w:right w:val="single" w:color="auto" w:sz="4" w:space="0"/>
            </w:tcBorders>
            <w:shd w:val="clear"/>
            <w:vAlign w:val="center"/>
          </w:tcPr>
          <w:p w14:paraId="3006CE74">
            <w:pPr>
              <w:jc w:val="center"/>
              <w:rPr>
                <w:rFonts w:hint="eastAsia" w:ascii="楷体_GB2312" w:eastAsia="楷体_GB2312" w:cs="楷体_GB2312"/>
                <w:b/>
                <w:bCs/>
                <w:sz w:val="32"/>
                <w:szCs w:val="24"/>
                <w:bdr w:val="none" w:color="auto" w:sz="0" w:space="0"/>
                <w:lang w:val="en-US"/>
              </w:rPr>
            </w:pPr>
            <w:r>
              <w:rPr>
                <w:rFonts w:hint="eastAsia" w:ascii="楷体_GB2312" w:eastAsia="楷体_GB2312" w:cs="楷体_GB2312"/>
                <w:b/>
                <w:bCs/>
                <w:sz w:val="32"/>
                <w:szCs w:val="24"/>
                <w:bdr w:val="none" w:color="auto" w:sz="0" w:space="0"/>
              </w:rPr>
              <w:t>网上名称</w:t>
            </w:r>
          </w:p>
        </w:tc>
        <w:tc>
          <w:tcPr>
            <w:tcW w:w="3827" w:type="dxa"/>
            <w:gridSpan w:val="2"/>
            <w:tcBorders>
              <w:top w:val="single" w:color="auto" w:sz="4" w:space="0"/>
              <w:left w:val="single" w:color="auto" w:sz="4" w:space="0"/>
              <w:bottom w:val="single" w:color="auto" w:sz="4" w:space="0"/>
              <w:right w:val="single" w:color="auto" w:sz="4" w:space="0"/>
            </w:tcBorders>
            <w:shd w:val="clear"/>
            <w:vAlign w:val="center"/>
          </w:tcPr>
          <w:p w14:paraId="3BF7B2CB">
            <w:pPr>
              <w:spacing w:line="0" w:lineRule="atLeast"/>
              <w:jc w:val="left"/>
              <w:rPr>
                <w:rFonts w:hint="eastAsia" w:ascii="楷体_GB2312" w:eastAsia="楷体_GB2312" w:cs="楷体_GB2312"/>
                <w:sz w:val="32"/>
                <w:szCs w:val="24"/>
                <w:bdr w:val="none" w:color="auto" w:sz="0" w:space="0"/>
                <w:lang w:val="en-US"/>
              </w:rPr>
            </w:pPr>
            <w:r>
              <w:rPr>
                <w:rFonts w:hint="eastAsia" w:ascii="楷体_GB2312" w:eastAsia="楷体_GB2312" w:cs="楷体_GB2312"/>
                <w:b/>
                <w:bCs/>
                <w:sz w:val="32"/>
                <w:szCs w:val="24"/>
                <w:bdr w:val="none" w:color="auto" w:sz="0" w:space="0"/>
                <w:lang w:val="en-US"/>
              </w:rPr>
              <w:t>桃江县灰山港镇综合行政执法大队</w:t>
            </w:r>
          </w:p>
        </w:tc>
        <w:tc>
          <w:tcPr>
            <w:tcW w:w="1702" w:type="dxa"/>
            <w:tcBorders>
              <w:top w:val="single" w:color="auto" w:sz="4" w:space="0"/>
              <w:left w:val="single" w:color="auto" w:sz="4" w:space="0"/>
              <w:bottom w:val="single" w:color="auto" w:sz="4" w:space="0"/>
              <w:right w:val="single" w:color="auto" w:sz="4" w:space="0"/>
            </w:tcBorders>
            <w:shd w:val="clear"/>
            <w:vAlign w:val="center"/>
          </w:tcPr>
          <w:p w14:paraId="6020C3C0">
            <w:pPr>
              <w:jc w:val="center"/>
              <w:rPr>
                <w:rFonts w:hint="eastAsia" w:ascii="楷体_GB2312" w:eastAsia="楷体_GB2312" w:cs="楷体_GB2312"/>
                <w:sz w:val="32"/>
                <w:szCs w:val="24"/>
                <w:bdr w:val="none" w:color="auto" w:sz="0" w:space="0"/>
                <w:lang w:val="en-US"/>
              </w:rPr>
            </w:pPr>
            <w:r>
              <w:rPr>
                <w:rFonts w:hint="eastAsia" w:ascii="楷体_GB2312" w:eastAsia="楷体_GB2312" w:cs="楷体_GB2312"/>
                <w:b/>
                <w:bCs/>
                <w:sz w:val="32"/>
                <w:szCs w:val="24"/>
                <w:bdr w:val="none" w:color="auto" w:sz="0" w:space="0"/>
              </w:rPr>
              <w:t>从业人数</w:t>
            </w:r>
          </w:p>
        </w:tc>
        <w:tc>
          <w:tcPr>
            <w:tcW w:w="2452" w:type="dxa"/>
            <w:tcBorders>
              <w:top w:val="single" w:color="auto" w:sz="4" w:space="0"/>
              <w:left w:val="single" w:color="auto" w:sz="4" w:space="0"/>
              <w:bottom w:val="single" w:color="auto" w:sz="4" w:space="0"/>
              <w:right w:val="single" w:color="auto" w:sz="12" w:space="0"/>
            </w:tcBorders>
            <w:shd w:val="clear"/>
            <w:vAlign w:val="center"/>
          </w:tcPr>
          <w:p w14:paraId="30744E3E">
            <w:pPr>
              <w:spacing w:line="0" w:lineRule="atLeast"/>
              <w:jc w:val="left"/>
              <w:rPr>
                <w:rFonts w:hint="eastAsia" w:ascii="楷体_GB2312" w:eastAsia="楷体_GB2312" w:cs="楷体_GB2312"/>
                <w:sz w:val="32"/>
                <w:szCs w:val="24"/>
                <w:bdr w:val="none" w:color="auto" w:sz="0" w:space="0"/>
                <w:lang w:val="en-US"/>
              </w:rPr>
            </w:pPr>
            <w:r>
              <w:rPr>
                <w:rStyle w:val="19"/>
                <w:sz w:val="32"/>
                <w:szCs w:val="24"/>
                <w:bdr w:val="none" w:color="auto" w:sz="0" w:space="0"/>
                <w:lang w:val="en-US"/>
              </w:rPr>
              <w:t>14</w:t>
            </w:r>
          </w:p>
        </w:tc>
      </w:tr>
      <w:tr w14:paraId="1A2E5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91" w:hRule="atLeast"/>
        </w:trPr>
        <w:tc>
          <w:tcPr>
            <w:tcW w:w="1560" w:type="dxa"/>
            <w:tcBorders>
              <w:top w:val="single" w:color="auto" w:sz="12" w:space="0"/>
              <w:left w:val="single" w:color="auto" w:sz="12" w:space="0"/>
              <w:bottom w:val="single" w:color="auto" w:sz="4" w:space="0"/>
              <w:right w:val="single" w:color="auto" w:sz="4" w:space="0"/>
            </w:tcBorders>
            <w:shd w:val="clear"/>
            <w:vAlign w:val="center"/>
          </w:tcPr>
          <w:p w14:paraId="79705816">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对《条</w:t>
            </w:r>
          </w:p>
          <w:p w14:paraId="6790365C">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例》和</w:t>
            </w:r>
          </w:p>
          <w:p w14:paraId="2AAD199F">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实施细</w:t>
            </w:r>
          </w:p>
          <w:p w14:paraId="0864E2D1">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则有关</w:t>
            </w:r>
          </w:p>
          <w:p w14:paraId="46828823">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变更登</w:t>
            </w:r>
          </w:p>
          <w:p w14:paraId="1B2983A5">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记规定</w:t>
            </w:r>
          </w:p>
          <w:p w14:paraId="377A3904">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的执行</w:t>
            </w:r>
          </w:p>
          <w:p w14:paraId="76D83C9B">
            <w:pPr>
              <w:jc w:val="center"/>
              <w:rPr>
                <w:rFonts w:eastAsia="楷体_GB2312"/>
                <w:sz w:val="32"/>
                <w:szCs w:val="24"/>
                <w:bdr w:val="none" w:color="auto" w:sz="0" w:space="0"/>
                <w:lang w:val="en-US"/>
              </w:rPr>
            </w:pPr>
            <w:r>
              <w:rPr>
                <w:rFonts w:hint="eastAsia" w:ascii="Times New Roman" w:eastAsia="楷体_GB2312" w:cs="楷体_GB2312"/>
                <w:b/>
                <w:bCs/>
                <w:sz w:val="32"/>
                <w:szCs w:val="24"/>
                <w:bdr w:val="none" w:color="auto" w:sz="0" w:space="0"/>
              </w:rPr>
              <w:t>情</w:t>
            </w:r>
            <w:r>
              <w:rPr>
                <w:rFonts w:eastAsia="楷体_GB2312"/>
                <w:b/>
                <w:bCs/>
                <w:sz w:val="32"/>
                <w:szCs w:val="24"/>
                <w:bdr w:val="none" w:color="auto" w:sz="0" w:space="0"/>
                <w:lang w:val="en-US"/>
              </w:rPr>
              <w:t xml:space="preserve">  </w:t>
            </w:r>
            <w:r>
              <w:rPr>
                <w:rFonts w:hint="eastAsia" w:ascii="Times New Roman" w:eastAsia="楷体_GB2312" w:cs="楷体_GB2312"/>
                <w:b/>
                <w:bCs/>
                <w:sz w:val="32"/>
                <w:szCs w:val="24"/>
                <w:bdr w:val="none" w:color="auto" w:sz="0" w:space="0"/>
              </w:rPr>
              <w:t>况</w:t>
            </w:r>
          </w:p>
        </w:tc>
        <w:tc>
          <w:tcPr>
            <w:tcW w:w="7980" w:type="dxa"/>
            <w:gridSpan w:val="4"/>
            <w:tcBorders>
              <w:top w:val="single" w:color="auto" w:sz="12" w:space="0"/>
              <w:left w:val="single" w:color="auto" w:sz="4" w:space="0"/>
              <w:bottom w:val="single" w:color="auto" w:sz="4" w:space="0"/>
              <w:right w:val="single" w:color="auto" w:sz="12" w:space="0"/>
            </w:tcBorders>
            <w:shd w:val="clear"/>
            <w:vAlign w:val="top"/>
          </w:tcPr>
          <w:p w14:paraId="33BD83AE">
            <w:pPr>
              <w:spacing w:line="320" w:lineRule="exact"/>
              <w:rPr>
                <w:rFonts w:hint="eastAsia" w:ascii="楷体_GB2312" w:eastAsia="楷体_GB2312" w:cs="楷体_GB2312"/>
                <w:sz w:val="28"/>
                <w:szCs w:val="28"/>
                <w:bdr w:val="none" w:color="auto" w:sz="0" w:space="0"/>
                <w:lang w:val="en-US"/>
              </w:rPr>
            </w:pPr>
            <w:r>
              <w:rPr>
                <w:rStyle w:val="20"/>
                <w:rFonts w:hint="eastAsia" w:ascii="楷体_GB2312" w:eastAsia="楷体_GB2312" w:cs="楷体_GB2312"/>
                <w:sz w:val="28"/>
                <w:szCs w:val="28"/>
                <w:bdr w:val="none" w:color="auto" w:sz="0" w:space="0"/>
                <w:lang w:val="en-US"/>
              </w:rPr>
              <w:t>执行到位</w:t>
            </w:r>
          </w:p>
        </w:tc>
      </w:tr>
      <w:tr w14:paraId="3FB08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4" w:hRule="atLeast"/>
        </w:trPr>
        <w:tc>
          <w:tcPr>
            <w:tcW w:w="1560" w:type="dxa"/>
            <w:tcBorders>
              <w:top w:val="single" w:color="auto" w:sz="4" w:space="0"/>
              <w:left w:val="single" w:color="auto" w:sz="12" w:space="0"/>
              <w:bottom w:val="single" w:color="auto" w:sz="12" w:space="0"/>
              <w:right w:val="single" w:color="auto" w:sz="4" w:space="0"/>
            </w:tcBorders>
            <w:shd w:val="clear"/>
            <w:vAlign w:val="center"/>
          </w:tcPr>
          <w:p w14:paraId="39F9F789">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开</w:t>
            </w:r>
          </w:p>
          <w:p w14:paraId="78E424DC">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展</w:t>
            </w:r>
          </w:p>
          <w:p w14:paraId="5281D03E">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业</w:t>
            </w:r>
          </w:p>
          <w:p w14:paraId="38ADC6E9">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务</w:t>
            </w:r>
          </w:p>
          <w:p w14:paraId="5CD95AC1">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活</w:t>
            </w:r>
          </w:p>
          <w:p w14:paraId="408FB40C">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动</w:t>
            </w:r>
          </w:p>
          <w:p w14:paraId="3E1B19DE">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情</w:t>
            </w:r>
          </w:p>
          <w:p w14:paraId="10FB3880">
            <w:pPr>
              <w:jc w:val="center"/>
              <w:rPr>
                <w:u w:val="single"/>
                <w:bdr w:val="none" w:color="auto" w:sz="0" w:space="0"/>
                <w:lang w:val="en-US"/>
              </w:rPr>
            </w:pPr>
            <w:r>
              <w:rPr>
                <w:rFonts w:hint="eastAsia" w:ascii="Times New Roman" w:eastAsia="楷体_GB2312" w:cs="楷体_GB2312"/>
                <w:b/>
                <w:bCs/>
                <w:sz w:val="32"/>
                <w:szCs w:val="24"/>
                <w:bdr w:val="none" w:color="auto" w:sz="0" w:space="0"/>
              </w:rPr>
              <w:t>况</w:t>
            </w:r>
          </w:p>
        </w:tc>
        <w:tc>
          <w:tcPr>
            <w:tcW w:w="7980" w:type="dxa"/>
            <w:gridSpan w:val="4"/>
            <w:tcBorders>
              <w:top w:val="single" w:color="auto" w:sz="4" w:space="0"/>
              <w:left w:val="single" w:color="auto" w:sz="4" w:space="0"/>
              <w:bottom w:val="single" w:color="auto" w:sz="12" w:space="0"/>
              <w:right w:val="single" w:color="auto" w:sz="12" w:space="0"/>
            </w:tcBorders>
            <w:shd w:val="clear"/>
            <w:vAlign w:val="top"/>
          </w:tcPr>
          <w:p w14:paraId="606009FD">
            <w:pPr>
              <w:autoSpaceDE w:val="0"/>
              <w:autoSpaceDN w:val="0"/>
              <w:adjustRightInd w:val="0"/>
              <w:snapToGrid w:val="0"/>
              <w:spacing w:line="360" w:lineRule="auto"/>
              <w:rPr>
                <w:rFonts w:hint="eastAsia" w:ascii="楷体_GB2312" w:eastAsia="楷体_GB2312" w:cs="楷体_GB2312"/>
                <w:sz w:val="28"/>
                <w:szCs w:val="24"/>
                <w:bdr w:val="none" w:color="auto" w:sz="0" w:space="0"/>
                <w:lang w:val="en-US"/>
              </w:rPr>
            </w:pPr>
            <w:r>
              <w:rPr>
                <w:rStyle w:val="20"/>
                <w:rFonts w:hint="eastAsia" w:ascii="楷体_GB2312" w:eastAsia="楷体_GB2312" w:cs="楷体_GB2312"/>
                <w:sz w:val="28"/>
                <w:szCs w:val="24"/>
                <w:bdr w:val="none" w:color="auto" w:sz="0" w:space="0"/>
                <w:lang w:val="en-US"/>
              </w:rPr>
              <w:t xml:space="preserve">按照相关法律规定相对集中行使行政处罚权，以镇政府名义开展执法工作，接受有关县级主管部门的业务指导和监督。健全乡镇综合行政执法大队与县级以上各类执法部门的协调机制，构建分工明确、责任到位、优势互补的执法联动保障体系，加强联合执法、联动执法。镇综合行政执法大队主要负责本辖区日常执法活动和重大案件线索巡查，县级以上执法部门主要负责重大案件查处和跨乡镇执法活动。 </w:t>
            </w:r>
          </w:p>
          <w:p w14:paraId="150C4792">
            <w:pPr>
              <w:autoSpaceDE w:val="0"/>
              <w:autoSpaceDN w:val="0"/>
              <w:adjustRightInd w:val="0"/>
              <w:snapToGrid w:val="0"/>
              <w:spacing w:line="360" w:lineRule="auto"/>
              <w:rPr>
                <w:rFonts w:hint="eastAsia" w:ascii="楷体_GB2312" w:eastAsia="楷体_GB2312" w:cs="楷体_GB2312"/>
                <w:sz w:val="28"/>
                <w:szCs w:val="24"/>
                <w:bdr w:val="none" w:color="auto" w:sz="0" w:space="0"/>
                <w:lang w:val="en-US"/>
              </w:rPr>
            </w:pPr>
          </w:p>
        </w:tc>
      </w:tr>
      <w:tr w14:paraId="305D9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1" w:hRule="atLeast"/>
        </w:trPr>
        <w:tc>
          <w:tcPr>
            <w:tcW w:w="1560" w:type="dxa"/>
            <w:tcBorders>
              <w:top w:val="single" w:color="auto" w:sz="12" w:space="0"/>
              <w:left w:val="single" w:color="auto" w:sz="12" w:space="0"/>
              <w:bottom w:val="single" w:color="auto" w:sz="4" w:space="0"/>
              <w:right w:val="single" w:color="auto" w:sz="4" w:space="0"/>
            </w:tcBorders>
            <w:shd w:val="clear"/>
            <w:vAlign w:val="center"/>
          </w:tcPr>
          <w:p w14:paraId="701EF4F4">
            <w:pP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相关资质认可或执业许可证明文件及有效期</w:t>
            </w:r>
          </w:p>
        </w:tc>
        <w:tc>
          <w:tcPr>
            <w:tcW w:w="7980" w:type="dxa"/>
            <w:gridSpan w:val="4"/>
            <w:tcBorders>
              <w:top w:val="single" w:color="auto" w:sz="12" w:space="0"/>
              <w:left w:val="single" w:color="auto" w:sz="4" w:space="0"/>
              <w:bottom w:val="single" w:color="auto" w:sz="4" w:space="0"/>
              <w:right w:val="single" w:color="auto" w:sz="12" w:space="0"/>
            </w:tcBorders>
            <w:shd w:val="clear"/>
            <w:vAlign w:val="top"/>
          </w:tcPr>
          <w:p w14:paraId="6B6C77EF">
            <w:pPr>
              <w:spacing w:line="320" w:lineRule="exact"/>
              <w:rPr>
                <w:rFonts w:hint="eastAsia" w:ascii="楷体_GB2312" w:eastAsia="楷体_GB2312" w:cs="楷体_GB2312"/>
                <w:sz w:val="28"/>
                <w:szCs w:val="28"/>
                <w:bdr w:val="none" w:color="auto" w:sz="0" w:space="0"/>
                <w:lang w:val="en-US"/>
              </w:rPr>
            </w:pPr>
            <w:r>
              <w:rPr>
                <w:rStyle w:val="20"/>
                <w:rFonts w:hint="eastAsia" w:ascii="楷体_GB2312" w:eastAsia="楷体_GB2312" w:cs="楷体_GB2312"/>
                <w:sz w:val="28"/>
                <w:szCs w:val="24"/>
                <w:bdr w:val="none" w:color="auto" w:sz="0" w:space="0"/>
                <w:lang w:val="en-US"/>
              </w:rPr>
              <w:t>有效期自2020年5月18日至2025年5月18日</w:t>
            </w:r>
          </w:p>
        </w:tc>
      </w:tr>
      <w:tr w14:paraId="226B8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4" w:hRule="atLeast"/>
        </w:trPr>
        <w:tc>
          <w:tcPr>
            <w:tcW w:w="1560" w:type="dxa"/>
            <w:tcBorders>
              <w:top w:val="single" w:color="auto" w:sz="4" w:space="0"/>
              <w:left w:val="single" w:color="auto" w:sz="12" w:space="0"/>
              <w:bottom w:val="single" w:color="auto" w:sz="4" w:space="0"/>
              <w:right w:val="single" w:color="auto" w:sz="4" w:space="0"/>
            </w:tcBorders>
            <w:shd w:val="clear"/>
            <w:vAlign w:val="center"/>
          </w:tcPr>
          <w:p w14:paraId="4BBB46A6">
            <w:pPr>
              <w:spacing w:line="0" w:lineRule="atLeast"/>
            </w:pPr>
            <w:r>
              <w:rPr>
                <w:rFonts w:hint="eastAsia" w:ascii="Times New Roman" w:eastAsia="楷体_GB2312" w:cs="楷体_GB2312"/>
                <w:b/>
                <w:bCs/>
                <w:sz w:val="32"/>
                <w:szCs w:val="24"/>
                <w:bdr w:val="none" w:color="auto" w:sz="0" w:space="0"/>
              </w:rPr>
              <w:t>绩</w:t>
            </w:r>
            <w:r>
              <w:rPr>
                <w:rFonts w:eastAsia="楷体_GB2312"/>
                <w:b/>
                <w:bCs/>
                <w:sz w:val="32"/>
                <w:szCs w:val="24"/>
                <w:bdr w:val="none" w:color="auto" w:sz="0" w:space="0"/>
              </w:rPr>
              <w:t xml:space="preserve"> </w:t>
            </w:r>
            <w:r>
              <w:rPr>
                <w:rFonts w:hint="eastAsia" w:ascii="Times New Roman" w:eastAsia="楷体_GB2312" w:cs="楷体_GB2312"/>
                <w:b/>
                <w:bCs/>
                <w:sz w:val="32"/>
                <w:szCs w:val="24"/>
                <w:bdr w:val="none" w:color="auto" w:sz="0" w:space="0"/>
              </w:rPr>
              <w:t>效</w:t>
            </w:r>
            <w:r>
              <w:rPr>
                <w:rFonts w:eastAsia="楷体_GB2312"/>
                <w:b/>
                <w:bCs/>
                <w:sz w:val="32"/>
                <w:szCs w:val="24"/>
                <w:bdr w:val="none" w:color="auto" w:sz="0" w:space="0"/>
              </w:rPr>
              <w:t xml:space="preserve"> </w:t>
            </w:r>
            <w:r>
              <w:rPr>
                <w:rFonts w:hint="eastAsia" w:ascii="Times New Roman" w:eastAsia="楷体_GB2312" w:cs="楷体_GB2312"/>
                <w:b/>
                <w:bCs/>
                <w:sz w:val="32"/>
                <w:szCs w:val="24"/>
                <w:bdr w:val="none" w:color="auto" w:sz="0" w:space="0"/>
              </w:rPr>
              <w:t>和受奖惩及诉讼投诉情</w:t>
            </w:r>
            <w:r>
              <w:rPr>
                <w:rFonts w:eastAsia="楷体_GB2312"/>
                <w:b/>
                <w:bCs/>
                <w:sz w:val="32"/>
                <w:szCs w:val="24"/>
                <w:bdr w:val="none" w:color="auto" w:sz="0" w:space="0"/>
                <w:lang w:val="en-US"/>
              </w:rPr>
              <w:t xml:space="preserve">    </w:t>
            </w:r>
            <w:r>
              <w:rPr>
                <w:rFonts w:hint="eastAsia" w:ascii="Times New Roman" w:eastAsia="楷体_GB2312" w:cs="楷体_GB2312"/>
                <w:b/>
                <w:bCs/>
                <w:sz w:val="32"/>
                <w:szCs w:val="24"/>
                <w:bdr w:val="none" w:color="auto" w:sz="0" w:space="0"/>
              </w:rPr>
              <w:t>况</w:t>
            </w:r>
          </w:p>
        </w:tc>
        <w:tc>
          <w:tcPr>
            <w:tcW w:w="7980" w:type="dxa"/>
            <w:gridSpan w:val="4"/>
            <w:tcBorders>
              <w:top w:val="single" w:color="auto" w:sz="4" w:space="0"/>
              <w:left w:val="single" w:color="auto" w:sz="4" w:space="0"/>
              <w:bottom w:val="single" w:color="auto" w:sz="4" w:space="0"/>
              <w:right w:val="single" w:color="auto" w:sz="12" w:space="0"/>
            </w:tcBorders>
            <w:shd w:val="clear"/>
            <w:vAlign w:val="top"/>
          </w:tcPr>
          <w:p w14:paraId="475C93D7">
            <w:pPr>
              <w:jc w:val="left"/>
            </w:pPr>
            <w:r>
              <w:rPr>
                <w:rStyle w:val="20"/>
                <w:rFonts w:hint="eastAsia" w:ascii="楷体_GB2312" w:eastAsia="楷体_GB2312" w:cs="楷体_GB2312"/>
                <w:sz w:val="28"/>
                <w:szCs w:val="28"/>
                <w:bdr w:val="none" w:color="auto" w:sz="0" w:space="0"/>
                <w:lang w:val="en-US"/>
              </w:rPr>
              <w:t>无</w:t>
            </w:r>
          </w:p>
        </w:tc>
      </w:tr>
      <w:tr w14:paraId="3870D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5" w:hRule="atLeast"/>
        </w:trPr>
        <w:tc>
          <w:tcPr>
            <w:tcW w:w="1560" w:type="dxa"/>
            <w:tcBorders>
              <w:top w:val="single" w:color="auto" w:sz="4" w:space="0"/>
              <w:left w:val="single" w:color="auto" w:sz="12" w:space="0"/>
              <w:bottom w:val="single" w:color="auto" w:sz="12" w:space="0"/>
              <w:right w:val="single" w:color="auto" w:sz="4" w:space="0"/>
            </w:tcBorders>
            <w:shd w:val="clear"/>
            <w:vAlign w:val="center"/>
          </w:tcPr>
          <w:p w14:paraId="081E09A0">
            <w:pPr>
              <w:spacing w:line="0" w:lineRule="atLeast"/>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接受捐赠</w:t>
            </w:r>
          </w:p>
          <w:p w14:paraId="1FBA929C">
            <w:pPr>
              <w:spacing w:line="0" w:lineRule="atLeast"/>
            </w:pPr>
            <w:r>
              <w:rPr>
                <w:rFonts w:hint="eastAsia" w:ascii="Times New Roman" w:eastAsia="楷体_GB2312" w:cs="楷体_GB2312"/>
                <w:b/>
                <w:bCs/>
                <w:sz w:val="32"/>
                <w:szCs w:val="24"/>
                <w:bdr w:val="none" w:color="auto" w:sz="0" w:space="0"/>
              </w:rPr>
              <w:t>资助及使用</w:t>
            </w:r>
            <w:r>
              <w:rPr>
                <w:rFonts w:eastAsia="楷体_GB2312"/>
                <w:b/>
                <w:bCs/>
                <w:sz w:val="32"/>
                <w:szCs w:val="24"/>
                <w:bdr w:val="none" w:color="auto" w:sz="0" w:space="0"/>
              </w:rPr>
              <w:t xml:space="preserve"> </w:t>
            </w:r>
            <w:r>
              <w:rPr>
                <w:rFonts w:hint="eastAsia" w:ascii="Times New Roman" w:eastAsia="楷体_GB2312" w:cs="楷体_GB2312"/>
                <w:b/>
                <w:bCs/>
                <w:sz w:val="32"/>
                <w:szCs w:val="24"/>
                <w:bdr w:val="none" w:color="auto" w:sz="0" w:space="0"/>
              </w:rPr>
              <w:t>情</w:t>
            </w:r>
            <w:r>
              <w:rPr>
                <w:rFonts w:eastAsia="楷体_GB2312"/>
                <w:b/>
                <w:bCs/>
                <w:sz w:val="32"/>
                <w:szCs w:val="24"/>
                <w:bdr w:val="none" w:color="auto" w:sz="0" w:space="0"/>
              </w:rPr>
              <w:t xml:space="preserve"> </w:t>
            </w:r>
            <w:r>
              <w:rPr>
                <w:rFonts w:hint="eastAsia" w:ascii="Times New Roman" w:eastAsia="楷体_GB2312" w:cs="楷体_GB2312"/>
                <w:b/>
                <w:bCs/>
                <w:sz w:val="32"/>
                <w:szCs w:val="24"/>
                <w:bdr w:val="none" w:color="auto" w:sz="0" w:space="0"/>
              </w:rPr>
              <w:t>况</w:t>
            </w:r>
          </w:p>
        </w:tc>
        <w:tc>
          <w:tcPr>
            <w:tcW w:w="7980" w:type="dxa"/>
            <w:gridSpan w:val="4"/>
            <w:tcBorders>
              <w:top w:val="single" w:color="auto" w:sz="4" w:space="0"/>
              <w:left w:val="single" w:color="auto" w:sz="4" w:space="0"/>
              <w:bottom w:val="single" w:color="auto" w:sz="12" w:space="0"/>
              <w:right w:val="single" w:color="auto" w:sz="12" w:space="0"/>
            </w:tcBorders>
            <w:shd w:val="clear"/>
            <w:vAlign w:val="top"/>
          </w:tcPr>
          <w:p w14:paraId="1A0E8F47">
            <w:pPr>
              <w:jc w:val="left"/>
            </w:pPr>
            <w:r>
              <w:rPr>
                <w:rStyle w:val="20"/>
                <w:rFonts w:hint="eastAsia" w:ascii="楷体_GB2312" w:eastAsia="楷体_GB2312" w:cs="楷体_GB2312"/>
                <w:sz w:val="28"/>
                <w:szCs w:val="28"/>
                <w:bdr w:val="none" w:color="auto" w:sz="0" w:space="0"/>
                <w:lang w:val="en-US"/>
              </w:rPr>
              <w:t>无</w:t>
            </w:r>
          </w:p>
        </w:tc>
      </w:tr>
    </w:tbl>
    <w:p w14:paraId="20D3364A">
      <w:pPr>
        <w:jc w:val="left"/>
        <w:rPr>
          <w:rFonts w:hint="eastAsia" w:ascii="楷体_GB2312" w:eastAsia="楷体_GB2312" w:cs="楷体_GB2312"/>
          <w:b/>
          <w:bCs/>
          <w:sz w:val="28"/>
          <w:szCs w:val="28"/>
          <w:lang w:val="en-US"/>
        </w:rPr>
      </w:pPr>
    </w:p>
    <w:sectPr>
      <w:pgSz w:w="11906" w:h="16838"/>
      <w:pgMar w:top="1440" w:right="1135" w:bottom="1440" w:left="1135" w:header="851" w:footer="992" w:gutter="0"/>
      <w:paperSrc/>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宋体">
    <w:panose1 w:val="02010600030101010101"/>
    <w:charset w:val="86"/>
    <w:family w:val="auto"/>
    <w:pitch w:val="variable"/>
    <w:sig w:usb0="00000003" w:usb1="288F0000" w:usb2="00000006" w:usb3="00000000" w:csb0="00040001" w:csb1="00000000"/>
  </w:font>
  <w:font w:name="楷体_GB2312">
    <w:panose1 w:val="02010609030101010101"/>
    <w:charset w:val="86"/>
    <w:family w:val="auto"/>
    <w:pitch w:val="fixed"/>
    <w:sig w:usb0="00000001" w:usb1="080E0000" w:usb2="00000000" w:usb3="00000000" w:csb0="00040000" w:csb1="00000000"/>
  </w:font>
  <w:font w:name="Cambria Math">
    <w:panose1 w:val="02040503050406030204"/>
    <w:charset w:val="01"/>
    <w:family w:val="auto"/>
    <w:pitch w:val="variable"/>
    <w:sig w:usb0="E00002FF" w:usb1="420024FF" w:usb2="00000000" w:usb3="00000000" w:csb0="2000019F" w:csb1="00000000"/>
  </w:font>
  <w:font w:name="@楷体_GB2312">
    <w:panose1 w:val="02010609030101010101"/>
    <w:charset w:val="86"/>
    <w:family w:val="auto"/>
    <w:pitch w:val="fixed"/>
    <w:sig w:usb0="00000001" w:usb1="080E0000" w:usb2="00000000" w:usb3="00000000" w:csb0="00040000" w:csb1="00000000"/>
  </w:font>
  <w:font w:name="@黑体">
    <w:panose1 w:val="02010609060101010101"/>
    <w:charset w:val="86"/>
    <w:family w:val="auto"/>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7"/>
  <w:displayHorizontalDrawingGridEvery w:val="0"/>
  <w:displayVerticalDrawingGridEvery w:val="2"/>
  <w:characterSpacingControl w:val="compressPunctuation"/>
  <w:footnotePr>
    <w:footnote w:id="0"/>
    <w:footnote w:id="1"/>
  </w:footnotePr>
  <w:compat>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dlNjIyN2U2NjRhN2NiMzUxYTA1NjlkZWExMDEwNWQifQ=="/>
  </w:docVars>
  <w:rsids>
    <w:rsidRoot w:val="00000000"/>
    <w:rsid w:val="1D77614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iPriority="99"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39" w:semiHidden="0" w:name="toc 1"/>
    <w:lsdException w:unhideWhenUsed="0" w:uiPriority="39" w:semiHidden="0" w:name="toc 2"/>
    <w:lsdException w:unhideWhenUsed="0" w:uiPriority="39" w:semiHidden="0" w:name="toc 3"/>
    <w:lsdException w:unhideWhenUsed="0" w:uiPriority="39" w:semiHidden="0" w:name="toc 4"/>
    <w:lsdException w:unhideWhenUsed="0" w:uiPriority="39" w:semiHidden="0" w:name="toc 5"/>
    <w:lsdException w:unhideWhenUsed="0" w:uiPriority="39" w:semiHidden="0" w:name="toc 6"/>
    <w:lsdException w:unhideWhenUsed="0" w:uiPriority="39" w:semiHidden="0" w:name="toc 7"/>
    <w:lsdException w:unhideWhenUsed="0" w:uiPriority="39" w:semiHidden="0" w:name="toc 8"/>
    <w:lsdException w:unhideWhenUsed="0" w:uiPriority="39" w:semiHidden="0"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nhideWhenUsed="0"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iPriority="99" w:name="Light Shading"/>
    <w:lsdException w:uiPriority="99" w:name="Light List"/>
    <w:lsdException w:uiPriority="99" w:name="Light Grid"/>
    <w:lsdException w:uiPriority="99" w:name="Medium Shading 1"/>
    <w:lsdException w:uiPriority="99" w:name="Medium Shading 2"/>
    <w:lsdException w:uiPriority="99" w:name="Medium List 1"/>
    <w:lsdException w:uiPriority="99" w:name="Medium List 2"/>
    <w:lsdException w:uiPriority="99" w:name="Medium Grid 1"/>
    <w:lsdException w:uiPriority="99" w:name="Medium Grid 2"/>
    <w:lsdException w:uiPriority="99" w:name="Medium Grid 3"/>
    <w:lsdException w:uiPriority="99" w:name="Dark List"/>
    <w:lsdException w:uiPriority="99" w:name="Colorful Shading"/>
    <w:lsdException w:uiPriority="99" w:name="Colorful List"/>
    <w:lsdException w:uiPriority="99" w:name="Colorful Grid"/>
    <w:lsdException w:uiPriority="99" w:name="Light Shading Accent 1"/>
    <w:lsdException w:uiPriority="99" w:name="Light List Accent 1"/>
    <w:lsdException w:uiPriority="99" w:name="Light Grid Accent 1"/>
    <w:lsdException w:uiPriority="99" w:name="Medium Shading 1 Accent 1"/>
    <w:lsdException w:uiPriority="99" w:name="Medium Shading 2 Accent 1"/>
    <w:lsdException w:uiPriority="99" w:name="Medium List 1 Accent 1"/>
    <w:lsdException w:uiPriority="99" w:name="Medium List 2 Accent 1"/>
    <w:lsdException w:uiPriority="99" w:name="Medium Grid 1 Accent 1"/>
    <w:lsdException w:uiPriority="99" w:name="Medium Grid 2 Accent 1"/>
    <w:lsdException w:uiPriority="99" w:name="Medium Grid 3 Accent 1"/>
    <w:lsdException w:uiPriority="99" w:name="Dark List Accent 1"/>
    <w:lsdException w:uiPriority="99" w:name="Colorful Shading Accent 1"/>
    <w:lsdException w:uiPriority="99" w:name="Colorful List Accent 1"/>
    <w:lsdException w:uiPriority="99" w:name="Colorful Grid Accent 1"/>
    <w:lsdException w:uiPriority="99" w:name="Light Shading Accent 2"/>
    <w:lsdException w:uiPriority="99" w:name="Light List Accent 2"/>
    <w:lsdException w:uiPriority="99" w:name="Light Grid Accent 2"/>
    <w:lsdException w:uiPriority="99" w:name="Medium Shading 1 Accent 2"/>
    <w:lsdException w:uiPriority="99" w:name="Medium Shading 2 Accent 2"/>
    <w:lsdException w:uiPriority="99" w:name="Medium List 1 Accent 2"/>
    <w:lsdException w:uiPriority="99" w:name="Medium List 2 Accent 2"/>
    <w:lsdException w:uiPriority="99" w:name="Medium Grid 1 Accent 2"/>
    <w:lsdException w:uiPriority="99" w:name="Medium Grid 2 Accent 2"/>
    <w:lsdException w:uiPriority="99" w:name="Medium Grid 3 Accent 2"/>
    <w:lsdException w:uiPriority="99" w:name="Dark List Accent 2"/>
    <w:lsdException w:uiPriority="99" w:name="Colorful Shading Accent 2"/>
    <w:lsdException w:uiPriority="99" w:name="Colorful List Accent 2"/>
    <w:lsdException w:uiPriority="99" w:name="Colorful Grid Accent 2"/>
    <w:lsdException w:uiPriority="99" w:name="Light Shading Accent 3"/>
    <w:lsdException w:uiPriority="99" w:name="Light List Accent 3"/>
    <w:lsdException w:uiPriority="99" w:name="Light Grid Accent 3"/>
    <w:lsdException w:uiPriority="99" w:name="Medium Shading 1 Accent 3"/>
    <w:lsdException w:uiPriority="99" w:name="Medium Shading 2 Accent 3"/>
    <w:lsdException w:uiPriority="99" w:name="Medium List 1 Accent 3"/>
    <w:lsdException w:uiPriority="99" w:name="Medium List 2 Accent 3"/>
    <w:lsdException w:uiPriority="99" w:name="Medium Grid 1 Accent 3"/>
    <w:lsdException w:uiPriority="99" w:name="Medium Grid 2 Accent 3"/>
    <w:lsdException w:uiPriority="99" w:name="Medium Grid 3 Accent 3"/>
    <w:lsdException w:uiPriority="99" w:name="Dark List Accent 3"/>
    <w:lsdException w:uiPriority="99" w:name="Colorful Shading Accent 3"/>
    <w:lsdException w:uiPriority="99" w:name="Colorful List Accent 3"/>
    <w:lsdException w:uiPriority="99" w:name="Colorful Grid Accent 3"/>
    <w:lsdException w:uiPriority="99" w:name="Light Shading Accent 4"/>
    <w:lsdException w:uiPriority="99" w:name="Light List Accent 4"/>
    <w:lsdException w:uiPriority="99" w:name="Light Grid Accent 4"/>
    <w:lsdException w:uiPriority="99" w:name="Medium Shading 1 Accent 4"/>
    <w:lsdException w:uiPriority="99" w:name="Medium Shading 2 Accent 4"/>
    <w:lsdException w:uiPriority="99" w:name="Medium List 1 Accent 4"/>
    <w:lsdException w:uiPriority="99" w:name="Medium List 2 Accent 4"/>
    <w:lsdException w:uiPriority="99" w:name="Medium Grid 1 Accent 4"/>
    <w:lsdException w:uiPriority="99" w:name="Medium Grid 2 Accent 4"/>
    <w:lsdException w:uiPriority="99" w:name="Medium Grid 3 Accent 4"/>
    <w:lsdException w:uiPriority="99" w:name="Dark List Accent 4"/>
    <w:lsdException w:uiPriority="99" w:name="Colorful Shading Accent 4"/>
    <w:lsdException w:uiPriority="99" w:name="Colorful List Accent 4"/>
    <w:lsdException w:uiPriority="99" w:name="Colorful Grid Accent 4"/>
    <w:lsdException w:uiPriority="99" w:name="Light Shading Accent 5"/>
    <w:lsdException w:uiPriority="99" w:name="Light List Accent 5"/>
    <w:lsdException w:uiPriority="99" w:name="Light Grid Accent 5"/>
    <w:lsdException w:uiPriority="99" w:name="Medium Shading 1 Accent 5"/>
    <w:lsdException w:uiPriority="99" w:name="Medium Shading 2 Accent 5"/>
    <w:lsdException w:uiPriority="99" w:name="Medium List 1 Accent 5"/>
    <w:lsdException w:uiPriority="99" w:name="Medium List 2 Accent 5"/>
    <w:lsdException w:uiPriority="99" w:name="Medium Grid 1 Accent 5"/>
    <w:lsdException w:uiPriority="99" w:name="Medium Grid 2 Accent 5"/>
    <w:lsdException w:uiPriority="99" w:name="Medium Grid 3 Accent 5"/>
    <w:lsdException w:uiPriority="99" w:name="Dark List Accent 5"/>
    <w:lsdException w:uiPriority="99" w:name="Colorful Shading Accent 5"/>
    <w:lsdException w:uiPriority="99" w:name="Colorful List Accent 5"/>
    <w:lsdException w:uiPriority="99" w:name="Colorful Grid Accent 5"/>
    <w:lsdException w:uiPriority="99" w:name="Light Shading Accent 6"/>
    <w:lsdException w:uiPriority="99" w:name="Light List Accent 6"/>
    <w:lsdException w:uiPriority="99" w:name="Light Grid Accent 6"/>
    <w:lsdException w:uiPriority="99" w:name="Medium Shading 1 Accent 6"/>
    <w:lsdException w:uiPriority="99" w:name="Medium Shading 2 Accent 6"/>
    <w:lsdException w:uiPriority="99" w:name="Medium List 1 Accent 6"/>
    <w:lsdException w:uiPriority="99" w:name="Medium List 2 Accent 6"/>
    <w:lsdException w:uiPriority="99" w:name="Medium Grid 1 Accent 6"/>
    <w:lsdException w:uiPriority="99" w:name="Medium Grid 2 Accent 6"/>
    <w:lsdException w:uiPriority="99" w:name="Medium Grid 3 Accent 6"/>
    <w:lsdException w:uiPriority="99" w:name="Dark List Accent 6"/>
    <w:lsdException w:uiPriority="99" w:name="Colorful Shading Accent 6"/>
    <w:lsdException w:uiPriority="99" w:name="Colorful List Accent 6"/>
    <w:lsdException w:uiPriority="99" w:name="Colorful Grid Accent 6"/>
  </w:latentStyles>
  <w:style w:type="paragraph" w:default="1" w:styleId="1">
    <w:name w:val="Normal"/>
    <w:semiHidden/>
    <w:unhideWhenUsed/>
    <w:uiPriority w:val="99"/>
    <w:pPr>
      <w:keepNext w:val="0"/>
      <w:keepLines w:val="0"/>
      <w:widowControl w:val="0"/>
      <w:suppressLineNumbers w:val="0"/>
      <w:spacing w:before="0" w:beforeAutospacing="0" w:after="0" w:afterAutospacing="0"/>
      <w:ind w:left="0" w:right="0"/>
      <w:jc w:val="both"/>
    </w:pPr>
    <w:rPr>
      <w:rFonts w:hint="default" w:ascii="Times New Roman" w:hAnsi="Times New Roman" w:eastAsia="宋体" w:cs="Times New Roman"/>
      <w:kern w:val="2"/>
      <w:sz w:val="21"/>
      <w:szCs w:val="24"/>
      <w:lang w:val="en-US" w:eastAsia="zh-CN" w:bidi="ar"/>
    </w:rPr>
  </w:style>
  <w:style w:type="paragraph" w:styleId="2">
    <w:name w:val="heading 1"/>
    <w:basedOn w:val="1"/>
    <w:next w:val="1"/>
    <w:qFormat/>
    <w:uiPriority w:val="9"/>
    <w:pPr>
      <w:widowControl/>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qFormat/>
    <w:uiPriority w:val="9"/>
    <w:pPr>
      <w:widowControl/>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qFormat/>
    <w:uiPriority w:val="9"/>
    <w:pPr>
      <w:widowControl/>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5">
    <w:name w:val="heading 4"/>
    <w:basedOn w:val="1"/>
    <w:next w:val="1"/>
    <w:qFormat/>
    <w:uiPriority w:val="9"/>
    <w:pPr>
      <w:widowControl/>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6">
    <w:name w:val="heading 5"/>
    <w:basedOn w:val="1"/>
    <w:next w:val="1"/>
    <w:qFormat/>
    <w:uiPriority w:val="9"/>
    <w:pPr>
      <w:widowControl/>
      <w:spacing w:before="0" w:beforeAutospacing="1" w:after="0" w:afterAutospacing="1"/>
      <w:jc w:val="left"/>
    </w:pPr>
    <w:rPr>
      <w:rFonts w:hint="eastAsia" w:ascii="宋体" w:hAnsi="宋体" w:eastAsia="宋体" w:cs="宋体"/>
      <w:b/>
      <w:bCs/>
      <w:kern w:val="0"/>
      <w:sz w:val="20"/>
      <w:szCs w:val="20"/>
      <w:lang w:val="en-US" w:eastAsia="zh-CN" w:bidi="ar"/>
    </w:rPr>
  </w:style>
  <w:style w:type="paragraph" w:styleId="7">
    <w:name w:val="heading 6"/>
    <w:basedOn w:val="1"/>
    <w:next w:val="1"/>
    <w:qFormat/>
    <w:uiPriority w:val="9"/>
    <w:pPr>
      <w:widowControl/>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13">
    <w:name w:val="Default Paragraph Font"/>
    <w:semiHidden/>
    <w:unhideWhenUsed/>
    <w:uiPriority w:val="99"/>
  </w:style>
  <w:style w:type="table" w:default="1" w:styleId="12">
    <w:name w:val="Normal Table"/>
    <w:semiHidden/>
    <w:unhideWhenUsed/>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8">
    <w:name w:val="footer"/>
    <w:basedOn w:val="1"/>
    <w:link w:val="16"/>
    <w:semiHidden/>
    <w:unhideWhenUsed/>
    <w:uiPriority w:val="99"/>
    <w:pPr>
      <w:keepNext w:val="0"/>
      <w:keepLines w:val="0"/>
      <w:widowControl w:val="0"/>
      <w:suppressLineNumbers w:val="0"/>
      <w:tabs>
        <w:tab w:val="center" w:pos="4153"/>
        <w:tab w:val="right" w:pos="8306"/>
      </w:tabs>
      <w:snapToGrid w:val="0"/>
      <w:spacing w:before="0" w:beforeAutospacing="0" w:after="0" w:afterAutospacing="0"/>
      <w:ind w:left="0" w:right="0"/>
      <w:jc w:val="left"/>
    </w:pPr>
    <w:rPr>
      <w:rFonts w:hint="default" w:ascii="Times New Roman" w:hAnsi="Times New Roman" w:eastAsia="宋体" w:cs="Times New Roman"/>
      <w:kern w:val="2"/>
      <w:sz w:val="18"/>
      <w:szCs w:val="18"/>
      <w:lang w:val="en-US" w:eastAsia="zh-CN" w:bidi="ar"/>
    </w:rPr>
  </w:style>
  <w:style w:type="paragraph" w:styleId="9">
    <w:name w:val="header"/>
    <w:basedOn w:val="1"/>
    <w:link w:val="15"/>
    <w:semiHidden/>
    <w:unhideWhenUsed/>
    <w:uiPriority w:val="99"/>
    <w:pPr>
      <w:keepNext w:val="0"/>
      <w:keepLines w:val="0"/>
      <w:widowControl w:val="0"/>
      <w:suppressLineNumbers w:val="0"/>
      <w:pBdr>
        <w:top w:val="none" w:color="auto" w:sz="0" w:space="0"/>
        <w:left w:val="none" w:color="auto" w:sz="0" w:space="0"/>
        <w:bottom w:val="single" w:color="auto" w:sz="6" w:space="1"/>
        <w:right w:val="none" w:color="auto" w:sz="0" w:space="0"/>
      </w:pBdr>
      <w:tabs>
        <w:tab w:val="center" w:pos="4153"/>
        <w:tab w:val="right" w:pos="8306"/>
      </w:tabs>
      <w:snapToGrid w:val="0"/>
      <w:spacing w:before="0" w:beforeAutospacing="0" w:after="0" w:afterAutospacing="0"/>
      <w:ind w:left="0" w:right="0"/>
      <w:jc w:val="center"/>
    </w:pPr>
    <w:rPr>
      <w:rFonts w:hint="default" w:ascii="Times New Roman" w:hAnsi="Times New Roman" w:eastAsia="宋体" w:cs="Times New Roman"/>
      <w:kern w:val="2"/>
      <w:sz w:val="18"/>
      <w:szCs w:val="18"/>
      <w:lang w:val="en-US" w:eastAsia="zh-CN" w:bidi="ar"/>
    </w:rPr>
  </w:style>
  <w:style w:type="paragraph" w:styleId="10">
    <w:name w:val="HTML Preformatted"/>
    <w:basedOn w:val="1"/>
    <w:semiHidden/>
    <w:unhideWhenUs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1">
    <w:name w:val="Normal (Web)"/>
    <w:basedOn w:val="1"/>
    <w:semiHidden/>
    <w:unhideWhenUsed/>
    <w:uiPriority w:val="99"/>
    <w:pPr>
      <w:widowControl/>
      <w:spacing w:before="0" w:beforeAutospacing="1" w:after="0" w:afterAutospacing="1"/>
      <w:ind w:left="0" w:right="0"/>
      <w:jc w:val="left"/>
    </w:pPr>
    <w:rPr>
      <w:rFonts w:ascii="宋体" w:hAnsi="宋体" w:eastAsia="宋体" w:cs="宋体"/>
      <w:kern w:val="0"/>
      <w:sz w:val="24"/>
      <w:lang w:val="en-US" w:eastAsia="zh-CN" w:bidi="ar"/>
    </w:rPr>
  </w:style>
  <w:style w:type="character" w:customStyle="1" w:styleId="14">
    <w:name w:val="hps"/>
    <w:basedOn w:val="13"/>
    <w:uiPriority w:val="0"/>
  </w:style>
  <w:style w:type="character" w:customStyle="1" w:styleId="15">
    <w:name w:val="页眉 Char"/>
    <w:basedOn w:val="13"/>
    <w:link w:val="9"/>
    <w:locked/>
    <w:uiPriority w:val="0"/>
    <w:rPr>
      <w:rFonts w:hint="default" w:ascii="Times New Roman" w:hAnsi="Times New Roman" w:eastAsia="宋体" w:cs="Times New Roman"/>
      <w:sz w:val="18"/>
      <w:szCs w:val="18"/>
    </w:rPr>
  </w:style>
  <w:style w:type="character" w:customStyle="1" w:styleId="16">
    <w:name w:val="页脚 Char"/>
    <w:basedOn w:val="13"/>
    <w:link w:val="8"/>
    <w:locked/>
    <w:uiPriority w:val="0"/>
    <w:rPr>
      <w:rFonts w:hint="default" w:ascii="Times New Roman" w:hAnsi="Times New Roman" w:eastAsia="宋体" w:cs="Times New Roman"/>
      <w:sz w:val="18"/>
      <w:szCs w:val="18"/>
    </w:rPr>
  </w:style>
  <w:style w:type="character" w:customStyle="1" w:styleId="17">
    <w:name w:val="font21"/>
    <w:basedOn w:val="13"/>
    <w:uiPriority w:val="0"/>
    <w:rPr>
      <w:rFonts w:hint="default" w:ascii="Times New Roman" w:hAnsi="Times New Roman" w:eastAsia="楷体_GB2312" w:cs="Times New Roman"/>
      <w:sz w:val="30"/>
      <w:szCs w:val="24"/>
    </w:rPr>
  </w:style>
  <w:style w:type="character" w:customStyle="1" w:styleId="18">
    <w:name w:val="font51"/>
    <w:basedOn w:val="13"/>
    <w:uiPriority w:val="0"/>
    <w:rPr>
      <w:rFonts w:hint="eastAsia" w:ascii="黑体" w:hAnsi="宋体" w:eastAsia="黑体" w:cs="黑体"/>
      <w:sz w:val="36"/>
      <w:szCs w:val="24"/>
    </w:rPr>
  </w:style>
  <w:style w:type="character" w:customStyle="1" w:styleId="19">
    <w:name w:val="font61"/>
    <w:basedOn w:val="13"/>
    <w:uiPriority w:val="0"/>
    <w:rPr>
      <w:rFonts w:hint="default" w:ascii="Times New Roman" w:hAnsi="Times New Roman" w:eastAsia="楷体_GB2312" w:cs="Times New Roman"/>
      <w:sz w:val="32"/>
      <w:szCs w:val="24"/>
    </w:rPr>
  </w:style>
  <w:style w:type="character" w:customStyle="1" w:styleId="20">
    <w:name w:val="font71"/>
    <w:basedOn w:val="13"/>
    <w:uiPriority w:val="0"/>
    <w:rPr>
      <w:rFonts w:hint="default" w:ascii="Times New Roman" w:hAnsi="Times New Roman" w:eastAsia="楷体_GB2312" w:cs="Times New Roman"/>
      <w:sz w:val="28"/>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WwW.YlmF.CoM</Company>
  <Pages>5</Pages>
  <Words>701</Words>
  <Characters>745</Characters>
  <Lines>4</Lines>
  <Paragraphs>1</Paragraphs>
  <TotalTime>45456.3750000016</TotalTime>
  <ScaleCrop>false</ScaleCrop>
  <LinksUpToDate>false</LinksUpToDate>
  <CharactersWithSpaces>781</CharactersWithSpaces>
  <Application>WPS Office_12.1.0.17133_F1E327BC-269C-435d-A152-05C5408002CA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1899-12-29T16:00:00Z</dcterms:created>
  <dc:creator>雨林木风</dc:creator>
  <cp:lastModifiedBy>Administrator</cp:lastModifiedBy>
  <dcterms:modified xsi:type="dcterms:W3CDTF">2024-06-13T01:11:54Z</dcterms:modified>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597E714D79154378B9C3C3B5EDE755E2_13</vt:lpwstr>
  </property>
</Properties>
</file>