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C28081F">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38805407">
      <w:pPr>
        <w:wordWrap w:val="0"/>
        <w:jc w:val="right"/>
        <w:rPr>
          <w:rFonts w:eastAsia="楷体_GB2312"/>
          <w:b/>
          <w:bCs/>
          <w:sz w:val="30"/>
          <w:szCs w:val="24"/>
          <w:lang w:val="en-US"/>
        </w:rPr>
      </w:pPr>
      <w:r>
        <w:rPr>
          <w:rFonts w:eastAsia="楷体_GB2312"/>
          <w:b/>
          <w:bCs/>
          <w:sz w:val="30"/>
          <w:szCs w:val="24"/>
          <w:lang w:val="en-US"/>
        </w:rPr>
        <w:t xml:space="preserve">   </w:t>
      </w:r>
      <w:r>
        <w:rPr>
          <w:rStyle w:val="18"/>
          <w:b/>
          <w:bCs/>
          <w:sz w:val="30"/>
          <w:szCs w:val="30"/>
          <w:lang w:val="en-US"/>
        </w:rPr>
        <w:t>12430922447018944G</w:t>
      </w:r>
      <w:r>
        <w:rPr>
          <w:rFonts w:eastAsia="楷体_GB2312"/>
          <w:b/>
          <w:bCs/>
          <w:sz w:val="30"/>
          <w:szCs w:val="24"/>
          <w:lang w:val="en-US"/>
        </w:rPr>
        <w:t xml:space="preserve">   </w:t>
      </w:r>
    </w:p>
    <w:p w14:paraId="0277B2F9">
      <w:pPr>
        <w:jc w:val="right"/>
        <w:rPr>
          <w:lang w:val="en-US"/>
        </w:rPr>
      </w:pPr>
    </w:p>
    <w:p w14:paraId="0A4B3065">
      <w:pPr>
        <w:jc w:val="right"/>
        <w:rPr>
          <w:lang w:val="en-US"/>
        </w:rPr>
      </w:pPr>
    </w:p>
    <w:p w14:paraId="45481C82">
      <w:pPr>
        <w:jc w:val="right"/>
        <w:rPr>
          <w:lang w:val="en-US"/>
        </w:rPr>
      </w:pPr>
    </w:p>
    <w:p w14:paraId="5720A1F4">
      <w:pPr>
        <w:jc w:val="right"/>
        <w:rPr>
          <w:lang w:val="en-US"/>
        </w:rPr>
      </w:pPr>
    </w:p>
    <w:p w14:paraId="185DC6BF">
      <w:pPr>
        <w:jc w:val="right"/>
        <w:rPr>
          <w:lang w:val="en-US"/>
        </w:rPr>
      </w:pPr>
    </w:p>
    <w:p w14:paraId="4D46263B">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0E34F643">
      <w:pPr>
        <w:jc w:val="center"/>
        <w:rPr>
          <w:rFonts w:eastAsia="黑体"/>
          <w:b/>
          <w:bCs/>
          <w:spacing w:val="30"/>
          <w:lang w:val="en-US"/>
        </w:rPr>
      </w:pPr>
    </w:p>
    <w:p w14:paraId="371C281A">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8"/>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0802F7E2">
      <w:pPr>
        <w:jc w:val="center"/>
        <w:rPr>
          <w:sz w:val="36"/>
          <w:szCs w:val="24"/>
          <w:lang w:val="en-US"/>
        </w:rPr>
      </w:pPr>
    </w:p>
    <w:p w14:paraId="3F0F09A0">
      <w:pPr>
        <w:jc w:val="center"/>
        <w:rPr>
          <w:sz w:val="36"/>
          <w:szCs w:val="24"/>
          <w:lang w:val="en-US"/>
        </w:rPr>
      </w:pPr>
    </w:p>
    <w:p w14:paraId="2BBED57A">
      <w:pPr>
        <w:jc w:val="center"/>
        <w:rPr>
          <w:sz w:val="36"/>
          <w:szCs w:val="24"/>
          <w:lang w:val="en-US"/>
        </w:rPr>
      </w:pPr>
    </w:p>
    <w:p w14:paraId="6B8ED77A">
      <w:pPr>
        <w:jc w:val="center"/>
        <w:rPr>
          <w:sz w:val="36"/>
          <w:szCs w:val="24"/>
          <w:lang w:val="en-US"/>
        </w:rPr>
      </w:pPr>
    </w:p>
    <w:p w14:paraId="1AE979F8">
      <w:pPr>
        <w:jc w:val="center"/>
        <w:rPr>
          <w:sz w:val="36"/>
          <w:szCs w:val="24"/>
          <w:lang w:val="en-US"/>
        </w:rPr>
      </w:pPr>
    </w:p>
    <w:p w14:paraId="0AB1F8FE">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62CC5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5EFE9B62">
            <w:pPr>
              <w:jc w:val="distribute"/>
            </w:pPr>
            <w:r>
              <w:rPr>
                <w:rStyle w:val="19"/>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4313C52A">
            <w:pPr>
              <w:jc w:val="center"/>
              <w:rPr>
                <w:rFonts w:hint="eastAsia" w:ascii="楷体_GB2312" w:eastAsia="楷体_GB2312" w:cs="楷体_GB2312"/>
                <w:sz w:val="32"/>
                <w:szCs w:val="24"/>
                <w:bdr w:val="none" w:color="auto" w:sz="0" w:space="0"/>
                <w:lang w:val="en-US"/>
              </w:rPr>
            </w:pPr>
            <w:r>
              <w:rPr>
                <w:rStyle w:val="14"/>
                <w:rFonts w:hint="eastAsia" w:ascii="楷体_GB2312" w:eastAsia="楷体_GB2312" w:cs="楷体_GB2312"/>
                <w:sz w:val="32"/>
                <w:szCs w:val="24"/>
                <w:bdr w:val="none" w:color="auto" w:sz="0" w:space="0"/>
                <w:lang w:val="en-US"/>
              </w:rPr>
              <w:t>桃江县人民医院</w:t>
            </w:r>
          </w:p>
        </w:tc>
      </w:tr>
    </w:tbl>
    <w:p w14:paraId="5C29D35B">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247D2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46C85B10">
            <w:pPr>
              <w:jc w:val="distribute"/>
            </w:pPr>
            <w:r>
              <w:rPr>
                <w:rStyle w:val="19"/>
                <w:b/>
                <w:bCs/>
                <w:sz w:val="36"/>
                <w:szCs w:val="24"/>
                <w:bdr w:val="none" w:color="auto" w:sz="0" w:space="0"/>
              </w:rPr>
              <w:t>法</w:t>
            </w:r>
            <w:r>
              <w:rPr>
                <w:rStyle w:val="19"/>
                <w:b/>
                <w:bCs/>
                <w:spacing w:val="30"/>
                <w:sz w:val="36"/>
                <w:szCs w:val="24"/>
                <w:bdr w:val="none" w:color="auto" w:sz="0" w:space="0"/>
              </w:rPr>
              <w:t>定代表</w:t>
            </w:r>
            <w:r>
              <w:rPr>
                <w:rStyle w:val="19"/>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677AE095">
            <w:pPr>
              <w:keepNext w:val="0"/>
              <w:keepLines w:val="0"/>
              <w:widowControl/>
              <w:suppressLineNumbers w:val="0"/>
              <w:jc w:val="left"/>
              <w:rPr>
                <w:kern w:val="0"/>
                <w:sz w:val="20"/>
                <w:szCs w:val="20"/>
                <w:bdr w:val="none" w:color="auto" w:sz="0" w:space="0"/>
                <w:lang w:val="en-US"/>
              </w:rPr>
            </w:pPr>
          </w:p>
        </w:tc>
      </w:tr>
    </w:tbl>
    <w:p w14:paraId="74A962F9">
      <w:pPr>
        <w:ind w:left="0" w:firstLine="723" w:firstLineChars="300"/>
        <w:rPr>
          <w:rFonts w:hint="eastAsia" w:ascii="黑体" w:hAnsi="宋体" w:eastAsia="黑体" w:cs="黑体"/>
          <w:b/>
          <w:bCs/>
          <w:sz w:val="24"/>
          <w:szCs w:val="24"/>
          <w:u w:val="single"/>
          <w:lang w:val="en-US"/>
        </w:rPr>
      </w:pPr>
    </w:p>
    <w:p w14:paraId="7929483B">
      <w:pPr>
        <w:jc w:val="center"/>
        <w:rPr>
          <w:rFonts w:hint="eastAsia" w:ascii="黑体" w:hAnsi="宋体" w:eastAsia="黑体" w:cs="黑体"/>
          <w:b/>
          <w:bCs/>
          <w:sz w:val="30"/>
          <w:szCs w:val="24"/>
          <w:u w:val="single"/>
          <w:lang w:val="en-US"/>
        </w:rPr>
      </w:pPr>
    </w:p>
    <w:p w14:paraId="4A0DC6FB">
      <w:pPr>
        <w:jc w:val="center"/>
        <w:rPr>
          <w:rFonts w:hint="eastAsia" w:ascii="黑体" w:hAnsi="宋体" w:eastAsia="黑体" w:cs="黑体"/>
          <w:b/>
          <w:bCs/>
          <w:sz w:val="30"/>
          <w:szCs w:val="24"/>
          <w:u w:val="single"/>
          <w:lang w:val="en-US"/>
        </w:rPr>
      </w:pPr>
    </w:p>
    <w:p w14:paraId="4739D15D">
      <w:pPr>
        <w:jc w:val="center"/>
        <w:rPr>
          <w:u w:val="single"/>
          <w:lang w:val="en-US"/>
        </w:rPr>
      </w:pPr>
    </w:p>
    <w:p w14:paraId="46542D2E">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4F6361AF">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5D5A7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34E7259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1218C79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3345807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4B32A1C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23EC296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657AF55B">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0B74695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7E1FA150">
            <w:pPr>
              <w:spacing w:line="320" w:lineRule="exact"/>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桃江县人民医院</w:t>
            </w:r>
          </w:p>
        </w:tc>
      </w:tr>
      <w:tr w14:paraId="082B7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FE91F78">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5A69DA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4F45E18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3575683">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为人民身体健康提供医疗与护理保健服务。医疗与护理 医学研究 卫生医疗人员培训与再教育 保健与健康教育</w:t>
            </w:r>
          </w:p>
        </w:tc>
      </w:tr>
      <w:tr w14:paraId="7CB51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4AC0DC8">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3C05E4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69545DC0">
            <w:pPr>
              <w:jc w:val="left"/>
            </w:pPr>
            <w:r>
              <w:rPr>
                <w:rStyle w:val="20"/>
                <w:rFonts w:hint="eastAsia" w:ascii="楷体_GB2312" w:eastAsia="楷体_GB2312" w:cs="楷体_GB2312"/>
                <w:sz w:val="28"/>
                <w:szCs w:val="28"/>
                <w:bdr w:val="none" w:color="auto" w:sz="0" w:space="0"/>
                <w:lang w:val="en-US"/>
              </w:rPr>
              <w:t>桃江县桃花江镇桃花江大道西958号</w:t>
            </w:r>
          </w:p>
        </w:tc>
      </w:tr>
      <w:tr w14:paraId="6607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DA6A48F">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C7107B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7F6D1B70">
            <w:pPr>
              <w:jc w:val="left"/>
            </w:pPr>
            <w:r>
              <w:rPr>
                <w:rStyle w:val="20"/>
                <w:rFonts w:hint="eastAsia" w:ascii="楷体_GB2312" w:eastAsia="楷体_GB2312" w:cs="楷体_GB2312"/>
                <w:sz w:val="28"/>
                <w:szCs w:val="28"/>
                <w:bdr w:val="none" w:color="auto" w:sz="0" w:space="0"/>
                <w:lang w:val="en-US"/>
              </w:rPr>
              <w:t>陈建文</w:t>
            </w:r>
          </w:p>
        </w:tc>
      </w:tr>
      <w:tr w14:paraId="5BA98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4FA286A">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04A0FD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42A08CFD">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84613</w:t>
            </w:r>
            <w:r>
              <w:rPr>
                <w:rStyle w:val="20"/>
                <w:rFonts w:hint="eastAsia" w:ascii="楷体_GB2312" w:eastAsia="楷体_GB2312" w:cs="楷体_GB2312"/>
                <w:sz w:val="28"/>
                <w:szCs w:val="28"/>
                <w:bdr w:val="none" w:color="auto" w:sz="0" w:space="0"/>
              </w:rPr>
              <w:t>（万元）</w:t>
            </w:r>
          </w:p>
        </w:tc>
      </w:tr>
      <w:tr w14:paraId="1E735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0A0D5E8">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1930FE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6321A1ED">
            <w:pPr>
              <w:jc w:val="left"/>
              <w:rPr>
                <w:sz w:val="32"/>
                <w:szCs w:val="32"/>
                <w:bdr w:val="none" w:color="auto" w:sz="0" w:space="0"/>
                <w:lang w:val="en-US"/>
              </w:rPr>
            </w:pPr>
            <w:r>
              <w:rPr>
                <w:rStyle w:val="20"/>
                <w:rFonts w:hint="eastAsia" w:ascii="楷体_GB2312" w:eastAsia="楷体_GB2312" w:cs="楷体_GB2312"/>
                <w:sz w:val="28"/>
                <w:szCs w:val="28"/>
                <w:bdr w:val="none" w:color="auto" w:sz="0" w:space="0"/>
                <w:lang w:val="en-US"/>
              </w:rPr>
              <w:t>财政补助（财政补助(差额)）</w:t>
            </w:r>
          </w:p>
        </w:tc>
      </w:tr>
      <w:tr w14:paraId="2DC92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1897836">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AA9574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6A12F333">
            <w:pPr>
              <w:jc w:val="left"/>
            </w:pPr>
            <w:r>
              <w:rPr>
                <w:rStyle w:val="20"/>
                <w:rFonts w:hint="eastAsia" w:ascii="楷体_GB2312" w:eastAsia="楷体_GB2312" w:cs="楷体_GB2312"/>
                <w:sz w:val="28"/>
                <w:szCs w:val="28"/>
                <w:bdr w:val="none" w:color="auto" w:sz="0" w:space="0"/>
                <w:lang w:val="en-US"/>
              </w:rPr>
              <w:t>桃江县卫生健康局</w:t>
            </w:r>
          </w:p>
        </w:tc>
      </w:tr>
      <w:tr w14:paraId="1D68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5DF31A2C">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432FC6A4">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2E12626C">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4AF07F20">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净资产合计（所有者权益合计）</w:t>
            </w:r>
          </w:p>
        </w:tc>
      </w:tr>
      <w:tr w14:paraId="4C8EF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4B57A943">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7E68DD9D">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12BF56C3">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年末数（万元）</w:t>
            </w:r>
          </w:p>
        </w:tc>
      </w:tr>
      <w:tr w14:paraId="17EB8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71A4146B">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2F4393B2">
            <w:pPr>
              <w:jc w:val="center"/>
              <w:rPr>
                <w:sz w:val="32"/>
                <w:szCs w:val="24"/>
                <w:bdr w:val="none" w:color="auto" w:sz="0" w:space="0"/>
                <w:lang w:val="en-US"/>
              </w:rPr>
            </w:pPr>
            <w:r>
              <w:rPr>
                <w:rStyle w:val="14"/>
                <w:sz w:val="32"/>
                <w:szCs w:val="24"/>
                <w:bdr w:val="none" w:color="auto" w:sz="0" w:space="0"/>
                <w:lang w:val="en-US"/>
              </w:rPr>
              <w:t>89740.51</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4C02BC72">
            <w:pPr>
              <w:jc w:val="center"/>
            </w:pPr>
            <w:r>
              <w:rPr>
                <w:rStyle w:val="20"/>
                <w:sz w:val="32"/>
                <w:szCs w:val="32"/>
                <w:bdr w:val="none" w:color="auto" w:sz="0" w:space="0"/>
                <w:lang w:val="en-US"/>
              </w:rPr>
              <w:t>90023.96</w:t>
            </w:r>
          </w:p>
        </w:tc>
      </w:tr>
      <w:tr w14:paraId="33DD9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022BDE41">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1576CB55">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桃江县人民医院</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5BF44886">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5CB981BE">
            <w:pPr>
              <w:spacing w:line="0" w:lineRule="atLeast"/>
              <w:jc w:val="left"/>
              <w:rPr>
                <w:rFonts w:hint="eastAsia" w:ascii="楷体_GB2312" w:eastAsia="楷体_GB2312" w:cs="楷体_GB2312"/>
                <w:sz w:val="32"/>
                <w:szCs w:val="24"/>
                <w:bdr w:val="none" w:color="auto" w:sz="0" w:space="0"/>
                <w:lang w:val="en-US"/>
              </w:rPr>
            </w:pPr>
            <w:r>
              <w:rPr>
                <w:rStyle w:val="14"/>
                <w:sz w:val="32"/>
                <w:szCs w:val="24"/>
                <w:bdr w:val="none" w:color="auto" w:sz="0" w:space="0"/>
                <w:lang w:val="en-US"/>
              </w:rPr>
              <w:t>1332</w:t>
            </w:r>
          </w:p>
        </w:tc>
      </w:tr>
      <w:tr w14:paraId="311D9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410A1C6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43FC633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2813135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520502F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15D4695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3071628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005FE4D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20D786D7">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24CEAC8C">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严格按照相关条例和实施细则执行</w:t>
            </w:r>
          </w:p>
        </w:tc>
      </w:tr>
      <w:tr w14:paraId="35BDC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01B0071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4082E9F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56B57CF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18882DB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4C85431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033E04F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27DCB8A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0FB45EC3">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474E4237">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20"/>
                <w:rFonts w:hint="eastAsia" w:ascii="楷体_GB2312" w:eastAsia="楷体_GB2312" w:cs="楷体_GB2312"/>
                <w:sz w:val="28"/>
                <w:szCs w:val="24"/>
                <w:bdr w:val="none" w:color="auto" w:sz="0" w:space="0"/>
                <w:lang w:val="en-US"/>
              </w:rPr>
              <w:t xml:space="preserve">一、三级综合医院等级评审取得实效。成立了党委书记、院长任双组长，分管领导任副组长的三级医院等级评审工作领导小组，下设评价办及院级内审组3个，各部（科）室设内审员60名。先后召开等级评审动员大会、推进会20次。印发了《评审工作实施方案》和奖惩办法，组织相关人员外出培训58人次。针对实施细则和20个评审清单，完善质量考核标准45项，建立健全制度和应急预案200余项，组织现场模拟演练100余场。按要求上报了前置条款情况说明和佐证资料、医疗服务能力与质量安全监测指标。组织医院内审员团队开展院级内审6轮，对存在问题进行了针对性改进。 二、大病救治能力显著提升。胸痛、卒中、创伤、危重孕产妇、危重新生儿救治“五大中心”建设推进有力，胸痛中心接受标准版国家级的认证，指导的两家卫生院（武潭、灰山港）获国家胸痛中心授牌“胸痛救治单元”，卒中中心通过国家级认证，率先在全省启动肿瘤防治中心建设。全市眼科质量控制中心、全县复苏质量控制中心、临床用药质量控制中心先后挂靠我院。先后开展腹腔镜甲状腺切除、肺叶切除，单孔腹腔镜胃肠道手术、腹腔镜胰腺体尾切除、输尿管狭窄重建术、经食道心房调搏术检查、脑颈一体化血管超声等新技术新项目20余项。中医科获批市级中医重点专科，重症医学、感染、临床药学、麻醉4个专科接受市重点专科评审。 三、医疗质量安全保障有力。先后制定出台了《医院2023 年医疗质量安全目标改进实施方案》《医院全面提升医疗质量行动计划实施方案（2023-2025年）》《护理查对制度》等文件30余件，修订《医院十八项医疗核心制度》等制度45件，编发《医院医疗质量安全月报》5期，开展医疗质量督查20次，医疗业务大查房10次，召开医疗质量安全分析大会12次，拓展危急值报告方式，加强会诊资质和质量管理，创新开展“优秀医生讲核心”系列2期。开展感染防控督查12次，环境卫生学及消毒灭菌效果监测合格率100%，开展手术部位感染监测15659例、ICU三管监测653例、多重耐药菌防控监测66例。 四、安全生产能力建设持续强化。全面落实“党政同责、一岗双责、齐抓共管、失职追责”和“三管三必须”政策要求，党委会、院长办公会传达上级文件精神、研究部署相关工作10余次，扎实推动安全生产与业务工作同部署、同谋划、同推进、同考核。召开医疗安全委员会议4次，组织全院医疗安全培训2次，及时处置医疗争议39起，院级不良事件讨论11例，开展全院消防应急演练2次。强化安全生产排查，开展安全生产月、安全生产百日行动、安全生产专项整治等风险排查12次。发现并整改摩托车室内充电，室内使用高功率用电器，乱拉乱接，堵塞消防安全通道和消防栓等各类安全隐患87次。年度内无医疗事故和重大纠纷发生。 五、优质护理行业领先。继续深化优质护理服务模式，建立了五级护理质控体系，完成全院专项护理质量督查12次，完成护士长夜查房156次，召开了护理质量与安全分析会共12次，编发院报12期。组织护理管理培训4次，继续落实分层护理培训，35人顺利进阶。全年选送表现突出护理骨干外出进修与学习55人。护理专科门诊成效显著，其中伤口造口门诊处理并发症185例，好转率及愈合率达到95%；PICC门诊置管224例，维护1650例，输液港维护100例；心理门诊接诊165例；腹膜透析门诊接诊176例。在全县率先开展互联网+护理服务，组建专家团队23人，完成上门服务15例。 六、医院公益性进一步彰显。积极推进医共体建设，对9家成员单位逐一进行了走访，累计下乡帮扶40余次，培训医护人员245名，门诊接待患者1500人次，查房会诊1300人次。长期派出儿科、麻醉科、妇产科专家帮扶县第三人民医院。病理、影像、心电中心建设持续推进，影像中心已搭建5家成员单位，心电中心已搭建2家成员单位，病理中心已全面覆盖全县各乡镇。乡村振兴结对帮扶76户，累计资助扶贫资金14万余元。组织干职工235人次无偿献血8.87万毫升，开展“送温暖”“小善举、大爱心”“助残一日捐”等爱心捐款10余万元。组织开展在粤专家返乡义诊、科普日健康宣教24场次，惠及民众20000余人次。全年累计为五保户减免费用78万余元，120免费出车7966次，为群众节省费用200万余元。 七、教学科研。继续承担长沙医学院、湘潭医卫职院、助理全科医生等总计293名医学生的教学管理与培训任务。新申报的24个新技术新项目，2个项目获批湖南省人民医院医联体专项科研项目。院内科研项目立项1项；获国家级发明专利1项，实用型专利1项。完成护理、助理全科医生、实习生以及新进医师、执业医师考前培训等700余人次。投入100余万元将原肿瘤院改造为教学区。作为湘潭医卫附属医院，12月12日，代表学校附属医院接受国家卫生健康行指委专家组的临床医学专业建设考察调研，获得高度肯定。 八、人才培训。巩固拓展请进来、送出去的人才培养模式。引进各类专业人才28人，选派管理及业务骨干参加全国、省、市级学术会议500余人次，外出进修30人次。开展院内培训120余次，三基考试30次，邀请省级专家来院学术讲座、查房会诊、学术沙龙18次，手术指导30余次。组织参加中高级职称372人次，11人获高级职称。 </w:t>
            </w:r>
          </w:p>
          <w:p w14:paraId="1BE1D609">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5124E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7DD05433">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76CF3EE0">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4"/>
                <w:bdr w:val="none" w:color="auto" w:sz="0" w:space="0"/>
                <w:lang w:val="en-US"/>
              </w:rPr>
              <w:t>医疗机构执业许可证登记号：44701894443092211A1001 有效期2022年05月31日至2025年05月30日</w:t>
            </w:r>
          </w:p>
        </w:tc>
      </w:tr>
      <w:tr w14:paraId="3461F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5EFA4CEF">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2CBD7936">
            <w:pPr>
              <w:jc w:val="left"/>
            </w:pPr>
            <w:r>
              <w:rPr>
                <w:rStyle w:val="20"/>
                <w:rFonts w:hint="eastAsia" w:ascii="楷体_GB2312" w:eastAsia="楷体_GB2312" w:cs="楷体_GB2312"/>
                <w:sz w:val="28"/>
                <w:szCs w:val="28"/>
                <w:bdr w:val="none" w:color="auto" w:sz="0" w:space="0"/>
                <w:lang w:val="en-US"/>
              </w:rPr>
              <w:t>省级：《2022年中国医院竞争力县级医院百强榜单第85位》《2022年县级医院泌尿外科排名前30强》《2023年肿瘤登记工作进步奖》《现代医院管理制度试点工作表现突出单位》《2022年湖南省母婴安全保障工作先进单位》《湖南省公立医院高质量发展示范性医院培养单位》《卒中静脉溶栓技术先锋奖》《电子病历系统应用水平分级通过四级》《全省内部审计先进集体》 市级：《益阳市眼科质量控制中心》《益阳市5.12诗歌朗诵竞赛一等奖》《益阳市优质护理服务先进病区（神经内科）》《益阳市重点中医学科（老年病科）》《医疗救治工作先进单位》《全市内部审计先进集体》《现场救护第一目击者培训工作先进单位》</w:t>
            </w:r>
          </w:p>
        </w:tc>
      </w:tr>
      <w:tr w14:paraId="6AEC0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54782295">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36346787">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6FFE8A79">
            <w:pPr>
              <w:jc w:val="left"/>
            </w:pPr>
            <w:r>
              <w:rPr>
                <w:rStyle w:val="20"/>
                <w:rFonts w:hint="eastAsia" w:ascii="楷体_GB2312" w:eastAsia="楷体_GB2312" w:cs="楷体_GB2312"/>
                <w:sz w:val="28"/>
                <w:szCs w:val="28"/>
                <w:bdr w:val="none" w:color="auto" w:sz="0" w:space="0"/>
                <w:lang w:val="en-US"/>
              </w:rPr>
              <w:t>无</w:t>
            </w:r>
          </w:p>
        </w:tc>
      </w:tr>
    </w:tbl>
    <w:p w14:paraId="0476FFCC">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59DA49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7"/>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6"/>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61"/>
    <w:basedOn w:val="13"/>
    <w:uiPriority w:val="0"/>
    <w:rPr>
      <w:rFonts w:hint="default" w:ascii="Times New Roman" w:hAnsi="Times New Roman" w:eastAsia="楷体_GB2312" w:cs="Times New Roman"/>
      <w:sz w:val="32"/>
      <w:szCs w:val="24"/>
    </w:rPr>
  </w:style>
  <w:style w:type="character" w:customStyle="1" w:styleId="15">
    <w:name w:val="hps"/>
    <w:basedOn w:val="13"/>
    <w:uiPriority w:val="0"/>
  </w:style>
  <w:style w:type="character" w:customStyle="1" w:styleId="16">
    <w:name w:val="页眉 Char"/>
    <w:basedOn w:val="13"/>
    <w:link w:val="9"/>
    <w:locked/>
    <w:uiPriority w:val="0"/>
    <w:rPr>
      <w:rFonts w:hint="default" w:ascii="Times New Roman" w:hAnsi="Times New Roman" w:eastAsia="宋体" w:cs="Times New Roman"/>
      <w:sz w:val="18"/>
      <w:szCs w:val="18"/>
    </w:rPr>
  </w:style>
  <w:style w:type="character" w:customStyle="1" w:styleId="17">
    <w:name w:val="页脚 Char"/>
    <w:basedOn w:val="13"/>
    <w:link w:val="8"/>
    <w:locked/>
    <w:uiPriority w:val="0"/>
    <w:rPr>
      <w:rFonts w:hint="default" w:ascii="Times New Roman" w:hAnsi="Times New Roman" w:eastAsia="宋体" w:cs="Times New Roman"/>
      <w:sz w:val="18"/>
      <w:szCs w:val="18"/>
    </w:rPr>
  </w:style>
  <w:style w:type="character" w:customStyle="1" w:styleId="18">
    <w:name w:val="font21"/>
    <w:basedOn w:val="13"/>
    <w:uiPriority w:val="0"/>
    <w:rPr>
      <w:rFonts w:hint="default" w:ascii="Times New Roman" w:hAnsi="Times New Roman" w:eastAsia="楷体_GB2312" w:cs="Times New Roman"/>
      <w:sz w:val="30"/>
      <w:szCs w:val="24"/>
    </w:rPr>
  </w:style>
  <w:style w:type="character" w:customStyle="1" w:styleId="19">
    <w:name w:val="font51"/>
    <w:basedOn w:val="13"/>
    <w:uiPriority w:val="0"/>
    <w:rPr>
      <w:rFonts w:hint="eastAsia" w:ascii="黑体" w:hAnsi="宋体" w:eastAsia="黑体" w:cs="黑体"/>
      <w:sz w:val="36"/>
      <w:szCs w:val="24"/>
    </w:rPr>
  </w:style>
  <w:style w:type="character" w:customStyle="1" w:styleId="20">
    <w:name w:val="font71"/>
    <w:basedOn w:val="13"/>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7</Pages>
  <Words>2669</Words>
  <Characters>2897</Characters>
  <Lines>4</Lines>
  <Paragraphs>1</Paragraphs>
  <TotalTime>45456.4687500016</TotalTime>
  <ScaleCrop>false</ScaleCrop>
  <LinksUpToDate>false</LinksUpToDate>
  <CharactersWithSpaces>2946</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2024-06-13T03:38:40Z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27205F7D5400400584B1A4874AF7497A_13</vt:lpwstr>
  </property>
</Properties>
</file>