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0FD77FEC">
      <w:pPr>
        <w:wordWrap w:val="0"/>
        <w:jc w:val="right"/>
        <w:rPr>
          <w:rFonts w:hint="eastAsia" w:ascii="楷体_GB2312" w:eastAsia="楷体_GB2312" w:cs="楷体_GB2312"/>
          <w:b/>
          <w:bCs w:val="0"/>
          <w:sz w:val="30"/>
          <w:szCs w:val="24"/>
          <w:lang w:val="en-US"/>
        </w:rPr>
      </w:pPr>
      <w:r>
        <w:rPr>
          <w:rFonts w:hint="eastAsia" w:ascii="楷体_GB2312" w:eastAsia="楷体_GB2312" w:cs="楷体_GB2312"/>
          <w:b/>
          <w:bCs w:val="0"/>
          <w:sz w:val="30"/>
          <w:szCs w:val="24"/>
          <w:lang w:eastAsia="zh-CN"/>
        </w:rPr>
        <w:t>统一社会信用代码</w:t>
      </w:r>
      <w:r>
        <w:rPr>
          <w:rFonts w:hint="eastAsia" w:ascii="楷体_GB2312" w:eastAsia="楷体_GB2312" w:cs="楷体_GB2312"/>
          <w:b/>
          <w:bCs w:val="0"/>
          <w:sz w:val="30"/>
          <w:szCs w:val="24"/>
          <w:lang w:val="en-US"/>
        </w:rPr>
        <w:t xml:space="preserve">   </w:t>
      </w:r>
    </w:p>
    <w:p w14:paraId="2684384C">
      <w:pPr>
        <w:wordWrap w:val="0"/>
        <w:jc w:val="right"/>
        <w:rPr>
          <w:rFonts w:eastAsia="楷体_GB2312"/>
          <w:b/>
          <w:bCs/>
          <w:sz w:val="30"/>
          <w:szCs w:val="24"/>
          <w:lang w:val="en-US"/>
        </w:rPr>
      </w:pPr>
      <w:r>
        <w:rPr>
          <w:rFonts w:eastAsia="楷体_GB2312"/>
          <w:b/>
          <w:bCs/>
          <w:sz w:val="30"/>
          <w:szCs w:val="24"/>
          <w:lang w:val="en-US"/>
        </w:rPr>
        <w:t xml:space="preserve">   </w:t>
      </w:r>
      <w:r>
        <w:rPr>
          <w:rStyle w:val="17"/>
          <w:b/>
          <w:bCs/>
          <w:sz w:val="30"/>
          <w:szCs w:val="30"/>
          <w:lang w:val="en-US"/>
        </w:rPr>
        <w:t>12430922MB1D90521E</w:t>
      </w:r>
      <w:r>
        <w:rPr>
          <w:rFonts w:eastAsia="楷体_GB2312"/>
          <w:b/>
          <w:bCs/>
          <w:sz w:val="30"/>
          <w:szCs w:val="24"/>
          <w:lang w:val="en-US"/>
        </w:rPr>
        <w:t xml:space="preserve">   </w:t>
      </w:r>
    </w:p>
    <w:p w14:paraId="53579F81">
      <w:pPr>
        <w:jc w:val="right"/>
        <w:rPr>
          <w:lang w:val="en-US"/>
        </w:rPr>
      </w:pPr>
    </w:p>
    <w:p w14:paraId="3616B355">
      <w:pPr>
        <w:jc w:val="right"/>
        <w:rPr>
          <w:lang w:val="en-US"/>
        </w:rPr>
      </w:pPr>
    </w:p>
    <w:p w14:paraId="4CAD5556">
      <w:pPr>
        <w:jc w:val="right"/>
        <w:rPr>
          <w:lang w:val="en-US"/>
        </w:rPr>
      </w:pPr>
    </w:p>
    <w:p w14:paraId="189022E8">
      <w:pPr>
        <w:jc w:val="right"/>
        <w:rPr>
          <w:lang w:val="en-US"/>
        </w:rPr>
      </w:pPr>
    </w:p>
    <w:p w14:paraId="0E025AE6">
      <w:pPr>
        <w:jc w:val="right"/>
        <w:rPr>
          <w:lang w:val="en-US"/>
        </w:rPr>
      </w:pPr>
    </w:p>
    <w:p w14:paraId="4AD03F97">
      <w:pPr>
        <w:jc w:val="center"/>
        <w:rPr>
          <w:rFonts w:eastAsia="黑体"/>
          <w:b/>
          <w:bCs/>
          <w:spacing w:val="40"/>
          <w:sz w:val="52"/>
          <w:szCs w:val="24"/>
          <w:lang w:val="en-US"/>
        </w:rPr>
      </w:pPr>
      <w:r>
        <w:rPr>
          <w:rFonts w:hint="eastAsia" w:ascii="Times New Roman" w:hAnsi="宋体" w:eastAsia="黑体" w:cs="黑体"/>
          <w:b/>
          <w:bCs/>
          <w:spacing w:val="40"/>
          <w:sz w:val="52"/>
          <w:szCs w:val="24"/>
          <w:lang w:eastAsia="zh-CN"/>
        </w:rPr>
        <w:t>事业单位法人年度报告书</w:t>
      </w:r>
    </w:p>
    <w:p w14:paraId="2C031227">
      <w:pPr>
        <w:jc w:val="center"/>
        <w:rPr>
          <w:rFonts w:eastAsia="黑体"/>
          <w:b/>
          <w:bCs/>
          <w:spacing w:val="30"/>
          <w:lang w:val="en-US"/>
        </w:rPr>
      </w:pPr>
    </w:p>
    <w:p w14:paraId="44FF71A4">
      <w:pPr>
        <w:jc w:val="center"/>
        <w:rPr>
          <w:rFonts w:eastAsia="楷体_GB2312"/>
          <w:b/>
          <w:bCs/>
          <w:spacing w:val="30"/>
          <w:sz w:val="36"/>
          <w:szCs w:val="24"/>
          <w:lang w:val="en-US"/>
        </w:rPr>
      </w:pPr>
      <w:r>
        <w:rPr>
          <w:rFonts w:hint="eastAsia" w:ascii="Times New Roman" w:eastAsia="楷体_GB2312" w:cs="楷体_GB2312"/>
          <w:b/>
          <w:bCs/>
          <w:spacing w:val="30"/>
          <w:sz w:val="36"/>
          <w:szCs w:val="24"/>
          <w:lang w:eastAsia="zh-CN"/>
        </w:rPr>
        <w:t>（</w:t>
      </w:r>
      <w:r>
        <w:rPr>
          <w:rFonts w:eastAsia="楷体_GB2312"/>
          <w:b/>
          <w:bCs/>
          <w:spacing w:val="30"/>
          <w:sz w:val="36"/>
          <w:szCs w:val="24"/>
          <w:lang w:val="en-US"/>
        </w:rPr>
        <w:t xml:space="preserve">  </w:t>
      </w:r>
      <w:r>
        <w:rPr>
          <w:rStyle w:val="17"/>
          <w:b/>
          <w:bCs/>
          <w:sz w:val="30"/>
          <w:szCs w:val="30"/>
          <w:lang w:val="en-US"/>
        </w:rPr>
        <w:t>2023</w:t>
      </w:r>
      <w:r>
        <w:rPr>
          <w:rFonts w:eastAsia="楷体_GB2312"/>
          <w:b/>
          <w:bCs/>
          <w:spacing w:val="30"/>
          <w:sz w:val="36"/>
          <w:szCs w:val="24"/>
          <w:lang w:val="en-US"/>
        </w:rPr>
        <w:t xml:space="preserve">  </w:t>
      </w:r>
      <w:r>
        <w:rPr>
          <w:rFonts w:hint="eastAsia" w:ascii="Times New Roman" w:eastAsia="楷体_GB2312" w:cs="楷体_GB2312"/>
          <w:b/>
          <w:bCs/>
          <w:spacing w:val="30"/>
          <w:sz w:val="36"/>
          <w:szCs w:val="24"/>
          <w:lang w:eastAsia="zh-CN"/>
        </w:rPr>
        <w:t>年度）</w:t>
      </w:r>
    </w:p>
    <w:p w14:paraId="04A42555">
      <w:pPr>
        <w:jc w:val="center"/>
        <w:rPr>
          <w:sz w:val="36"/>
          <w:szCs w:val="24"/>
          <w:lang w:val="en-US"/>
        </w:rPr>
      </w:pPr>
    </w:p>
    <w:p w14:paraId="2907DFF6">
      <w:pPr>
        <w:jc w:val="center"/>
        <w:rPr>
          <w:sz w:val="36"/>
          <w:szCs w:val="24"/>
          <w:lang w:val="en-US"/>
        </w:rPr>
      </w:pPr>
    </w:p>
    <w:p w14:paraId="3CB97CBF">
      <w:pPr>
        <w:jc w:val="center"/>
        <w:rPr>
          <w:sz w:val="36"/>
          <w:szCs w:val="24"/>
          <w:lang w:val="en-US"/>
        </w:rPr>
      </w:pPr>
    </w:p>
    <w:p w14:paraId="760A90AC">
      <w:pPr>
        <w:jc w:val="center"/>
        <w:rPr>
          <w:sz w:val="36"/>
          <w:szCs w:val="24"/>
          <w:lang w:val="en-US"/>
        </w:rPr>
      </w:pPr>
    </w:p>
    <w:p w14:paraId="2477BA0B">
      <w:pPr>
        <w:jc w:val="center"/>
        <w:rPr>
          <w:sz w:val="36"/>
          <w:szCs w:val="24"/>
          <w:lang w:val="en-US"/>
        </w:rPr>
      </w:pPr>
    </w:p>
    <w:p w14:paraId="29145E41">
      <w:pPr>
        <w:jc w:val="center"/>
        <w:rPr>
          <w:sz w:val="36"/>
          <w:szCs w:val="24"/>
          <w:lang w:val="en-US"/>
        </w:rPr>
      </w:pPr>
    </w:p>
    <w:tbl>
      <w:tblPr>
        <w:tblStyle w:val="1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5"/>
        <w:gridCol w:w="5294"/>
      </w:tblGrid>
      <w:tr w14:paraId="268A23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405" w:type="dxa"/>
            <w:shd w:val="clear"/>
            <w:vAlign w:val="bottom"/>
          </w:tcPr>
          <w:p w14:paraId="3CA9BCD7">
            <w:pPr>
              <w:jc w:val="distribute"/>
            </w:pPr>
            <w:r>
              <w:rPr>
                <w:rStyle w:val="18"/>
                <w:b/>
                <w:bCs/>
                <w:sz w:val="36"/>
                <w:szCs w:val="24"/>
                <w:bdr w:val="none" w:color="auto" w:sz="0" w:space="0"/>
              </w:rPr>
              <w:t>单 位 名 称</w:t>
            </w:r>
          </w:p>
        </w:tc>
        <w:tc>
          <w:tcPr>
            <w:tcW w:w="529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/>
            <w:vAlign w:val="bottom"/>
          </w:tcPr>
          <w:p w14:paraId="54982E01">
            <w:pPr>
              <w:jc w:val="center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4"/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  <w:t>桃江县三堂街镇农业综合服务中心</w:t>
            </w:r>
          </w:p>
        </w:tc>
      </w:tr>
    </w:tbl>
    <w:p w14:paraId="54AC096E">
      <w:pPr>
        <w:rPr>
          <w:rFonts w:hint="eastAsia" w:ascii="黑体" w:hAnsi="宋体" w:eastAsia="黑体" w:cs="黑体"/>
          <w:b/>
          <w:bCs/>
          <w:sz w:val="24"/>
          <w:szCs w:val="24"/>
          <w:u w:val="single"/>
          <w:lang w:val="en-US"/>
        </w:rPr>
      </w:pPr>
    </w:p>
    <w:tbl>
      <w:tblPr>
        <w:tblStyle w:val="1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5"/>
        <w:gridCol w:w="5254"/>
      </w:tblGrid>
      <w:tr w14:paraId="3287FC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365" w:type="dxa"/>
            <w:shd w:val="clear"/>
            <w:vAlign w:val="bottom"/>
          </w:tcPr>
          <w:p w14:paraId="66E943E8">
            <w:pPr>
              <w:jc w:val="distribute"/>
            </w:pPr>
            <w:r>
              <w:rPr>
                <w:rStyle w:val="18"/>
                <w:b/>
                <w:bCs/>
                <w:sz w:val="36"/>
                <w:szCs w:val="24"/>
                <w:bdr w:val="none" w:color="auto" w:sz="0" w:space="0"/>
              </w:rPr>
              <w:t>法</w:t>
            </w:r>
            <w:r>
              <w:rPr>
                <w:rStyle w:val="18"/>
                <w:b/>
                <w:bCs/>
                <w:spacing w:val="30"/>
                <w:sz w:val="36"/>
                <w:szCs w:val="24"/>
                <w:bdr w:val="none" w:color="auto" w:sz="0" w:space="0"/>
              </w:rPr>
              <w:t>定代表</w:t>
            </w:r>
            <w:r>
              <w:rPr>
                <w:rStyle w:val="18"/>
                <w:b/>
                <w:bCs/>
                <w:sz w:val="36"/>
                <w:szCs w:val="24"/>
                <w:bdr w:val="none" w:color="auto" w:sz="0" w:space="0"/>
              </w:rPr>
              <w:t>人</w:t>
            </w:r>
          </w:p>
        </w:tc>
        <w:tc>
          <w:tcPr>
            <w:tcW w:w="525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/>
            <w:vAlign w:val="bottom"/>
          </w:tcPr>
          <w:p w14:paraId="1B3E7AD0">
            <w:pPr>
              <w:keepNext w:val="0"/>
              <w:keepLines w:val="0"/>
              <w:widowControl/>
              <w:suppressLineNumbers w:val="0"/>
              <w:jc w:val="left"/>
              <w:rPr>
                <w:kern w:val="0"/>
                <w:sz w:val="20"/>
                <w:szCs w:val="20"/>
                <w:bdr w:val="none" w:color="auto" w:sz="0" w:space="0"/>
                <w:lang w:val="en-US"/>
              </w:rPr>
            </w:pPr>
          </w:p>
        </w:tc>
      </w:tr>
    </w:tbl>
    <w:p w14:paraId="6191A8BB">
      <w:pPr>
        <w:ind w:left="0" w:firstLine="723" w:firstLineChars="300"/>
        <w:rPr>
          <w:rFonts w:hint="eastAsia" w:ascii="黑体" w:hAnsi="宋体" w:eastAsia="黑体" w:cs="黑体"/>
          <w:b/>
          <w:bCs/>
          <w:sz w:val="24"/>
          <w:szCs w:val="24"/>
          <w:u w:val="single"/>
          <w:lang w:val="en-US"/>
        </w:rPr>
      </w:pPr>
    </w:p>
    <w:p w14:paraId="475599E0">
      <w:pPr>
        <w:jc w:val="center"/>
        <w:rPr>
          <w:rFonts w:hint="eastAsia" w:ascii="黑体" w:hAnsi="宋体" w:eastAsia="黑体" w:cs="黑体"/>
          <w:b/>
          <w:bCs/>
          <w:sz w:val="30"/>
          <w:szCs w:val="24"/>
          <w:u w:val="single"/>
          <w:lang w:val="en-US"/>
        </w:rPr>
      </w:pPr>
    </w:p>
    <w:p w14:paraId="7AE5C800">
      <w:pPr>
        <w:jc w:val="center"/>
        <w:rPr>
          <w:rFonts w:hint="eastAsia" w:ascii="黑体" w:hAnsi="宋体" w:eastAsia="黑体" w:cs="黑体"/>
          <w:b/>
          <w:bCs/>
          <w:sz w:val="30"/>
          <w:szCs w:val="24"/>
          <w:u w:val="single"/>
          <w:lang w:val="en-US"/>
        </w:rPr>
      </w:pPr>
    </w:p>
    <w:p w14:paraId="5FF251E4">
      <w:pPr>
        <w:jc w:val="center"/>
        <w:rPr>
          <w:u w:val="single"/>
          <w:lang w:val="en-US"/>
        </w:rPr>
      </w:pPr>
    </w:p>
    <w:p w14:paraId="312DEEE3">
      <w:pPr>
        <w:jc w:val="center"/>
        <w:rPr>
          <w:rFonts w:eastAsia="楷体_GB2312"/>
          <w:b/>
          <w:bCs/>
          <w:sz w:val="32"/>
          <w:szCs w:val="24"/>
          <w:lang w:val="en-US"/>
        </w:rPr>
      </w:pPr>
      <w:r>
        <w:rPr>
          <w:rFonts w:hint="eastAsia" w:ascii="Times New Roman" w:eastAsia="楷体_GB2312" w:cs="楷体_GB2312"/>
          <w:b/>
          <w:bCs/>
          <w:sz w:val="32"/>
          <w:szCs w:val="24"/>
          <w:lang w:eastAsia="zh-CN"/>
        </w:rPr>
        <w:t>国家事业单位登记管理局制</w:t>
      </w:r>
    </w:p>
    <w:p w14:paraId="51E1AD02">
      <w:pPr>
        <w:jc w:val="center"/>
        <w:rPr>
          <w:rFonts w:eastAsia="楷体_GB2312"/>
          <w:b/>
          <w:bCs/>
          <w:sz w:val="32"/>
          <w:szCs w:val="24"/>
          <w:lang w:val="en-US"/>
        </w:rPr>
      </w:pPr>
    </w:p>
    <w:tbl>
      <w:tblPr>
        <w:tblStyle w:val="12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2031"/>
        <w:gridCol w:w="1796"/>
        <w:gridCol w:w="1702"/>
        <w:gridCol w:w="2452"/>
      </w:tblGrid>
      <w:tr w14:paraId="2DE427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</w:trPr>
        <w:tc>
          <w:tcPr>
            <w:tcW w:w="1560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BF3BEBC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《事业</w:t>
            </w:r>
          </w:p>
          <w:p w14:paraId="1DF3DFD4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单位</w:t>
            </w:r>
          </w:p>
          <w:p w14:paraId="6307D952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法人</w:t>
            </w:r>
          </w:p>
          <w:p w14:paraId="032D8134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证书》</w:t>
            </w:r>
          </w:p>
          <w:p w14:paraId="319AB4F5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登载</w:t>
            </w:r>
          </w:p>
          <w:p w14:paraId="1E85DE8F">
            <w:pPr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事项</w:t>
            </w:r>
          </w:p>
        </w:tc>
        <w:tc>
          <w:tcPr>
            <w:tcW w:w="203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E001020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单位名称</w:t>
            </w:r>
          </w:p>
        </w:tc>
        <w:tc>
          <w:tcPr>
            <w:tcW w:w="5949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5BF56C05">
            <w:pPr>
              <w:spacing w:line="320" w:lineRule="exact"/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桃江县三堂街镇农业综合服务中心</w:t>
            </w:r>
          </w:p>
        </w:tc>
      </w:tr>
      <w:tr w14:paraId="77319C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7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952A104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2EFDFDC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宗旨和</w:t>
            </w:r>
          </w:p>
          <w:p w14:paraId="39643435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业务范围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4E3DFEF7">
            <w:pPr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协助经济发展办公室（农业农村办公室）的工作，具体负责种植业、养殖业、水产业、农业机械新技术的引进、试验示范、培训推广、技术服务和农业病虫害预测预报及防治指导工作；负责国家强制免疫的动物疫病免疫接种和重大动物疫病监测、报告、控制与扑灭以及动物检疫等工作；负责农机购置补贴核实，协助处理农业机械安全事故；负责农产品质量安全检测监督服务工作；负责指导林业生产、开展林业技术服务、推广林业科学技术、森林防火及病虫害防治等方面的技术性工作；承办农民负担监督、农村经济经营管理、土地流转、移民安置和后期扶持等方面的事务性工作。承办党委、政府和经济发展办（农业农村办）交办的其他事项。</w:t>
            </w:r>
          </w:p>
        </w:tc>
      </w:tr>
      <w:tr w14:paraId="7199FD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3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DAD748A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8FE2FB3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住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所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03DFA6D4">
            <w:pPr>
              <w:jc w:val="left"/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桃江县三堂街镇社区</w:t>
            </w:r>
          </w:p>
        </w:tc>
      </w:tr>
      <w:tr w14:paraId="714A43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5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E298CA9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C378944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法定代表人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211B862F">
            <w:pPr>
              <w:jc w:val="left"/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刘永辉</w:t>
            </w:r>
          </w:p>
        </w:tc>
      </w:tr>
      <w:tr w14:paraId="7DD4A9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0364B85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06CFC91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开办资金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78B40974">
            <w:pPr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1</w:t>
            </w: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</w:rPr>
              <w:t>（万元）</w:t>
            </w:r>
          </w:p>
        </w:tc>
      </w:tr>
      <w:tr w14:paraId="21B4CA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325F3DB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88AC2AD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经费来源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1BC99DA4">
            <w:pPr>
              <w:jc w:val="left"/>
              <w:rPr>
                <w:sz w:val="32"/>
                <w:szCs w:val="32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财政补助</w:t>
            </w:r>
          </w:p>
        </w:tc>
      </w:tr>
      <w:tr w14:paraId="0A8C80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1997193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754D561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举办单位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290FE394">
            <w:pPr>
              <w:jc w:val="left"/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桃江县三堂街镇人民政府</w:t>
            </w:r>
          </w:p>
        </w:tc>
      </w:tr>
      <w:tr w14:paraId="4366C9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D94B0AD"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b/>
                <w:bCs w:val="0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资产</w:t>
            </w:r>
          </w:p>
          <w:p w14:paraId="7780E6D4"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b/>
                <w:bCs w:val="0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损益</w:t>
            </w:r>
          </w:p>
          <w:p w14:paraId="2D5443F4"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情况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25DC4EBD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4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净资产合计（所有者权益合计）</w:t>
            </w:r>
          </w:p>
        </w:tc>
      </w:tr>
      <w:tr w14:paraId="37DEEF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A9F4136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DE17C35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4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年初数（万元）</w:t>
            </w:r>
          </w:p>
        </w:tc>
        <w:tc>
          <w:tcPr>
            <w:tcW w:w="4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00D68F17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4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年末数（万元）</w:t>
            </w:r>
          </w:p>
        </w:tc>
      </w:tr>
      <w:tr w14:paraId="184635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6BF9A41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80CB1BF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4"/>
                <w:sz w:val="32"/>
                <w:szCs w:val="24"/>
                <w:bdr w:val="none" w:color="auto" w:sz="0" w:space="0"/>
                <w:lang w:val="en-US"/>
              </w:rPr>
              <w:t>1</w:t>
            </w:r>
          </w:p>
        </w:tc>
        <w:tc>
          <w:tcPr>
            <w:tcW w:w="4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1736D598">
            <w:pPr>
              <w:jc w:val="center"/>
            </w:pPr>
            <w:r>
              <w:rPr>
                <w:rStyle w:val="19"/>
                <w:sz w:val="32"/>
                <w:szCs w:val="32"/>
                <w:bdr w:val="none" w:color="auto" w:sz="0" w:space="0"/>
                <w:lang w:val="en-US"/>
              </w:rPr>
              <w:t>1</w:t>
            </w:r>
          </w:p>
        </w:tc>
      </w:tr>
      <w:tr w14:paraId="63884B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4EDC473">
            <w:pPr>
              <w:jc w:val="center"/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网上名称</w:t>
            </w: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4B21DC3">
            <w:pPr>
              <w:spacing w:line="0" w:lineRule="atLeast"/>
              <w:jc w:val="left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>桃江县三堂街镇农业综合服务中心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D6BC98B">
            <w:pPr>
              <w:jc w:val="center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从业人数</w:t>
            </w:r>
          </w:p>
        </w:tc>
        <w:tc>
          <w:tcPr>
            <w:tcW w:w="2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29CC1444">
            <w:pPr>
              <w:spacing w:line="0" w:lineRule="atLeast"/>
              <w:jc w:val="left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4"/>
                <w:sz w:val="32"/>
                <w:szCs w:val="24"/>
                <w:bdr w:val="none" w:color="auto" w:sz="0" w:space="0"/>
                <w:lang w:val="en-US"/>
              </w:rPr>
              <w:t>10</w:t>
            </w:r>
          </w:p>
        </w:tc>
      </w:tr>
      <w:tr w14:paraId="20651A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1" w:hRule="atLeast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8F7BB5E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对《条</w:t>
            </w:r>
          </w:p>
          <w:p w14:paraId="044449D6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例》和</w:t>
            </w:r>
          </w:p>
          <w:p w14:paraId="04A9CA32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实施细</w:t>
            </w:r>
          </w:p>
          <w:p w14:paraId="4E601BE2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则有关</w:t>
            </w:r>
          </w:p>
          <w:p w14:paraId="1AD1595E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变更登</w:t>
            </w:r>
          </w:p>
          <w:p w14:paraId="4308486A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记规定</w:t>
            </w:r>
          </w:p>
          <w:p w14:paraId="1CCE4B26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的执行</w:t>
            </w:r>
          </w:p>
          <w:p w14:paraId="51FB9323">
            <w:pPr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25167A65">
            <w:pPr>
              <w:spacing w:line="320" w:lineRule="exac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严格按照《条例》和实施细则有关规定执行，本年度无变更登记项目</w:t>
            </w:r>
          </w:p>
        </w:tc>
      </w:tr>
      <w:tr w14:paraId="1F7203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4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/>
            <w:vAlign w:val="center"/>
          </w:tcPr>
          <w:p w14:paraId="4B48EB16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开</w:t>
            </w:r>
          </w:p>
          <w:p w14:paraId="6F16FF12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展</w:t>
            </w:r>
          </w:p>
          <w:p w14:paraId="76003A9D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业</w:t>
            </w:r>
          </w:p>
          <w:p w14:paraId="3D5E2719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务</w:t>
            </w:r>
          </w:p>
          <w:p w14:paraId="0B0F0825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活</w:t>
            </w:r>
          </w:p>
          <w:p w14:paraId="02A47E6F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动</w:t>
            </w:r>
          </w:p>
          <w:p w14:paraId="53D7D30F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</w:p>
          <w:p w14:paraId="5BBB07E4">
            <w:pPr>
              <w:jc w:val="center"/>
              <w:rPr>
                <w:u w:val="single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/>
            <w:vAlign w:val="top"/>
          </w:tcPr>
          <w:p w14:paraId="50AE411C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  <w:t xml:space="preserve">一、农业工作 （一）扛稳扛牢粮食生产任务。全年完成双季稻生产任务16460亩、早稻面积16670亩、晚稻17000亩，冬季油菜播种12000亩、绿肥6000余亩、玉米大豆带状复合种植400亩。 （二）狠抓农产品质量安全。全年完成240份豇豆、鸡蛋、辣椒抽样检测工作，抽检合格率100%；完成420份稻谷镉超标检测，抽检合格率80%。 （三）巩固抛荒撂荒治理成果。投入20余万元完成了九峰村隧道口沿线、胡家坳沿线、合水桥龙家段组、晚谷村入口、湖莲坪村兴安村水库100余亩耕地复耕工作。 （四）做好惠农补贴发放工作。全年发放耕地地力保护补贴360余万元，发放13万元耕地抛荒撂荒治理资金 ，发放48万稻油轮作示范片补贴资金，发放31万菜籽油大县奖补资金。 （五）积极创建平安农机示范镇。一是落实农机购置补贴，完成102台农机补贴核实，发放补贴58.1万元。二是开展农用车辆检查，取缔无牌无证的非法农用车辆23台，督促所有农用拖拉机、收割机完成驾驶证补办、年检及保险购置。三是作为全县创建全国平安农机示范县的典型乡镇参加考评， 二、林业工作 （一）营造林工作。完成新造林420亩，其中油菜113亩，杉苗31亩，四房治理276亩，经县林业局验收，均已合格。 （二）森林病虫害防治工作。一是开展松材线虫病防治，与12家竹木加工企业签订了责任书，发放宣传资料200余份，伐除松材疫木600余株，清理村民房前屋后的松柴疫木2余吨。二是开展竹蝗防治，投入20余万元采取无人机作业方式对全镇11个村近4万亩竹林开展竹蝗防治，发放杀虫双260件，粉剂4吨，配备喷粉机4台，号召近500人次群众无偿参与竹蝗防治当中来。三是开展竹蝗产卵地摸排，发 （三）森林防火工作。去冬今春起，在各交通要道路口，林区主干道，公路沿线悬挂关于森林防灭火的宣传标语80多条，制作固定标语5个，张贴市、县《禁火令》150余份，签订各类承诺书、责任状40余份，有效做到了森林防火家喻户晓，人人皆知。完成1.44公里生物防火带、14.74公里隔离带、14.48公里防火道和3个森林消防蓄水池建设。全面细致开展森林防火隐患排查，排查并整改销号28处森林火灾隐患点，有效降低了森林火灾发生率。 （四）竹产业工作。巩固了2022年度380亩笋竹两用林基地建设提升，指导建设了赤塘村、乌旗山村300亩新笋竹两用林基地除杂间化工作，完成了38公里的林道建设。 （五）林长制工作。一是“四员”履职到位，全镇护林员上线率100%，有效巡护率达99%；监督员、科技员扎实开展笋竹林基地培育、有害生物防治、森林防灭火宣传及巡逻，共上传工作动态55条、林长履职情况140余条；二是开展林长制办公室标准化建设，从办公场地规范化、人员配备专业化、设施设备齐全化等方面投入10余万元完成了林长制办公室墙面改造、背景墙建设、各类制度及地图上墙。 （六）湿地科普馆建设。积极配合县林业局做好湿地科普馆建设，投入20余万元完成厕所改造、地坪硬化及停车场建设，科普馆已完成建设即将向社会开放。 三、畜牧工作 （一）动物防疫工作。完成鸡禽流感免疫接种45000羽、牲畜口蹄疫免疫接种35000头、牛羊小反刍兽疫2500接种头；发放各类消毒药6吨，防护服350余套，全年目标任务完成100%。 （二）持续开展渔业禁捕退捕工作。巩固完善渔民档案资料 四、移民工作。投入76万元完成16口山塘维修，塌方治理、道路拓宽1.2公里，绿化建设600平方米。 </w:t>
            </w:r>
          </w:p>
          <w:p w14:paraId="0AA005C3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</w:pPr>
          </w:p>
        </w:tc>
      </w:tr>
      <w:tr w14:paraId="053896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8A453EB">
            <w:pP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相关资质认可或执业许可证明文件及有效期</w:t>
            </w:r>
          </w:p>
        </w:tc>
        <w:tc>
          <w:tcPr>
            <w:tcW w:w="798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7DC91118">
            <w:pPr>
              <w:spacing w:line="320" w:lineRule="exac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  <w:t>无</w:t>
            </w:r>
          </w:p>
        </w:tc>
      </w:tr>
      <w:tr w14:paraId="1856E9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4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82AD443">
            <w:pPr>
              <w:spacing w:line="0" w:lineRule="atLeast"/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绩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效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和受奖惩及诉讼投诉情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49DD14D9">
            <w:pPr>
              <w:jc w:val="left"/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无</w:t>
            </w:r>
          </w:p>
        </w:tc>
      </w:tr>
      <w:tr w14:paraId="4BFFB7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5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/>
            <w:vAlign w:val="center"/>
          </w:tcPr>
          <w:p w14:paraId="6A9CE374">
            <w:pPr>
              <w:spacing w:line="0" w:lineRule="atLeast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接受捐赠</w:t>
            </w:r>
          </w:p>
          <w:p w14:paraId="3CF27C8F">
            <w:pPr>
              <w:spacing w:line="0" w:lineRule="atLeast"/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资助及使用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/>
            <w:vAlign w:val="top"/>
          </w:tcPr>
          <w:p w14:paraId="7CF0EF13">
            <w:pPr>
              <w:jc w:val="left"/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无</w:t>
            </w:r>
          </w:p>
        </w:tc>
      </w:tr>
    </w:tbl>
    <w:p w14:paraId="23F1856E">
      <w:pPr>
        <w:jc w:val="left"/>
        <w:rPr>
          <w:rFonts w:hint="eastAsia" w:ascii="楷体_GB2312" w:eastAsia="楷体_GB2312" w:cs="楷体_GB2312"/>
          <w:b/>
          <w:bCs/>
          <w:sz w:val="28"/>
          <w:szCs w:val="28"/>
          <w:lang w:val="en-US"/>
        </w:rPr>
      </w:pPr>
    </w:p>
    <w:sectPr>
      <w:pgSz w:w="11906" w:h="16838"/>
      <w:pgMar w:top="1440" w:right="1135" w:bottom="1440" w:left="1135" w:header="851" w:footer="992" w:gutter="0"/>
      <w:paperSrc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 Math">
    <w:panose1 w:val="02040503050406030204"/>
    <w:charset w:val="01"/>
    <w:family w:val="auto"/>
    <w:pitch w:val="variable"/>
    <w:sig w:usb0="E00002FF" w:usb1="420024FF" w:usb2="00000000" w:usb3="00000000" w:csb0="2000019F" w:csb1="00000000"/>
  </w:font>
  <w:font w:name="@楷体_GB2312">
    <w:panose1 w:val="02010609030101010101"/>
    <w:charset w:val="86"/>
    <w:family w:val="auto"/>
    <w:pitch w:val="fixed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fixed"/>
    <w:sig w:usb0="00000001" w:usb1="080E0000" w:usb2="00000000" w:usb3="00000000" w:csb0="00040000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@黑体">
    <w:panose1 w:val="02010609060101010101"/>
    <w:charset w:val="86"/>
    <w:family w:val="auto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7"/>
  <w:displayHorizontalDrawingGridEvery w:val="0"/>
  <w:displayVerticalDrawingGridEvery w:val="2"/>
  <w:characterSpacingControl w:val="compressPunctuation"/>
  <w:footnotePr>
    <w:footnote w:id="0"/>
    <w:footnote w:id="1"/>
  </w:footnotePr>
  <w:compat>
    <w:balanceSingleByteDoubleByteWidth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dlNjIyN2U2NjRhN2NiMzUxYTA1NjlkZWExMDEwNWQifQ=="/>
  </w:docVars>
  <w:rsids>
    <w:rsidRoot w:val="00000000"/>
    <w:rsid w:val="46780FC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iPriority="99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nhideWhenUsed="0" w:uiPriority="9" w:semiHidden="0" w:name="heading 6"/>
    <w:lsdException w:qFormat="1" w:unhideWhenUsed="0" w:uiPriority="9" w:semiHidden="0" w:name="heading 7"/>
    <w:lsdException w:qFormat="1" w:unhideWhenUsed="0" w:uiPriority="9" w:semiHidden="0" w:name="heading 8"/>
    <w:lsdException w:qFormat="1" w:unhideWhenUsed="0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39" w:semiHidden="0" w:name="toc 1"/>
    <w:lsdException w:unhideWhenUsed="0" w:uiPriority="39" w:semiHidden="0" w:name="toc 2"/>
    <w:lsdException w:unhideWhenUsed="0" w:uiPriority="39" w:semiHidden="0" w:name="toc 3"/>
    <w:lsdException w:unhideWhenUsed="0" w:uiPriority="39" w:semiHidden="0" w:name="toc 4"/>
    <w:lsdException w:unhideWhenUsed="0" w:uiPriority="39" w:semiHidden="0" w:name="toc 5"/>
    <w:lsdException w:unhideWhenUsed="0" w:uiPriority="39" w:semiHidden="0" w:name="toc 6"/>
    <w:lsdException w:unhideWhenUsed="0" w:uiPriority="39" w:semiHidden="0" w:name="toc 7"/>
    <w:lsdException w:unhideWhenUsed="0" w:uiPriority="39" w:semiHidden="0" w:name="toc 8"/>
    <w:lsdException w:unhideWhenUsed="0" w:uiPriority="39" w:semiHidden="0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nhideWhenUsed="0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iPriority="99" w:name="Light Shading"/>
    <w:lsdException w:uiPriority="99" w:name="Light List"/>
    <w:lsdException w:uiPriority="99" w:name="Light Grid"/>
    <w:lsdException w:uiPriority="99" w:name="Medium Shading 1"/>
    <w:lsdException w:uiPriority="99" w:name="Medium Shading 2"/>
    <w:lsdException w:uiPriority="99" w:name="Medium List 1"/>
    <w:lsdException w:uiPriority="99" w:name="Medium List 2"/>
    <w:lsdException w:uiPriority="99" w:name="Medium Grid 1"/>
    <w:lsdException w:uiPriority="99" w:name="Medium Grid 2"/>
    <w:lsdException w:uiPriority="99" w:name="Medium Grid 3"/>
    <w:lsdException w:uiPriority="99" w:name="Dark List"/>
    <w:lsdException w:uiPriority="99" w:name="Colorful Shading"/>
    <w:lsdException w:uiPriority="99" w:name="Colorful List"/>
    <w:lsdException w:uiPriority="99" w:name="Colorful Grid"/>
    <w:lsdException w:uiPriority="99" w:name="Light Shading Accent 1"/>
    <w:lsdException w:uiPriority="99" w:name="Light List Accent 1"/>
    <w:lsdException w:uiPriority="99" w:name="Light Grid Accent 1"/>
    <w:lsdException w:uiPriority="99" w:name="Medium Shading 1 Accent 1"/>
    <w:lsdException w:uiPriority="99" w:name="Medium Shading 2 Accent 1"/>
    <w:lsdException w:uiPriority="99" w:name="Medium List 1 Accent 1"/>
    <w:lsdException w:uiPriority="99" w:name="Medium List 2 Accent 1"/>
    <w:lsdException w:uiPriority="99" w:name="Medium Grid 1 Accent 1"/>
    <w:lsdException w:uiPriority="99" w:name="Medium Grid 2 Accent 1"/>
    <w:lsdException w:uiPriority="99" w:name="Medium Grid 3 Accent 1"/>
    <w:lsdException w:uiPriority="99" w:name="Dark List Accent 1"/>
    <w:lsdException w:uiPriority="99" w:name="Colorful Shading Accent 1"/>
    <w:lsdException w:uiPriority="99" w:name="Colorful List Accent 1"/>
    <w:lsdException w:uiPriority="99" w:name="Colorful Grid Accent 1"/>
    <w:lsdException w:uiPriority="99" w:name="Light Shading Accent 2"/>
    <w:lsdException w:uiPriority="99" w:name="Light List Accent 2"/>
    <w:lsdException w:uiPriority="99" w:name="Light Grid Accent 2"/>
    <w:lsdException w:uiPriority="99" w:name="Medium Shading 1 Accent 2"/>
    <w:lsdException w:uiPriority="99" w:name="Medium Shading 2 Accent 2"/>
    <w:lsdException w:uiPriority="99" w:name="Medium List 1 Accent 2"/>
    <w:lsdException w:uiPriority="99" w:name="Medium List 2 Accent 2"/>
    <w:lsdException w:uiPriority="99" w:name="Medium Grid 1 Accent 2"/>
    <w:lsdException w:uiPriority="99" w:name="Medium Grid 2 Accent 2"/>
    <w:lsdException w:uiPriority="99" w:name="Medium Grid 3 Accent 2"/>
    <w:lsdException w:uiPriority="99" w:name="Dark List Accent 2"/>
    <w:lsdException w:uiPriority="99" w:name="Colorful Shading Accent 2"/>
    <w:lsdException w:uiPriority="99" w:name="Colorful List Accent 2"/>
    <w:lsdException w:uiPriority="99" w:name="Colorful Grid Accent 2"/>
    <w:lsdException w:uiPriority="99" w:name="Light Shading Accent 3"/>
    <w:lsdException w:uiPriority="99" w:name="Light List Accent 3"/>
    <w:lsdException w:uiPriority="99" w:name="Light Grid Accent 3"/>
    <w:lsdException w:uiPriority="99" w:name="Medium Shading 1 Accent 3"/>
    <w:lsdException w:uiPriority="99" w:name="Medium Shading 2 Accent 3"/>
    <w:lsdException w:uiPriority="99" w:name="Medium List 1 Accent 3"/>
    <w:lsdException w:uiPriority="99" w:name="Medium List 2 Accent 3"/>
    <w:lsdException w:uiPriority="99" w:name="Medium Grid 1 Accent 3"/>
    <w:lsdException w:uiPriority="99" w:name="Medium Grid 2 Accent 3"/>
    <w:lsdException w:uiPriority="99" w:name="Medium Grid 3 Accent 3"/>
    <w:lsdException w:uiPriority="99" w:name="Dark List Accent 3"/>
    <w:lsdException w:uiPriority="99" w:name="Colorful Shading Accent 3"/>
    <w:lsdException w:uiPriority="99" w:name="Colorful List Accent 3"/>
    <w:lsdException w:uiPriority="99" w:name="Colorful Grid Accent 3"/>
    <w:lsdException w:uiPriority="99" w:name="Light Shading Accent 4"/>
    <w:lsdException w:uiPriority="99" w:name="Light List Accent 4"/>
    <w:lsdException w:uiPriority="99" w:name="Light Grid Accent 4"/>
    <w:lsdException w:uiPriority="99" w:name="Medium Shading 1 Accent 4"/>
    <w:lsdException w:uiPriority="99" w:name="Medium Shading 2 Accent 4"/>
    <w:lsdException w:uiPriority="99" w:name="Medium List 1 Accent 4"/>
    <w:lsdException w:uiPriority="99" w:name="Medium List 2 Accent 4"/>
    <w:lsdException w:uiPriority="99" w:name="Medium Grid 1 Accent 4"/>
    <w:lsdException w:uiPriority="99" w:name="Medium Grid 2 Accent 4"/>
    <w:lsdException w:uiPriority="99" w:name="Medium Grid 3 Accent 4"/>
    <w:lsdException w:uiPriority="99" w:name="Dark List Accent 4"/>
    <w:lsdException w:uiPriority="99" w:name="Colorful Shading Accent 4"/>
    <w:lsdException w:uiPriority="99" w:name="Colorful List Accent 4"/>
    <w:lsdException w:uiPriority="99" w:name="Colorful Grid Accent 4"/>
    <w:lsdException w:uiPriority="99" w:name="Light Shading Accent 5"/>
    <w:lsdException w:uiPriority="99" w:name="Light List Accent 5"/>
    <w:lsdException w:uiPriority="99" w:name="Light Grid Accent 5"/>
    <w:lsdException w:uiPriority="99" w:name="Medium Shading 1 Accent 5"/>
    <w:lsdException w:uiPriority="99" w:name="Medium Shading 2 Accent 5"/>
    <w:lsdException w:uiPriority="99" w:name="Medium List 1 Accent 5"/>
    <w:lsdException w:uiPriority="99" w:name="Medium List 2 Accent 5"/>
    <w:lsdException w:uiPriority="99" w:name="Medium Grid 1 Accent 5"/>
    <w:lsdException w:uiPriority="99" w:name="Medium Grid 2 Accent 5"/>
    <w:lsdException w:uiPriority="99" w:name="Medium Grid 3 Accent 5"/>
    <w:lsdException w:uiPriority="99" w:name="Dark List Accent 5"/>
    <w:lsdException w:uiPriority="99" w:name="Colorful Shading Accent 5"/>
    <w:lsdException w:uiPriority="99" w:name="Colorful List Accent 5"/>
    <w:lsdException w:uiPriority="99" w:name="Colorful Grid Accent 5"/>
    <w:lsdException w:uiPriority="99" w:name="Light Shading Accent 6"/>
    <w:lsdException w:uiPriority="99" w:name="Light List Accent 6"/>
    <w:lsdException w:uiPriority="99" w:name="Light Grid Accent 6"/>
    <w:lsdException w:uiPriority="99" w:name="Medium Shading 1 Accent 6"/>
    <w:lsdException w:uiPriority="99" w:name="Medium Shading 2 Accent 6"/>
    <w:lsdException w:uiPriority="99" w:name="Medium List 1 Accent 6"/>
    <w:lsdException w:uiPriority="99" w:name="Medium List 2 Accent 6"/>
    <w:lsdException w:uiPriority="99" w:name="Medium Grid 1 Accent 6"/>
    <w:lsdException w:uiPriority="99" w:name="Medium Grid 2 Accent 6"/>
    <w:lsdException w:uiPriority="99" w:name="Medium Grid 3 Accent 6"/>
    <w:lsdException w:uiPriority="99" w:name="Dark List Accent 6"/>
    <w:lsdException w:uiPriority="99" w:name="Colorful Shading Accent 6"/>
    <w:lsdException w:uiPriority="99" w:name="Colorful List Accent 6"/>
    <w:lsdException w:uiPriority="99" w:name="Colorful Grid Accent 6"/>
  </w:latentStyles>
  <w:style w:type="paragraph" w:default="1" w:styleId="1">
    <w:name w:val="Normal"/>
    <w:semiHidden/>
    <w:unhideWhenUsed/>
    <w:uiPriority w:val="99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宋体" w:cs="Times New Roman"/>
      <w:kern w:val="2"/>
      <w:sz w:val="21"/>
      <w:szCs w:val="24"/>
      <w:lang w:val="en-US" w:eastAsia="zh-CN" w:bidi="ar"/>
    </w:rPr>
  </w:style>
  <w:style w:type="paragraph" w:styleId="2">
    <w:name w:val="heading 1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paragraph" w:styleId="6">
    <w:name w:val="heading 5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0"/>
      <w:szCs w:val="20"/>
      <w:lang w:val="en-US" w:eastAsia="zh-CN" w:bidi="ar"/>
    </w:rPr>
  </w:style>
  <w:style w:type="paragraph" w:styleId="7">
    <w:name w:val="heading 6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15"/>
      <w:szCs w:val="15"/>
      <w:lang w:val="en-US" w:eastAsia="zh-CN" w:bidi="ar"/>
    </w:rPr>
  </w:style>
  <w:style w:type="character" w:default="1" w:styleId="13">
    <w:name w:val="Default Paragraph Font"/>
    <w:semiHidden/>
    <w:unhideWhenUsed/>
    <w:uiPriority w:val="99"/>
  </w:style>
  <w:style w:type="table" w:default="1" w:styleId="12">
    <w:name w:val="Normal Table"/>
    <w:semiHidden/>
    <w:unhideWhenUsed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footer"/>
    <w:basedOn w:val="1"/>
    <w:link w:val="16"/>
    <w:semiHidden/>
    <w:unhideWhenUsed/>
    <w:uiPriority w:val="99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Pr>
      <w:rFonts w:hint="default" w:ascii="Times New Roman" w:hAnsi="Times New Roman" w:eastAsia="宋体" w:cs="Times New Roman"/>
      <w:kern w:val="2"/>
      <w:sz w:val="18"/>
      <w:szCs w:val="18"/>
      <w:lang w:val="en-US" w:eastAsia="zh-CN" w:bidi="ar"/>
    </w:rPr>
  </w:style>
  <w:style w:type="paragraph" w:styleId="9">
    <w:name w:val="header"/>
    <w:basedOn w:val="1"/>
    <w:link w:val="15"/>
    <w:semiHidden/>
    <w:unhideWhenUsed/>
    <w:uiPriority w:val="99"/>
    <w:pPr>
      <w:keepNext w:val="0"/>
      <w:keepLines w:val="0"/>
      <w:widowControl w:val="0"/>
      <w:suppressLineNumbers w:val="0"/>
      <w:pBdr>
        <w:top w:val="none" w:color="auto" w:sz="0" w:space="0"/>
        <w:left w:val="none" w:color="auto" w:sz="0" w:space="0"/>
        <w:bottom w:val="single" w:color="auto" w:sz="6" w:space="1"/>
        <w:right w:val="none" w:color="auto" w:sz="0" w:space="0"/>
      </w:pBdr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center"/>
    </w:pPr>
    <w:rPr>
      <w:rFonts w:hint="default" w:ascii="Times New Roman" w:hAnsi="Times New Roman" w:eastAsia="宋体" w:cs="Times New Roman"/>
      <w:kern w:val="2"/>
      <w:sz w:val="18"/>
      <w:szCs w:val="18"/>
      <w:lang w:val="en-US" w:eastAsia="zh-CN" w:bidi="ar"/>
    </w:rPr>
  </w:style>
  <w:style w:type="paragraph" w:styleId="10">
    <w:name w:val="HTML Preformatted"/>
    <w:basedOn w:val="1"/>
    <w:semiHidden/>
    <w:unhideWhenUsed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1">
    <w:name w:val="Normal (Web)"/>
    <w:basedOn w:val="1"/>
    <w:semiHidden/>
    <w:unhideWhenUsed/>
    <w:uiPriority w:val="99"/>
    <w:pPr>
      <w:widowControl/>
      <w:spacing w:before="0" w:beforeAutospacing="1" w:after="0" w:afterAutospacing="1"/>
      <w:ind w:left="0" w:right="0"/>
      <w:jc w:val="left"/>
    </w:pPr>
    <w:rPr>
      <w:rFonts w:ascii="宋体" w:hAnsi="宋体" w:eastAsia="宋体" w:cs="宋体"/>
      <w:kern w:val="0"/>
      <w:sz w:val="24"/>
      <w:lang w:val="en-US" w:eastAsia="zh-CN" w:bidi="ar"/>
    </w:rPr>
  </w:style>
  <w:style w:type="character" w:customStyle="1" w:styleId="14">
    <w:name w:val="font61"/>
    <w:basedOn w:val="13"/>
    <w:uiPriority w:val="0"/>
    <w:rPr>
      <w:rFonts w:hint="default" w:ascii="Times New Roman" w:hAnsi="Times New Roman" w:eastAsia="楷体_GB2312" w:cs="Times New Roman"/>
      <w:sz w:val="32"/>
      <w:szCs w:val="24"/>
    </w:rPr>
  </w:style>
  <w:style w:type="character" w:customStyle="1" w:styleId="15">
    <w:name w:val="页眉 Char"/>
    <w:basedOn w:val="13"/>
    <w:link w:val="9"/>
    <w:locked/>
    <w:uiPriority w:val="0"/>
    <w:rPr>
      <w:rFonts w:hint="default" w:ascii="Times New Roman" w:hAnsi="Times New Roman" w:eastAsia="宋体" w:cs="Times New Roman"/>
      <w:sz w:val="18"/>
      <w:szCs w:val="18"/>
    </w:rPr>
  </w:style>
  <w:style w:type="character" w:customStyle="1" w:styleId="16">
    <w:name w:val="页脚 Char"/>
    <w:basedOn w:val="13"/>
    <w:link w:val="8"/>
    <w:locked/>
    <w:uiPriority w:val="0"/>
    <w:rPr>
      <w:rFonts w:hint="default" w:ascii="Times New Roman" w:hAnsi="Times New Roman" w:eastAsia="宋体" w:cs="Times New Roman"/>
      <w:sz w:val="18"/>
      <w:szCs w:val="18"/>
    </w:rPr>
  </w:style>
  <w:style w:type="character" w:customStyle="1" w:styleId="17">
    <w:name w:val="font21"/>
    <w:basedOn w:val="13"/>
    <w:uiPriority w:val="0"/>
    <w:rPr>
      <w:rFonts w:hint="default" w:ascii="Times New Roman" w:hAnsi="Times New Roman" w:eastAsia="楷体_GB2312" w:cs="Times New Roman"/>
      <w:sz w:val="30"/>
      <w:szCs w:val="24"/>
    </w:rPr>
  </w:style>
  <w:style w:type="character" w:customStyle="1" w:styleId="18">
    <w:name w:val="font51"/>
    <w:basedOn w:val="13"/>
    <w:uiPriority w:val="0"/>
    <w:rPr>
      <w:rFonts w:hint="eastAsia" w:ascii="黑体" w:hAnsi="宋体" w:eastAsia="黑体" w:cs="黑体"/>
      <w:sz w:val="36"/>
      <w:szCs w:val="24"/>
    </w:rPr>
  </w:style>
  <w:style w:type="character" w:customStyle="1" w:styleId="19">
    <w:name w:val="font71"/>
    <w:basedOn w:val="13"/>
    <w:uiPriority w:val="0"/>
    <w:rPr>
      <w:rFonts w:hint="default" w:ascii="Times New Roman" w:hAnsi="Times New Roman" w:eastAsia="楷体_GB2312" w:cs="Times New Roman"/>
      <w:sz w:val="28"/>
      <w:szCs w:val="24"/>
    </w:rPr>
  </w:style>
  <w:style w:type="character" w:customStyle="1" w:styleId="20">
    <w:name w:val="hps"/>
    <w:basedOn w:val="13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WwW.YlmF.CoM</Company>
  <Pages>6</Pages>
  <Words>1922</Words>
  <Characters>2076</Characters>
  <Lines>4</Lines>
  <Paragraphs>1</Paragraphs>
  <TotalTime>45456.3750000016</TotalTime>
  <ScaleCrop>false</ScaleCrop>
  <LinksUpToDate>false</LinksUpToDate>
  <CharactersWithSpaces>2129</CharactersWithSpaces>
  <Application>WPS Office_12.1.0.17133_F1E327BC-269C-435d-A152-05C5408002CA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1899-12-29T16:00:00Z</dcterms:created>
  <dc:creator>雨林木风</dc:creator>
  <cp:lastModifiedBy>Administrator</cp:lastModifiedBy>
  <dcterms:modified xsi:type="dcterms:W3CDTF">2024-06-13T01:22:00Z</dcterms:modified>
  <cp:revision>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E8ACBC7A453C4C5B883D01A3A89A7CE3_13</vt:lpwstr>
  </property>
</Properties>
</file>