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4EDFE41"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 w14:paraId="30B50032"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8"/>
          <w:b/>
          <w:bCs/>
          <w:sz w:val="30"/>
          <w:szCs w:val="30"/>
          <w:lang w:val="en-US"/>
        </w:rPr>
        <w:t>12430922587028714D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 w14:paraId="1C41174C">
      <w:pPr>
        <w:jc w:val="right"/>
        <w:rPr>
          <w:lang w:val="en-US"/>
        </w:rPr>
      </w:pPr>
    </w:p>
    <w:p w14:paraId="50FE195C">
      <w:pPr>
        <w:jc w:val="right"/>
        <w:rPr>
          <w:lang w:val="en-US"/>
        </w:rPr>
      </w:pPr>
    </w:p>
    <w:p w14:paraId="2247E564">
      <w:pPr>
        <w:jc w:val="right"/>
        <w:rPr>
          <w:lang w:val="en-US"/>
        </w:rPr>
      </w:pPr>
    </w:p>
    <w:p w14:paraId="78799C76">
      <w:pPr>
        <w:jc w:val="right"/>
        <w:rPr>
          <w:lang w:val="en-US"/>
        </w:rPr>
      </w:pPr>
    </w:p>
    <w:p w14:paraId="12864528">
      <w:pPr>
        <w:jc w:val="right"/>
        <w:rPr>
          <w:lang w:val="en-US"/>
        </w:rPr>
      </w:pPr>
    </w:p>
    <w:p w14:paraId="022287B9"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 w14:paraId="6A1C295C">
      <w:pPr>
        <w:jc w:val="center"/>
        <w:rPr>
          <w:rFonts w:eastAsia="黑体"/>
          <w:b/>
          <w:bCs/>
          <w:spacing w:val="30"/>
          <w:lang w:val="en-US"/>
        </w:rPr>
      </w:pPr>
    </w:p>
    <w:p w14:paraId="0541255B"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8"/>
          <w:b/>
          <w:bCs/>
          <w:sz w:val="30"/>
          <w:szCs w:val="30"/>
          <w:lang w:val="en-US"/>
        </w:rPr>
        <w:t>2023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 w14:paraId="37015D56">
      <w:pPr>
        <w:jc w:val="center"/>
        <w:rPr>
          <w:sz w:val="36"/>
          <w:szCs w:val="24"/>
          <w:lang w:val="en-US"/>
        </w:rPr>
      </w:pPr>
    </w:p>
    <w:p w14:paraId="63FA5820">
      <w:pPr>
        <w:jc w:val="center"/>
        <w:rPr>
          <w:sz w:val="36"/>
          <w:szCs w:val="24"/>
          <w:lang w:val="en-US"/>
        </w:rPr>
      </w:pPr>
    </w:p>
    <w:p w14:paraId="7B7F2AA9">
      <w:pPr>
        <w:jc w:val="center"/>
        <w:rPr>
          <w:sz w:val="36"/>
          <w:szCs w:val="24"/>
          <w:lang w:val="en-US"/>
        </w:rPr>
      </w:pPr>
    </w:p>
    <w:p w14:paraId="46043CE9">
      <w:pPr>
        <w:jc w:val="center"/>
        <w:rPr>
          <w:sz w:val="36"/>
          <w:szCs w:val="24"/>
          <w:lang w:val="en-US"/>
        </w:rPr>
      </w:pPr>
    </w:p>
    <w:p w14:paraId="39B4706B">
      <w:pPr>
        <w:jc w:val="center"/>
        <w:rPr>
          <w:sz w:val="36"/>
          <w:szCs w:val="24"/>
          <w:lang w:val="en-US"/>
        </w:rPr>
      </w:pPr>
    </w:p>
    <w:p w14:paraId="29FB6692"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 w14:paraId="79C52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 w14:paraId="395FB3BA">
            <w:pPr>
              <w:jc w:val="distribute"/>
            </w:pPr>
            <w:r>
              <w:rPr>
                <w:rStyle w:val="19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6460087C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桃江县石牛江镇敬老院</w:t>
            </w:r>
          </w:p>
        </w:tc>
      </w:tr>
    </w:tbl>
    <w:p w14:paraId="14C1BF71"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 w14:paraId="2BCC99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 w14:paraId="1C185422">
            <w:pPr>
              <w:jc w:val="distribute"/>
            </w:pPr>
            <w:r>
              <w:rPr>
                <w:rStyle w:val="19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19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19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2E7968D5"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 w14:paraId="3983724F"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 w14:paraId="5CF812ED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40EAD776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6D385B1B">
      <w:pPr>
        <w:jc w:val="center"/>
        <w:rPr>
          <w:u w:val="single"/>
          <w:lang w:val="en-US"/>
        </w:rPr>
      </w:pPr>
    </w:p>
    <w:p w14:paraId="5264F881"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 w14:paraId="6A6B78FF"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 w14:paraId="4CBD3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8D68A9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 w14:paraId="7966F70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 w14:paraId="14CB599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 w14:paraId="71C419E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 w14:paraId="0C3514D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 w14:paraId="1786E322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9A1FB0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382A5E69"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桃江县石牛江镇敬老院</w:t>
            </w:r>
          </w:p>
        </w:tc>
      </w:tr>
      <w:tr w14:paraId="31E0C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57F0846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82B655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 w14:paraId="1271BF6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765E1986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为农村五保对象提供养老服务，确保供养对象衣、食、住、医、葬等方面的需求得到保障。 以供养五保对象为主，在满足当地农村五保对象（城市“三无”人员）集中供养需要的基础上，可以开展社会养老服务。</w:t>
            </w:r>
          </w:p>
        </w:tc>
      </w:tr>
      <w:tr w14:paraId="2A0A5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C0302C5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EBB67C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693D598A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桃江县石牛江镇九家塅村</w:t>
            </w:r>
          </w:p>
        </w:tc>
      </w:tr>
      <w:tr w14:paraId="63E9E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8B525C7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F9F380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68228CAC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文吉安</w:t>
            </w:r>
          </w:p>
        </w:tc>
      </w:tr>
      <w:tr w14:paraId="189F6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3069F70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6D01CB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4A5E53B3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9</w:t>
            </w: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 w14:paraId="6A96D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E0A78DD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D7FD01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5081F8E0"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非财政补助</w:t>
            </w:r>
          </w:p>
        </w:tc>
      </w:tr>
      <w:tr w14:paraId="0BB20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7CD008A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07BB29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66E486A5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桃江县石牛江镇人民政府</w:t>
            </w:r>
          </w:p>
        </w:tc>
      </w:tr>
      <w:tr w14:paraId="40BA5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B8B56E9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 w14:paraId="4195806B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 w14:paraId="7674EBB8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533B2506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 w14:paraId="3CA00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092F304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7FA4553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0A74110D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 w14:paraId="77B24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DBC3658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26F0235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6"/>
                <w:sz w:val="32"/>
                <w:szCs w:val="24"/>
                <w:bdr w:val="none" w:color="auto" w:sz="0" w:space="0"/>
                <w:lang w:val="en-US"/>
              </w:rPr>
              <w:t>9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1B006FE8">
            <w:pPr>
              <w:jc w:val="center"/>
            </w:pPr>
            <w:r>
              <w:rPr>
                <w:rStyle w:val="20"/>
                <w:sz w:val="32"/>
                <w:szCs w:val="32"/>
                <w:bdr w:val="none" w:color="auto" w:sz="0" w:space="0"/>
                <w:lang w:val="en-US"/>
              </w:rPr>
              <w:t>9</w:t>
            </w:r>
          </w:p>
        </w:tc>
      </w:tr>
      <w:tr w14:paraId="62B0D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C69B556"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B990FC3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桃江县石牛江镇敬老院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4175E04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07077B98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6"/>
                <w:sz w:val="32"/>
                <w:szCs w:val="24"/>
                <w:bdr w:val="none" w:color="auto" w:sz="0" w:space="0"/>
                <w:lang w:val="en-US"/>
              </w:rPr>
              <w:t>2</w:t>
            </w:r>
          </w:p>
        </w:tc>
      </w:tr>
      <w:tr w14:paraId="6C54F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25CAD6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 w14:paraId="157344E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 w14:paraId="252C16E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 w14:paraId="4AF264C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 w14:paraId="1292200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 w14:paraId="0AF1E65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 w14:paraId="00152F3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 w14:paraId="15B6B6DC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6BF24E19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774B2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384697C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 w14:paraId="5CA9CE9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 w14:paraId="59D7801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 w14:paraId="1429C56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 w14:paraId="299793C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 w14:paraId="0E9A4DA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 w14:paraId="38BADC5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 w14:paraId="7FFE0B2E"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3B636DAC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一、建章立制，进行规范管理 一是健全各项规章制度。坚持做到以人为本，以制管院。在广泛征求供养对象基础上，制定了院长责任制、管理人员岗位职责、值班制度、炊事员岗位职责、敬老院老人管理规定、食堂管理制、财务、卫生、医疗等一系列制度，而且定期组织院民学习讨论，促使各项制度不断健全完善； 二是强化院务管理老人作用。为确保院内规范有序运作，实行民主管理，文明办院，挑选1人参与管理，负责敬老院日常事务管理和参与重大事项决定，同时负有监督院长及管理人员工作职能，并定期检查各项规章制度落实情况。 三是加强服务人员素质教育。坚持把提高服务人员的思想素质和服务能力放在首位。平时每星期二召开例会组织学习业务知识，商量研究布置本周工作，解决存在问题。针对院内供养老人热点、难点问题，经常展开讨论，商量对策，在学习探讨中提高服务能力。为强化服务意识，优化服务质量，增强责任感与事业心奠定坚实基础。 二、强化服务，营造温馨环境 为改善五保老人生活环境，提高生活质量，我镇敬老院始终把服务工作放在首位。一是加大硬件设施投入。二是做好环境卫生保洁和美化，通过强化灭蝇为重点的除四害和栽花种草，打整卫生死角，每周一上午、星期五下午进行卫生大扫除行成制度，院内环境得到进一步整洁和美化；三是竭力服务老人生活起居。千方百计满足老人的原望。全力做好老人服务工作。 三、强化管理，保证健康发展 敬老院目前住院老人有28人，院内已建立特困老人个人资料档案和健康档案，做好五保老人跟踪服务。全院管理人员2人，工作人员2人，一年来，通过建立、键全和完善工作岗位责任制和落实，大家都基本切实履行好岗位职责，做好具体供养服务工作，值班管理人员每天早、晚按时到供养老人房内巡查老人情况，星期六、星期日照常上班。团结干事、互相支持、形成合力的事氛围基本行成。对行动不便、重病人送医送药到床前，对危险病人及时反映及时送医院医治，得到及时的治疗抢救，使病人尽快得以恢复。膳食管理方面，安排好星期菜谱。搞好厨房卫生，妥善保管食物，毒，防止病从口入。护理卫生管理方面，做到一个季度查一次体，并保持老人房内清洁，定期为老人换洗蚊帐、床被单。对残疾老人端饭菜，定期给他们理发，要求做到老人房内无异味。保卫管理方面，对老人的亲属、来访人员进行登记制度、老人外报告和请假制度。每个职工要根据自己的工作分工、做到各项工作有章可循、程序明确、运转灵活、工作高效，对存在问题彻底解决。全面提高敬老院整体行政效率和服务水平，使工作做到日趋完善。供养老人之间互帮互助、和睦相处、团结友善的氛围行成。 </w:t>
            </w:r>
          </w:p>
          <w:p w14:paraId="3C0EB6DB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 w14:paraId="20DB4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7FF8803"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6E9D260B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27年</w:t>
            </w:r>
          </w:p>
        </w:tc>
      </w:tr>
      <w:tr w14:paraId="35554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91143B4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34B17D0A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0A6BE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60835BBB"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 w14:paraId="63FD4981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1EE23838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 w14:paraId="476AD900"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NjIyN2U2NjRhN2NiMzUxYTA1NjlkZWExMDEwNWQifQ=="/>
  </w:docVars>
  <w:rsids>
    <w:rsidRoot w:val="00000000"/>
    <w:rsid w:val="3D9F53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7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5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hps"/>
    <w:basedOn w:val="13"/>
    <w:uiPriority w:val="0"/>
  </w:style>
  <w:style w:type="character" w:customStyle="1" w:styleId="15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6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17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8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19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20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6</Pages>
  <Words>1450</Words>
  <Characters>1487</Characters>
  <Lines>4</Lines>
  <Paragraphs>1</Paragraphs>
  <TotalTime>45456.6562500016</TotalTime>
  <ScaleCrop>false</ScaleCrop>
  <LinksUpToDate>false</LinksUpToDate>
  <CharactersWithSpaces>1531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Administrator</cp:lastModifiedBy>
  <dcterms:modified xsi:type="dcterms:W3CDTF">2024-06-13T08:12:37Z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0061C442E276421A91C9431E7F09B7C1_13</vt:lpwstr>
  </property>
</Properties>
</file>