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3350B7">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556D9DA1">
      <w:pPr>
        <w:wordWrap w:val="0"/>
        <w:jc w:val="right"/>
        <w:rPr>
          <w:rFonts w:eastAsia="楷体_GB2312"/>
          <w:b/>
          <w:bCs/>
          <w:sz w:val="30"/>
          <w:szCs w:val="24"/>
          <w:lang w:val="en-US"/>
        </w:rPr>
      </w:pPr>
      <w:r>
        <w:rPr>
          <w:rFonts w:eastAsia="楷体_GB2312"/>
          <w:b/>
          <w:bCs/>
          <w:sz w:val="30"/>
          <w:szCs w:val="24"/>
          <w:lang w:val="en-US"/>
        </w:rPr>
        <w:t xml:space="preserve">   </w:t>
      </w:r>
      <w:r>
        <w:rPr>
          <w:rStyle w:val="19"/>
          <w:b/>
          <w:bCs/>
          <w:sz w:val="30"/>
          <w:szCs w:val="30"/>
          <w:lang w:val="en-US"/>
        </w:rPr>
        <w:t>124309227305329068</w:t>
      </w:r>
      <w:r>
        <w:rPr>
          <w:rFonts w:eastAsia="楷体_GB2312"/>
          <w:b/>
          <w:bCs/>
          <w:sz w:val="30"/>
          <w:szCs w:val="24"/>
          <w:lang w:val="en-US"/>
        </w:rPr>
        <w:t xml:space="preserve">   </w:t>
      </w:r>
    </w:p>
    <w:p w14:paraId="1EA0F20D">
      <w:pPr>
        <w:jc w:val="right"/>
        <w:rPr>
          <w:lang w:val="en-US"/>
        </w:rPr>
      </w:pPr>
    </w:p>
    <w:p w14:paraId="26612D67">
      <w:pPr>
        <w:jc w:val="right"/>
        <w:rPr>
          <w:lang w:val="en-US"/>
        </w:rPr>
      </w:pPr>
    </w:p>
    <w:p w14:paraId="08DAE327">
      <w:pPr>
        <w:jc w:val="right"/>
        <w:rPr>
          <w:lang w:val="en-US"/>
        </w:rPr>
      </w:pPr>
    </w:p>
    <w:p w14:paraId="38BB33D8">
      <w:pPr>
        <w:jc w:val="right"/>
        <w:rPr>
          <w:lang w:val="en-US"/>
        </w:rPr>
      </w:pPr>
    </w:p>
    <w:p w14:paraId="6196DF6A">
      <w:pPr>
        <w:jc w:val="right"/>
        <w:rPr>
          <w:lang w:val="en-US"/>
        </w:rPr>
      </w:pPr>
    </w:p>
    <w:p w14:paraId="2FCC56B9">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58221808">
      <w:pPr>
        <w:jc w:val="center"/>
        <w:rPr>
          <w:rFonts w:eastAsia="黑体"/>
          <w:b/>
          <w:bCs/>
          <w:spacing w:val="30"/>
          <w:lang w:val="en-US"/>
        </w:rPr>
      </w:pPr>
    </w:p>
    <w:p w14:paraId="0886C0AD">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9"/>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6DE47E8E">
      <w:pPr>
        <w:jc w:val="center"/>
        <w:rPr>
          <w:sz w:val="36"/>
          <w:szCs w:val="24"/>
          <w:lang w:val="en-US"/>
        </w:rPr>
      </w:pPr>
    </w:p>
    <w:p w14:paraId="2A26B956">
      <w:pPr>
        <w:jc w:val="center"/>
        <w:rPr>
          <w:sz w:val="36"/>
          <w:szCs w:val="24"/>
          <w:lang w:val="en-US"/>
        </w:rPr>
      </w:pPr>
    </w:p>
    <w:p w14:paraId="424E0F2A">
      <w:pPr>
        <w:jc w:val="center"/>
        <w:rPr>
          <w:sz w:val="36"/>
          <w:szCs w:val="24"/>
          <w:lang w:val="en-US"/>
        </w:rPr>
      </w:pPr>
    </w:p>
    <w:p w14:paraId="4C747DCA">
      <w:pPr>
        <w:jc w:val="center"/>
        <w:rPr>
          <w:sz w:val="36"/>
          <w:szCs w:val="24"/>
          <w:lang w:val="en-US"/>
        </w:rPr>
      </w:pPr>
    </w:p>
    <w:p w14:paraId="4F14244E">
      <w:pPr>
        <w:jc w:val="center"/>
        <w:rPr>
          <w:sz w:val="36"/>
          <w:szCs w:val="24"/>
          <w:lang w:val="en-US"/>
        </w:rPr>
      </w:pPr>
    </w:p>
    <w:p w14:paraId="376073BA">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092AF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7B9A36BC">
            <w:pPr>
              <w:jc w:val="distribute"/>
            </w:pPr>
            <w:r>
              <w:rPr>
                <w:rStyle w:val="20"/>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6AE54F91">
            <w:pPr>
              <w:jc w:val="center"/>
              <w:rPr>
                <w:rFonts w:hint="eastAsia" w:ascii="楷体_GB2312" w:eastAsia="楷体_GB2312" w:cs="楷体_GB2312"/>
                <w:sz w:val="32"/>
                <w:szCs w:val="24"/>
                <w:bdr w:val="none" w:color="auto" w:sz="0" w:space="0"/>
                <w:lang w:val="en-US"/>
              </w:rPr>
            </w:pPr>
            <w:r>
              <w:rPr>
                <w:rStyle w:val="16"/>
                <w:rFonts w:hint="eastAsia" w:ascii="楷体_GB2312" w:eastAsia="楷体_GB2312" w:cs="楷体_GB2312"/>
                <w:sz w:val="32"/>
                <w:szCs w:val="24"/>
                <w:bdr w:val="none" w:color="auto" w:sz="0" w:space="0"/>
                <w:lang w:val="en-US"/>
              </w:rPr>
              <w:t>桃江县土地储备中心</w:t>
            </w:r>
          </w:p>
        </w:tc>
      </w:tr>
    </w:tbl>
    <w:p w14:paraId="082ECBA4">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548A4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06F440B6">
            <w:pPr>
              <w:jc w:val="distribute"/>
            </w:pPr>
            <w:r>
              <w:rPr>
                <w:rStyle w:val="20"/>
                <w:b/>
                <w:bCs/>
                <w:sz w:val="36"/>
                <w:szCs w:val="24"/>
                <w:bdr w:val="none" w:color="auto" w:sz="0" w:space="0"/>
              </w:rPr>
              <w:t>法</w:t>
            </w:r>
            <w:r>
              <w:rPr>
                <w:rStyle w:val="20"/>
                <w:b/>
                <w:bCs/>
                <w:spacing w:val="30"/>
                <w:sz w:val="36"/>
                <w:szCs w:val="24"/>
                <w:bdr w:val="none" w:color="auto" w:sz="0" w:space="0"/>
              </w:rPr>
              <w:t>定代表</w:t>
            </w:r>
            <w:r>
              <w:rPr>
                <w:rStyle w:val="20"/>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1BF9C0FF">
            <w:pPr>
              <w:keepNext w:val="0"/>
              <w:keepLines w:val="0"/>
              <w:widowControl/>
              <w:suppressLineNumbers w:val="0"/>
              <w:jc w:val="left"/>
              <w:rPr>
                <w:kern w:val="0"/>
                <w:sz w:val="20"/>
                <w:szCs w:val="20"/>
                <w:bdr w:val="none" w:color="auto" w:sz="0" w:space="0"/>
                <w:lang w:val="en-US"/>
              </w:rPr>
            </w:pPr>
          </w:p>
        </w:tc>
      </w:tr>
    </w:tbl>
    <w:p w14:paraId="515F01CF">
      <w:pPr>
        <w:ind w:left="0" w:firstLine="723" w:firstLineChars="300"/>
        <w:rPr>
          <w:rFonts w:hint="eastAsia" w:ascii="黑体" w:hAnsi="宋体" w:eastAsia="黑体" w:cs="黑体"/>
          <w:b/>
          <w:bCs/>
          <w:sz w:val="24"/>
          <w:szCs w:val="24"/>
          <w:u w:val="single"/>
          <w:lang w:val="en-US"/>
        </w:rPr>
      </w:pPr>
    </w:p>
    <w:p w14:paraId="50331001">
      <w:pPr>
        <w:jc w:val="center"/>
        <w:rPr>
          <w:rFonts w:hint="eastAsia" w:ascii="黑体" w:hAnsi="宋体" w:eastAsia="黑体" w:cs="黑体"/>
          <w:b/>
          <w:bCs/>
          <w:sz w:val="30"/>
          <w:szCs w:val="24"/>
          <w:u w:val="single"/>
          <w:lang w:val="en-US"/>
        </w:rPr>
      </w:pPr>
    </w:p>
    <w:p w14:paraId="439D5812">
      <w:pPr>
        <w:jc w:val="center"/>
        <w:rPr>
          <w:rFonts w:hint="eastAsia" w:ascii="黑体" w:hAnsi="宋体" w:eastAsia="黑体" w:cs="黑体"/>
          <w:b/>
          <w:bCs/>
          <w:sz w:val="30"/>
          <w:szCs w:val="24"/>
          <w:u w:val="single"/>
          <w:lang w:val="en-US"/>
        </w:rPr>
      </w:pPr>
    </w:p>
    <w:p w14:paraId="5326352E">
      <w:pPr>
        <w:jc w:val="center"/>
        <w:rPr>
          <w:u w:val="single"/>
          <w:lang w:val="en-US"/>
        </w:rPr>
      </w:pPr>
    </w:p>
    <w:p w14:paraId="234E6292">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4E10BBAA">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243E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1B2316A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545C74D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38E3ED2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4852036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5C28AE6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59856314">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5E40D06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5425AD4F">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桃江县土地储备中心</w:t>
            </w:r>
          </w:p>
        </w:tc>
      </w:tr>
      <w:tr w14:paraId="7FD3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788168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348975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2A080B7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71F1FFD">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全县土地储备计划拟定 土地储备（含建设用地收回和收购） 土地储备融资 储备土地管理</w:t>
            </w:r>
          </w:p>
        </w:tc>
      </w:tr>
      <w:tr w14:paraId="657B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B44FF4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8FDF86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72DD860">
            <w:pPr>
              <w:jc w:val="left"/>
            </w:pPr>
            <w:r>
              <w:rPr>
                <w:rStyle w:val="14"/>
                <w:rFonts w:hint="eastAsia" w:ascii="楷体_GB2312" w:eastAsia="楷体_GB2312" w:cs="楷体_GB2312"/>
                <w:sz w:val="28"/>
                <w:szCs w:val="28"/>
                <w:bdr w:val="none" w:color="auto" w:sz="0" w:space="0"/>
                <w:lang w:val="en-US"/>
              </w:rPr>
              <w:t>桃江县桃花江大道100号</w:t>
            </w:r>
          </w:p>
        </w:tc>
      </w:tr>
      <w:tr w14:paraId="3EF0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C13C35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9A1231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5C66F46">
            <w:pPr>
              <w:jc w:val="left"/>
            </w:pPr>
            <w:r>
              <w:rPr>
                <w:rStyle w:val="14"/>
                <w:rFonts w:hint="eastAsia" w:ascii="楷体_GB2312" w:eastAsia="楷体_GB2312" w:cs="楷体_GB2312"/>
                <w:sz w:val="28"/>
                <w:szCs w:val="28"/>
                <w:bdr w:val="none" w:color="auto" w:sz="0" w:space="0"/>
                <w:lang w:val="en-US"/>
              </w:rPr>
              <w:t>丁亚飞</w:t>
            </w:r>
          </w:p>
        </w:tc>
      </w:tr>
      <w:tr w14:paraId="1437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066663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55DCBE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1A300E3">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3000</w:t>
            </w:r>
            <w:r>
              <w:rPr>
                <w:rStyle w:val="14"/>
                <w:rFonts w:hint="eastAsia" w:ascii="楷体_GB2312" w:eastAsia="楷体_GB2312" w:cs="楷体_GB2312"/>
                <w:sz w:val="28"/>
                <w:szCs w:val="28"/>
                <w:bdr w:val="none" w:color="auto" w:sz="0" w:space="0"/>
              </w:rPr>
              <w:t>（万元）</w:t>
            </w:r>
          </w:p>
        </w:tc>
      </w:tr>
      <w:tr w14:paraId="6EFB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EF9F41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04D67D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A731837">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w:t>
            </w:r>
          </w:p>
        </w:tc>
      </w:tr>
      <w:tr w14:paraId="14B5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946E38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EA6812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4E12A01">
            <w:pPr>
              <w:jc w:val="left"/>
            </w:pPr>
            <w:r>
              <w:rPr>
                <w:rStyle w:val="14"/>
                <w:rFonts w:hint="eastAsia" w:ascii="楷体_GB2312" w:eastAsia="楷体_GB2312" w:cs="楷体_GB2312"/>
                <w:sz w:val="28"/>
                <w:szCs w:val="28"/>
                <w:bdr w:val="none" w:color="auto" w:sz="0" w:space="0"/>
                <w:lang w:val="en-US"/>
              </w:rPr>
              <w:t>桃江县自然资源局</w:t>
            </w:r>
          </w:p>
        </w:tc>
      </w:tr>
      <w:tr w14:paraId="5A06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74F9A27C">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13C972B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7C2AC78D">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540EB01A">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净资产合计（所有者权益合计）</w:t>
            </w:r>
          </w:p>
        </w:tc>
      </w:tr>
      <w:tr w14:paraId="7618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BC9ACFD">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2A93F26">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5E195EA1">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年末数（万元）</w:t>
            </w:r>
          </w:p>
        </w:tc>
      </w:tr>
      <w:tr w14:paraId="7C2A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A2BF23E">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A30A5AC">
            <w:pPr>
              <w:jc w:val="center"/>
              <w:rPr>
                <w:sz w:val="32"/>
                <w:szCs w:val="24"/>
                <w:bdr w:val="none" w:color="auto" w:sz="0" w:space="0"/>
                <w:lang w:val="en-US"/>
              </w:rPr>
            </w:pPr>
            <w:r>
              <w:rPr>
                <w:rStyle w:val="16"/>
                <w:sz w:val="32"/>
                <w:szCs w:val="24"/>
                <w:bdr w:val="none" w:color="auto" w:sz="0" w:space="0"/>
                <w:lang w:val="en-US"/>
              </w:rPr>
              <w:t>1568263.56</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20CABB95">
            <w:pPr>
              <w:jc w:val="center"/>
            </w:pPr>
            <w:r>
              <w:rPr>
                <w:rStyle w:val="14"/>
                <w:sz w:val="32"/>
                <w:szCs w:val="32"/>
                <w:bdr w:val="none" w:color="auto" w:sz="0" w:space="0"/>
                <w:lang w:val="en-US"/>
              </w:rPr>
              <w:t>1568263.56</w:t>
            </w:r>
          </w:p>
        </w:tc>
      </w:tr>
      <w:tr w14:paraId="4AA4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F669E57">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C7BED07">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桃江县土地储备中心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734F9803">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630DD368">
            <w:pPr>
              <w:spacing w:line="0" w:lineRule="atLeast"/>
              <w:jc w:val="left"/>
              <w:rPr>
                <w:rFonts w:hint="eastAsia" w:ascii="楷体_GB2312" w:eastAsia="楷体_GB2312" w:cs="楷体_GB2312"/>
                <w:sz w:val="32"/>
                <w:szCs w:val="24"/>
                <w:bdr w:val="none" w:color="auto" w:sz="0" w:space="0"/>
                <w:lang w:val="en-US"/>
              </w:rPr>
            </w:pPr>
            <w:r>
              <w:rPr>
                <w:rStyle w:val="16"/>
                <w:sz w:val="32"/>
                <w:szCs w:val="24"/>
                <w:bdr w:val="none" w:color="auto" w:sz="0" w:space="0"/>
                <w:lang w:val="en-US"/>
              </w:rPr>
              <w:t>5</w:t>
            </w:r>
          </w:p>
        </w:tc>
      </w:tr>
      <w:tr w14:paraId="2133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077BCC4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601EA5A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651587A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443A240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27E0E3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536B304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127E420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575E3A14">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698306F">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2023年6月19日向桃江县事业单位登记管理局申请法定代表人变更登记，变更登记的具体内容为：将原法定代表人俞朗生变更为现法定代表人丁亚飞。</w:t>
            </w:r>
          </w:p>
        </w:tc>
      </w:tr>
      <w:tr w14:paraId="65E6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21A2DA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019FD40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753E844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13E771F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719C6D1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22CEBA3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1123A41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2C520CF6">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3C7D37D">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主要工作完成情况： A、根据湘自资办发【2023】8号文件对土地储备机构管理职责的调整设置及桃江县土地储备中心人员调整配备的实际情况，按照适岗，优化、简化业务工作办理流程，提高业务办理工作效率的原则，科学编组，按业务受理流水作业程序，精准分工，责任到人，结合岗位实际，梳理工作中的廉政风险点，狠抓作风建设和养成，坚决杜绝“索、拿、卡、要”行为，推行业务工作受理即办理和业务工作受理限时办结制度，着力改善和提升服务对象对自然资源工作的满意度，认可度，服务态度和服务质量显著提升；B、根据湘自资办发【2022】100号文件要求，牵头与两大平台公司、县直相关部门、乡镇及局属相关股室协调，科学编制呈报了《桃江县2023年度国有建设用地储备和供应计划》，获省厅审批年度土地储备规模91.37公顷，国有建设用地供应计划96.03公顷；C、依据湘自资办发【2023】8号文件要求，积极与省厅、市局业务处（科）室、中心衔接，不耻下问，加班加点，完成了“土地储备监测监管系统”更名升级为“全民所有土地资产管理信息系统”工作，新系统录入土地资产项目储备信息154宗，共录入储备信息地块面积2991.3612亩，完成了对全县2020－2022年土地资产历史数据补录，补录土地资产信息38宗（不包括乡镇尚未通过依法确权可确认为国有的存量土地），补录土地资产面积647.65662亩，对全口径纳入系统统筹管理的竹乡公司、城投公司两大平台公司原储备土地，已分别上图标注了具体位置，核实了储备地块面积、权属等，实现了对其储备土地“一张图”管理，对15个乡镇辖区内的储备地块均已完善其地块权属来源、地块红线面积、界址点坐标等信息资料录入系统工作，真正意义上摸清了全县储备土地资产数据家底并纳入了本级储备土地的统筹管理，高质量保障了今年7月1日新系统正常运行和全县土地市场地块储备出入库及地块供应工作的连续性，桃江局全民所有土地资产管理信息系统运行情况获省自然资源事务中心征用地事务部通报表扬；D、2023年，土地储备中心已依法程序收回26宗国有存量土地，收回并出库地块面积249.4647亩（其中以补偿方式收回土地资产17宗，收回土地面积214.2715亩，土地资产有偿收回支付金额5381.4397万元），有力保障了我县土地市场的供给需求和财源建设；E、利用全民所有土地资产管理信息系统平台，完成储备土地资产划拨配置出库22宗，出库面积447.5262亩，储备土地招、拍、挂、协议出让配置37宗，出库面积821.2526亩，预计可产生土地出让收入41254.91万元；F、为做实并规范土地储备行为，进一步完善了《桃江县土地储备管理办法》，已程序申请县人民政府以规范性文件行文颁发实施；G、本级累计储备国有建设用地共5宗，面积59.14亩，已逐宗完成实地踏勘、面积、权属核定、规划条件变更、出让定价，在确保收益前提下，精准投放市场成交。 </w:t>
            </w:r>
          </w:p>
          <w:p w14:paraId="5B9F767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166E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63C4710">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CBD7E5C">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无</w:t>
            </w:r>
          </w:p>
        </w:tc>
      </w:tr>
      <w:tr w14:paraId="0CF4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FC2EB0E">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2A795B24">
            <w:pPr>
              <w:jc w:val="left"/>
            </w:pPr>
            <w:r>
              <w:rPr>
                <w:rStyle w:val="14"/>
                <w:rFonts w:hint="eastAsia" w:ascii="楷体_GB2312" w:eastAsia="楷体_GB2312" w:cs="楷体_GB2312"/>
                <w:sz w:val="28"/>
                <w:szCs w:val="28"/>
                <w:bdr w:val="none" w:color="auto" w:sz="0" w:space="0"/>
                <w:lang w:val="en-US"/>
              </w:rPr>
              <w:t>无</w:t>
            </w:r>
          </w:p>
        </w:tc>
      </w:tr>
      <w:tr w14:paraId="5B3E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D662E1D">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385708E4">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C8C3F6C">
            <w:pPr>
              <w:jc w:val="left"/>
            </w:pPr>
            <w:r>
              <w:rPr>
                <w:rStyle w:val="14"/>
                <w:rFonts w:hint="eastAsia" w:ascii="楷体_GB2312" w:eastAsia="楷体_GB2312" w:cs="楷体_GB2312"/>
                <w:sz w:val="28"/>
                <w:szCs w:val="28"/>
                <w:bdr w:val="none" w:color="auto" w:sz="0" w:space="0"/>
                <w:lang w:val="en-US"/>
              </w:rPr>
              <w:t>无</w:t>
            </w:r>
          </w:p>
        </w:tc>
      </w:tr>
    </w:tbl>
    <w:p w14:paraId="6C8B7154">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0A1E65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hps"/>
    <w:basedOn w:val="13"/>
    <w:uiPriority w:val="0"/>
  </w:style>
  <w:style w:type="character" w:customStyle="1" w:styleId="16">
    <w:name w:val="font61"/>
    <w:basedOn w:val="13"/>
    <w:uiPriority w:val="0"/>
    <w:rPr>
      <w:rFonts w:hint="default" w:ascii="Times New Roman" w:hAnsi="Times New Roman" w:eastAsia="楷体_GB2312" w:cs="Times New Roman"/>
      <w:sz w:val="32"/>
      <w:szCs w:val="24"/>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21"/>
    <w:basedOn w:val="13"/>
    <w:uiPriority w:val="0"/>
    <w:rPr>
      <w:rFonts w:hint="default" w:ascii="Times New Roman" w:hAnsi="Times New Roman" w:eastAsia="楷体_GB2312" w:cs="Times New Roman"/>
      <w:sz w:val="30"/>
      <w:szCs w:val="24"/>
    </w:rPr>
  </w:style>
  <w:style w:type="character" w:customStyle="1" w:styleId="20">
    <w:name w:val="font51"/>
    <w:basedOn w:val="13"/>
    <w:uiPriority w:val="0"/>
    <w:rPr>
      <w:rFonts w:hint="eastAsia" w:ascii="黑体" w:hAnsi="宋体" w:eastAsia="黑体" w:cs="黑体"/>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1495</Words>
  <Characters>1659</Characters>
  <Lines>4</Lines>
  <Paragraphs>1</Paragraphs>
  <TotalTime>45456.6562500016</TotalTime>
  <ScaleCrop>false</ScaleCrop>
  <LinksUpToDate>false</LinksUpToDate>
  <CharactersWithSpaces>1699</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2024-06-13T08:11:35Z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6E6C312B72654820AD13C5076054FAF7_13</vt:lpwstr>
  </property>
</Properties>
</file>