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E11334">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59674C7B">
      <w:pPr>
        <w:wordWrap w:val="0"/>
        <w:jc w:val="right"/>
        <w:rPr>
          <w:rFonts w:eastAsia="楷体_GB2312"/>
          <w:b/>
          <w:bCs/>
          <w:sz w:val="30"/>
          <w:szCs w:val="24"/>
          <w:lang w:val="en-US"/>
        </w:rPr>
      </w:pPr>
      <w:r>
        <w:rPr>
          <w:rFonts w:eastAsia="楷体_GB2312"/>
          <w:b/>
          <w:bCs/>
          <w:sz w:val="30"/>
          <w:szCs w:val="24"/>
          <w:lang w:val="en-US"/>
        </w:rPr>
        <w:t xml:space="preserve">   </w:t>
      </w:r>
      <w:r>
        <w:rPr>
          <w:rStyle w:val="14"/>
          <w:b/>
          <w:bCs/>
          <w:sz w:val="30"/>
          <w:szCs w:val="30"/>
          <w:lang w:val="en-US"/>
        </w:rPr>
        <w:t>12430922MB1E26985F</w:t>
      </w:r>
      <w:r>
        <w:rPr>
          <w:rFonts w:eastAsia="楷体_GB2312"/>
          <w:b/>
          <w:bCs/>
          <w:sz w:val="30"/>
          <w:szCs w:val="24"/>
          <w:lang w:val="en-US"/>
        </w:rPr>
        <w:t xml:space="preserve">   </w:t>
      </w:r>
    </w:p>
    <w:p w14:paraId="02A9AD2C">
      <w:pPr>
        <w:jc w:val="right"/>
        <w:rPr>
          <w:lang w:val="en-US"/>
        </w:rPr>
      </w:pPr>
    </w:p>
    <w:p w14:paraId="5CB6CBCA">
      <w:pPr>
        <w:jc w:val="right"/>
        <w:rPr>
          <w:lang w:val="en-US"/>
        </w:rPr>
      </w:pPr>
    </w:p>
    <w:p w14:paraId="5718CEEE">
      <w:pPr>
        <w:jc w:val="right"/>
        <w:rPr>
          <w:lang w:val="en-US"/>
        </w:rPr>
      </w:pPr>
    </w:p>
    <w:p w14:paraId="003FF692">
      <w:pPr>
        <w:jc w:val="right"/>
        <w:rPr>
          <w:lang w:val="en-US"/>
        </w:rPr>
      </w:pPr>
    </w:p>
    <w:p w14:paraId="72B89F0B">
      <w:pPr>
        <w:jc w:val="right"/>
        <w:rPr>
          <w:lang w:val="en-US"/>
        </w:rPr>
      </w:pPr>
    </w:p>
    <w:p w14:paraId="70F10DFA">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733A5A45">
      <w:pPr>
        <w:jc w:val="center"/>
        <w:rPr>
          <w:rFonts w:eastAsia="黑体"/>
          <w:b/>
          <w:bCs/>
          <w:spacing w:val="30"/>
          <w:lang w:val="en-US"/>
        </w:rPr>
      </w:pPr>
    </w:p>
    <w:p w14:paraId="783A7ECD">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4"/>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5A0F27B9">
      <w:pPr>
        <w:jc w:val="center"/>
        <w:rPr>
          <w:sz w:val="36"/>
          <w:szCs w:val="24"/>
          <w:lang w:val="en-US"/>
        </w:rPr>
      </w:pPr>
    </w:p>
    <w:p w14:paraId="0333B09A">
      <w:pPr>
        <w:jc w:val="center"/>
        <w:rPr>
          <w:sz w:val="36"/>
          <w:szCs w:val="24"/>
          <w:lang w:val="en-US"/>
        </w:rPr>
      </w:pPr>
    </w:p>
    <w:p w14:paraId="63187BF3">
      <w:pPr>
        <w:jc w:val="center"/>
        <w:rPr>
          <w:sz w:val="36"/>
          <w:szCs w:val="24"/>
          <w:lang w:val="en-US"/>
        </w:rPr>
      </w:pPr>
    </w:p>
    <w:p w14:paraId="7B3EFA89">
      <w:pPr>
        <w:jc w:val="center"/>
        <w:rPr>
          <w:sz w:val="36"/>
          <w:szCs w:val="24"/>
          <w:lang w:val="en-US"/>
        </w:rPr>
      </w:pPr>
    </w:p>
    <w:p w14:paraId="4577ACEE">
      <w:pPr>
        <w:jc w:val="center"/>
        <w:rPr>
          <w:sz w:val="36"/>
          <w:szCs w:val="24"/>
          <w:lang w:val="en-US"/>
        </w:rPr>
      </w:pPr>
    </w:p>
    <w:p w14:paraId="65612EF9">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6912E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70DF6FDD">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2E919106">
            <w:pPr>
              <w:jc w:val="center"/>
              <w:rPr>
                <w:rFonts w:hint="eastAsia" w:ascii="楷体_GB2312" w:eastAsia="楷体_GB2312" w:cs="楷体_GB2312"/>
                <w:sz w:val="32"/>
                <w:szCs w:val="24"/>
                <w:bdr w:val="none" w:color="auto" w:sz="0" w:space="0"/>
                <w:lang w:val="en-US"/>
              </w:rPr>
            </w:pPr>
            <w:r>
              <w:rPr>
                <w:rStyle w:val="16"/>
                <w:rFonts w:hint="eastAsia" w:ascii="楷体_GB2312" w:eastAsia="楷体_GB2312" w:cs="楷体_GB2312"/>
                <w:sz w:val="32"/>
                <w:szCs w:val="24"/>
                <w:bdr w:val="none" w:color="auto" w:sz="0" w:space="0"/>
                <w:lang w:val="en-US"/>
              </w:rPr>
              <w:t>桃江县武潭镇综合行政执法大队</w:t>
            </w:r>
          </w:p>
        </w:tc>
      </w:tr>
    </w:tbl>
    <w:p w14:paraId="1ECA3FAA">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03F91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79FEE167">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6D0C50FE">
            <w:pPr>
              <w:keepNext w:val="0"/>
              <w:keepLines w:val="0"/>
              <w:widowControl/>
              <w:suppressLineNumbers w:val="0"/>
              <w:jc w:val="left"/>
              <w:rPr>
                <w:kern w:val="0"/>
                <w:sz w:val="20"/>
                <w:szCs w:val="20"/>
                <w:bdr w:val="none" w:color="auto" w:sz="0" w:space="0"/>
                <w:lang w:val="en-US"/>
              </w:rPr>
            </w:pPr>
          </w:p>
        </w:tc>
      </w:tr>
    </w:tbl>
    <w:p w14:paraId="4F324F45">
      <w:pPr>
        <w:ind w:left="0" w:firstLine="723" w:firstLineChars="300"/>
        <w:rPr>
          <w:rFonts w:hint="eastAsia" w:ascii="黑体" w:hAnsi="宋体" w:eastAsia="黑体" w:cs="黑体"/>
          <w:b/>
          <w:bCs/>
          <w:sz w:val="24"/>
          <w:szCs w:val="24"/>
          <w:u w:val="single"/>
          <w:lang w:val="en-US"/>
        </w:rPr>
      </w:pPr>
    </w:p>
    <w:p w14:paraId="51A25B3E">
      <w:pPr>
        <w:jc w:val="center"/>
        <w:rPr>
          <w:rFonts w:hint="eastAsia" w:ascii="黑体" w:hAnsi="宋体" w:eastAsia="黑体" w:cs="黑体"/>
          <w:b/>
          <w:bCs/>
          <w:sz w:val="30"/>
          <w:szCs w:val="24"/>
          <w:u w:val="single"/>
          <w:lang w:val="en-US"/>
        </w:rPr>
      </w:pPr>
    </w:p>
    <w:p w14:paraId="2DB024BF">
      <w:pPr>
        <w:jc w:val="center"/>
        <w:rPr>
          <w:rFonts w:hint="eastAsia" w:ascii="黑体" w:hAnsi="宋体" w:eastAsia="黑体" w:cs="黑体"/>
          <w:b/>
          <w:bCs/>
          <w:sz w:val="30"/>
          <w:szCs w:val="24"/>
          <w:u w:val="single"/>
          <w:lang w:val="en-US"/>
        </w:rPr>
      </w:pPr>
    </w:p>
    <w:p w14:paraId="6C6CA8A6">
      <w:pPr>
        <w:jc w:val="center"/>
        <w:rPr>
          <w:u w:val="single"/>
          <w:lang w:val="en-US"/>
        </w:rPr>
      </w:pPr>
    </w:p>
    <w:p w14:paraId="639BE328">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589D14FF">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0F9B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5322A62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0A09BBA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3B344E7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7612842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2CA306A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2D81DF22">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00D6DDC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545D98F8">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桃江县武潭镇综合行政执法大队</w:t>
            </w:r>
          </w:p>
        </w:tc>
      </w:tr>
      <w:tr w14:paraId="70483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603BC9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07B127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7CC213C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89315F4">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整合民政、人力资源与社会保障、国土、规划、生态环境、村镇建设与管理、水利、农业（含农机、畜牧水产、动物防疫）、文化旅游广电体育、卫生、计划生育、安全生产、林业等方面的行政执法职责、执法力量和资源，组建武潭镇综合行政执法大队，为镇政府管理的正股级机构，设大队长1名。按照相关法律规定相对集中行使行政处罚权，以镇政府名义开展执法工作，接受有关县级主管部门的业务指导和监督。健全镇综合行政执法大队与县级以上各类执法部门的协调机制，构建分工明确、责任到位、优势互补的执法联动保障体系，加强联合执法、联动执法。乡镇综合行政执法大队主要负责本辖区日常执法活动和重大案件线索巡查，县级以上执法部门主要负责重大案件查处和跨乡镇执法活动。</w:t>
            </w:r>
          </w:p>
        </w:tc>
      </w:tr>
      <w:tr w14:paraId="18E8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C7F98F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30A6F0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9FDE714">
            <w:pPr>
              <w:jc w:val="left"/>
            </w:pPr>
            <w:r>
              <w:rPr>
                <w:rStyle w:val="20"/>
                <w:rFonts w:hint="eastAsia" w:ascii="楷体_GB2312" w:eastAsia="楷体_GB2312" w:cs="楷体_GB2312"/>
                <w:sz w:val="28"/>
                <w:szCs w:val="28"/>
                <w:bdr w:val="none" w:color="auto" w:sz="0" w:space="0"/>
                <w:lang w:val="en-US"/>
              </w:rPr>
              <w:t>湖南省桃江县武潭镇板桥路</w:t>
            </w:r>
          </w:p>
        </w:tc>
      </w:tr>
      <w:tr w14:paraId="5DEDE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AD0E12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E5F140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1CF765B">
            <w:pPr>
              <w:jc w:val="left"/>
            </w:pPr>
            <w:r>
              <w:rPr>
                <w:rStyle w:val="20"/>
                <w:rFonts w:hint="eastAsia" w:ascii="楷体_GB2312" w:eastAsia="楷体_GB2312" w:cs="楷体_GB2312"/>
                <w:sz w:val="28"/>
                <w:szCs w:val="28"/>
                <w:bdr w:val="none" w:color="auto" w:sz="0" w:space="0"/>
                <w:lang w:val="en-US"/>
              </w:rPr>
              <w:t>詹缙科</w:t>
            </w:r>
          </w:p>
        </w:tc>
      </w:tr>
      <w:tr w14:paraId="0751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148FF0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23BB5A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1813D63">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1</w:t>
            </w:r>
            <w:r>
              <w:rPr>
                <w:rStyle w:val="20"/>
                <w:rFonts w:hint="eastAsia" w:ascii="楷体_GB2312" w:eastAsia="楷体_GB2312" w:cs="楷体_GB2312"/>
                <w:sz w:val="28"/>
                <w:szCs w:val="28"/>
                <w:bdr w:val="none" w:color="auto" w:sz="0" w:space="0"/>
              </w:rPr>
              <w:t>（万元）</w:t>
            </w:r>
          </w:p>
        </w:tc>
      </w:tr>
      <w:tr w14:paraId="2812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EA68B2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D6D940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B72C215">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w:t>
            </w:r>
          </w:p>
        </w:tc>
      </w:tr>
      <w:tr w14:paraId="7C17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B21F58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305507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3B823AB0">
            <w:pPr>
              <w:jc w:val="left"/>
            </w:pPr>
            <w:r>
              <w:rPr>
                <w:rStyle w:val="20"/>
                <w:rFonts w:hint="eastAsia" w:ascii="楷体_GB2312" w:eastAsia="楷体_GB2312" w:cs="楷体_GB2312"/>
                <w:sz w:val="28"/>
                <w:szCs w:val="28"/>
                <w:bdr w:val="none" w:color="auto" w:sz="0" w:space="0"/>
                <w:lang w:val="en-US"/>
              </w:rPr>
              <w:t>桃江县武潭镇人民政府</w:t>
            </w:r>
          </w:p>
        </w:tc>
      </w:tr>
      <w:tr w14:paraId="088A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2472F9DE">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032A42B0">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638EAFEA">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649551D2">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净资产合计（所有者权益合计）</w:t>
            </w:r>
          </w:p>
        </w:tc>
      </w:tr>
      <w:tr w14:paraId="5FDE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806ED78">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7167FB3">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3644FF58">
            <w:pPr>
              <w:jc w:val="center"/>
              <w:rPr>
                <w:sz w:val="32"/>
                <w:szCs w:val="24"/>
                <w:bdr w:val="none" w:color="auto" w:sz="0" w:space="0"/>
                <w:lang w:val="en-US"/>
              </w:rPr>
            </w:pPr>
            <w:r>
              <w:rPr>
                <w:rStyle w:val="16"/>
                <w:rFonts w:hint="eastAsia" w:ascii="Times New Roman" w:eastAsia="楷体_GB2312" w:cs="楷体_GB2312"/>
                <w:sz w:val="32"/>
                <w:szCs w:val="24"/>
                <w:bdr w:val="none" w:color="auto" w:sz="0" w:space="0"/>
              </w:rPr>
              <w:t>年末数（万元）</w:t>
            </w:r>
          </w:p>
        </w:tc>
      </w:tr>
      <w:tr w14:paraId="710D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7BD49A4">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7216BA80">
            <w:pPr>
              <w:jc w:val="center"/>
              <w:rPr>
                <w:sz w:val="32"/>
                <w:szCs w:val="24"/>
                <w:bdr w:val="none" w:color="auto" w:sz="0" w:space="0"/>
                <w:lang w:val="en-US"/>
              </w:rPr>
            </w:pPr>
            <w:r>
              <w:rPr>
                <w:rStyle w:val="16"/>
                <w:sz w:val="32"/>
                <w:szCs w:val="24"/>
                <w:bdr w:val="none" w:color="auto" w:sz="0" w:space="0"/>
                <w:lang w:val="en-US"/>
              </w:rPr>
              <w:t>1</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1AB47E17">
            <w:pPr>
              <w:jc w:val="center"/>
            </w:pPr>
            <w:r>
              <w:rPr>
                <w:rStyle w:val="20"/>
                <w:sz w:val="32"/>
                <w:szCs w:val="32"/>
                <w:bdr w:val="none" w:color="auto" w:sz="0" w:space="0"/>
                <w:lang w:val="en-US"/>
              </w:rPr>
              <w:t>1</w:t>
            </w:r>
          </w:p>
        </w:tc>
      </w:tr>
      <w:tr w14:paraId="4D76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C7F3C25">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AB03EAA">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桃江县武潭镇综合行政执法大队</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08CD72FA">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56AB1FF2">
            <w:pPr>
              <w:spacing w:line="0" w:lineRule="atLeast"/>
              <w:jc w:val="left"/>
              <w:rPr>
                <w:rFonts w:hint="eastAsia" w:ascii="楷体_GB2312" w:eastAsia="楷体_GB2312" w:cs="楷体_GB2312"/>
                <w:sz w:val="32"/>
                <w:szCs w:val="24"/>
                <w:bdr w:val="none" w:color="auto" w:sz="0" w:space="0"/>
                <w:lang w:val="en-US"/>
              </w:rPr>
            </w:pPr>
            <w:r>
              <w:rPr>
                <w:rStyle w:val="16"/>
                <w:sz w:val="32"/>
                <w:szCs w:val="24"/>
                <w:bdr w:val="none" w:color="auto" w:sz="0" w:space="0"/>
                <w:lang w:val="en-US"/>
              </w:rPr>
              <w:t>11</w:t>
            </w:r>
          </w:p>
        </w:tc>
      </w:tr>
      <w:tr w14:paraId="5181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323B67A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3394D04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003451F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76FC56B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4F5A088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28AD2F2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52918FC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137AAE34">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16B948C6">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无</w:t>
            </w:r>
          </w:p>
        </w:tc>
      </w:tr>
      <w:tr w14:paraId="54949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E6BB3C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322FE26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5E10644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2464011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7C9FC67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7C97AD2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1CDD7BE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7CB57FE9">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4147FD4A">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综合行政执法大队2023年度工作总结 一年以来，在党委、政府的正确领导和支持下，通过大队全体人员的努力，以“依法执法、文明公正、处教结合”的工作思路稳步推进执法工作，圆满完成了党委、政府交办的各项任务，为积累经验、改进工作，明确今后工作的方向，更好的开展和促进执法工作。现将一年来工作情况总结如下： 一、工作开展情况 2023年度，综合行政执法大队认真学习，全队11人有9人考取了行政执法证，极大的增强了全队的执法信心。当前我队共立案查处各类行政违法案件38起，其中一般程序案件37起，移交县局案件1起，罚款金额合计21万余元，为全县乡镇执法大队办案件数最多的乡镇。预计至12月底，罚没收入达30万左右。行政执法工作中主要有以下几点做法： （一）大力推行“三项制度”，积极探索执法规范化建设 一是严格实施执法公示制度。严格实施执法人员持证上岗、亮证执法工作要求，并对告知执法内容和出具执法文书进行要求，规范执法事中公示。二是积极推进执法全过程记录制度。要求执法人员通过文字、音像记录等方式对执法程序、调查取证、审查决定、送达执行等行政执法整个过程进行全程记录，并实行归档管理，确保每件行政执法案件有记录、有案卷，保障执法全过程文字记录完整，执法文书规范，案卷完整齐全，得到了县司法局的高度好评。 （二）全面实行“全域执法”，突出重点遏制违法苗头 一是严控违法建设行为。大力查处私搭乱建、未批先建和占耕地建房违法行为，紧贴党中央、国务院关于耕地保护一系列指示精神，对违法建设行为，做到发现一起、控制一起、处理一起，严守乱占耕地建房红线，坚决遏制违法建设多发态势。一年以来以来，共开展违法建设巡查360次，核对各类建设行为150余起，下发停工通知书40余份。 2023年8月30日，成功处置一起占用基本农田建房行为，对泥潭村章龙纯新建的违法建筑进行了强制拆除。此次强制拆违行动，有效震慑了违法建房的违法行为，及时制止了违法建设的续建态势，提高了群众依法依规用地意识。一年以来，县自然资源局下达的月度违建卫片执法数量由十位数到个位数，下半年已有多个月度数量为零。下一步，大队将持续保持违建巡查力度，坚决落实耕地保护“零容忍”的要求，采取“长牙齿”的硬措施，牢牢守住耕地红线。 二是严查非法捕捞行为。“禁捕退捕”专项行动启动以来，全队紧盯目标、上下齐心、勇于担当，积极配合相关部门做好禁捕退捕工作，积极整合执法力量，强化执法联动协作，紧盯案件易发领域和多发环节，落实24小时巡查执法检查制度，有效维护了武潭镇禁捕退捕行动管理秩序。一年以来，共出动巡逻240余次，查处非法捕捞违法行为22起，没收禁用渔具、渔网110余套。9月16日，联合县农业农村局行政执法大队、马迹塘镇综合行政执法大队开展资江沿线“禁捕退捕”专项整治行动，收缴地笼48副，销毁竹筏8个。 三是严管镇区管理秩序。全面清理镇区主次干道沿线、学校及医院、小区周边占道经营行为，坚决取缔非法占道经营聚集点位。规范沿街门店经营秩序，全面清理门店占道经营、乱堆乱放等违法行为。采取集中整治与日常管理相结合的方式，在对占道经营、流动摊点、乱停乱放加大巡查力度的同时，积极争取资金新建农副产品早市疏导点，引导流动摊贩到划定的便民疏导点经营。 二、工作中存在的问题和困难 一年多以来，在积极开展行政执法工作的同时，也存在诸多不足之处和实际困难，主要体现在以下几方面： （一）工作创新不足，疑难杂症整治不彻底 综合行政执法工作关乎方方面面，绝大部分执法面对的是法制意识较差的农民群体，法律政策宣讲效果较差，对农民群体法律意识差，全局观念差的现象处理耐心不够，处理问题教条呆板，处理表面现象较多，解决深层次矛盾根源较少。 （二）人员调整频繁，专业队伍建设不持续 因执法工作任务执行时间不定，违法行为普遍有意规避正常上班时段，执法办案人员八小时外执法、办案、执勤等情况较为普遍，队伍能力素质和临场应变处置能力还有待加强。 （三）法制审查缺失，执法程序运行不规范 各项行政执法职能下放到乡镇以来，法制审查工作衔接未及时跟进，目前乡镇司法所不愿承担行政执法案卷法制审查工作，政府机关本身又无专业法制审查部门，以致于所有案卷均无法制审查意见。如违法当事人提请行政诉讼，我机关败诉的可能性极大，严重影响执法部门的公信力。 三、下一步工作思路 （一）加强内部管理，健全各项制度 一是建立岗位责任制，对案件查处:按照“谁管理，谁负责”的原则实施；二是健全考核激励机制，对执法案件制定相应的目标考核，调动队员工作积极性；三是建强执法队伍，通过学习指导、业务培训、监督检查、绩效考评等方式，不断提高执法人员的素质和能力。 （二）加强部门联动，增强制法刚性 加强与镇派出所、马迹塘交警中队、镇工商所、交管七中队等部门协作，开展联合执法，下功夫解决检查难、查处难、送达难和执行难等执法中的棘手问题。通过解决问题，积累工作经验，提高执法效能。 </w:t>
            </w:r>
          </w:p>
          <w:p w14:paraId="1811A51A">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1C4F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061BD082">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14EF6EB">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2020.6.19-2025.6.19</w:t>
            </w:r>
          </w:p>
        </w:tc>
      </w:tr>
      <w:tr w14:paraId="28B0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21942BD">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6117B611">
            <w:pPr>
              <w:jc w:val="left"/>
            </w:pPr>
            <w:r>
              <w:rPr>
                <w:rStyle w:val="20"/>
                <w:rFonts w:hint="eastAsia" w:ascii="楷体_GB2312" w:eastAsia="楷体_GB2312" w:cs="楷体_GB2312"/>
                <w:sz w:val="28"/>
                <w:szCs w:val="28"/>
                <w:bdr w:val="none" w:color="auto" w:sz="0" w:space="0"/>
                <w:lang w:val="en-US"/>
              </w:rPr>
              <w:t>获得2023年度禁捕退捕工作乡镇先进单位</w:t>
            </w:r>
          </w:p>
        </w:tc>
      </w:tr>
      <w:tr w14:paraId="1FF7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7B3AF6EA">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6D07A620">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7B483B6">
            <w:pPr>
              <w:jc w:val="left"/>
            </w:pPr>
            <w:r>
              <w:rPr>
                <w:rStyle w:val="20"/>
                <w:rFonts w:hint="eastAsia" w:ascii="楷体_GB2312" w:eastAsia="楷体_GB2312" w:cs="楷体_GB2312"/>
                <w:sz w:val="28"/>
                <w:szCs w:val="28"/>
                <w:bdr w:val="none" w:color="auto" w:sz="0" w:space="0"/>
                <w:lang w:val="en-US"/>
              </w:rPr>
              <w:t>无</w:t>
            </w:r>
          </w:p>
        </w:tc>
      </w:tr>
    </w:tbl>
    <w:p w14:paraId="3623B4B0">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28B504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8"/>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21"/>
    <w:basedOn w:val="13"/>
    <w:uiPriority w:val="0"/>
    <w:rPr>
      <w:rFonts w:hint="default" w:ascii="Times New Roman" w:hAnsi="Times New Roman" w:eastAsia="楷体_GB2312" w:cs="Times New Roman"/>
      <w:sz w:val="30"/>
      <w:szCs w:val="24"/>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font61"/>
    <w:basedOn w:val="13"/>
    <w:uiPriority w:val="0"/>
    <w:rPr>
      <w:rFonts w:hint="default" w:ascii="Times New Roman" w:hAnsi="Times New Roman" w:eastAsia="楷体_GB2312" w:cs="Times New Roman"/>
      <w:sz w:val="32"/>
      <w:szCs w:val="24"/>
    </w:rPr>
  </w:style>
  <w:style w:type="character" w:customStyle="1" w:styleId="17">
    <w:name w:val="hps"/>
    <w:basedOn w:val="13"/>
    <w:uiPriority w:val="0"/>
  </w:style>
  <w:style w:type="character" w:customStyle="1" w:styleId="18">
    <w:name w:val="页眉 Char"/>
    <w:basedOn w:val="13"/>
    <w:link w:val="9"/>
    <w:locked/>
    <w:uiPriority w:val="0"/>
    <w:rPr>
      <w:rFonts w:hint="default" w:ascii="Times New Roman" w:hAnsi="Times New Roman" w:eastAsia="宋体" w:cs="Times New Roman"/>
      <w:sz w:val="18"/>
      <w:szCs w:val="18"/>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7</Pages>
  <Words>2614</Words>
  <Characters>2700</Characters>
  <Lines>4</Lines>
  <Paragraphs>1</Paragraphs>
  <TotalTime>45456.3750000016</TotalTime>
  <ScaleCrop>false</ScaleCrop>
  <LinksUpToDate>false</LinksUpToDate>
  <CharactersWithSpaces>2759</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2024-06-13T01:26:17Z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9109AB8FBB634141B69F7D17BC7DA50B_13</vt:lpwstr>
  </property>
</Properties>
</file>