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66788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69A7016">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12430922MB1509255K</w:t>
      </w:r>
      <w:r>
        <w:rPr>
          <w:rFonts w:eastAsia="楷体_GB2312"/>
          <w:b/>
          <w:bCs/>
          <w:sz w:val="30"/>
          <w:szCs w:val="24"/>
          <w:lang w:val="en-US"/>
        </w:rPr>
        <w:t xml:space="preserve">   </w:t>
      </w:r>
    </w:p>
    <w:p w14:paraId="542EB474">
      <w:pPr>
        <w:jc w:val="right"/>
        <w:rPr>
          <w:lang w:val="en-US"/>
        </w:rPr>
      </w:pPr>
    </w:p>
    <w:p w14:paraId="406560C9">
      <w:pPr>
        <w:jc w:val="right"/>
        <w:rPr>
          <w:lang w:val="en-US"/>
        </w:rPr>
      </w:pPr>
    </w:p>
    <w:p w14:paraId="0DFC0764">
      <w:pPr>
        <w:jc w:val="right"/>
        <w:rPr>
          <w:lang w:val="en-US"/>
        </w:rPr>
      </w:pPr>
    </w:p>
    <w:p w14:paraId="47692456">
      <w:pPr>
        <w:jc w:val="right"/>
        <w:rPr>
          <w:lang w:val="en-US"/>
        </w:rPr>
      </w:pPr>
    </w:p>
    <w:p w14:paraId="2641336F">
      <w:pPr>
        <w:jc w:val="right"/>
        <w:rPr>
          <w:lang w:val="en-US"/>
        </w:rPr>
      </w:pPr>
    </w:p>
    <w:p w14:paraId="298755F8">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59BB846">
      <w:pPr>
        <w:jc w:val="center"/>
        <w:rPr>
          <w:rFonts w:eastAsia="黑体"/>
          <w:b/>
          <w:bCs/>
          <w:spacing w:val="30"/>
          <w:lang w:val="en-US"/>
        </w:rPr>
      </w:pPr>
    </w:p>
    <w:p w14:paraId="7FA4BF9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B44DDDA">
      <w:pPr>
        <w:jc w:val="center"/>
        <w:rPr>
          <w:sz w:val="36"/>
          <w:szCs w:val="24"/>
          <w:lang w:val="en-US"/>
        </w:rPr>
      </w:pPr>
    </w:p>
    <w:p w14:paraId="1DAF2012">
      <w:pPr>
        <w:jc w:val="center"/>
        <w:rPr>
          <w:sz w:val="36"/>
          <w:szCs w:val="24"/>
          <w:lang w:val="en-US"/>
        </w:rPr>
      </w:pPr>
    </w:p>
    <w:p w14:paraId="7EEA99FC">
      <w:pPr>
        <w:jc w:val="center"/>
        <w:rPr>
          <w:sz w:val="36"/>
          <w:szCs w:val="24"/>
          <w:lang w:val="en-US"/>
        </w:rPr>
      </w:pPr>
    </w:p>
    <w:p w14:paraId="4BC43ECF">
      <w:pPr>
        <w:jc w:val="center"/>
        <w:rPr>
          <w:sz w:val="36"/>
          <w:szCs w:val="24"/>
          <w:lang w:val="en-US"/>
        </w:rPr>
      </w:pPr>
    </w:p>
    <w:p w14:paraId="13739758">
      <w:pPr>
        <w:jc w:val="center"/>
        <w:rPr>
          <w:sz w:val="36"/>
          <w:szCs w:val="24"/>
          <w:lang w:val="en-US"/>
        </w:rPr>
      </w:pPr>
    </w:p>
    <w:p w14:paraId="5A12770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DE0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2BEDB2B">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C113890">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桃江县武潭镇中心幼儿园</w:t>
            </w:r>
          </w:p>
        </w:tc>
      </w:tr>
    </w:tbl>
    <w:p w14:paraId="1E626555">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2E3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CECC28C">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7D2ADB2">
            <w:pPr>
              <w:keepNext w:val="0"/>
              <w:keepLines w:val="0"/>
              <w:widowControl/>
              <w:suppressLineNumbers w:val="0"/>
              <w:jc w:val="left"/>
              <w:rPr>
                <w:kern w:val="0"/>
                <w:sz w:val="20"/>
                <w:szCs w:val="20"/>
                <w:bdr w:val="none" w:color="auto" w:sz="0" w:space="0"/>
                <w:lang w:val="en-US"/>
              </w:rPr>
            </w:pPr>
          </w:p>
        </w:tc>
      </w:tr>
    </w:tbl>
    <w:p w14:paraId="1D229622">
      <w:pPr>
        <w:ind w:left="0" w:firstLine="723" w:firstLineChars="300"/>
        <w:rPr>
          <w:rFonts w:hint="eastAsia" w:ascii="黑体" w:hAnsi="宋体" w:eastAsia="黑体" w:cs="黑体"/>
          <w:b/>
          <w:bCs/>
          <w:sz w:val="24"/>
          <w:szCs w:val="24"/>
          <w:u w:val="single"/>
          <w:lang w:val="en-US"/>
        </w:rPr>
      </w:pPr>
    </w:p>
    <w:p w14:paraId="2D9E3982">
      <w:pPr>
        <w:jc w:val="center"/>
        <w:rPr>
          <w:rFonts w:hint="eastAsia" w:ascii="黑体" w:hAnsi="宋体" w:eastAsia="黑体" w:cs="黑体"/>
          <w:b/>
          <w:bCs/>
          <w:sz w:val="30"/>
          <w:szCs w:val="24"/>
          <w:u w:val="single"/>
          <w:lang w:val="en-US"/>
        </w:rPr>
      </w:pPr>
    </w:p>
    <w:p w14:paraId="1360A64B">
      <w:pPr>
        <w:jc w:val="center"/>
        <w:rPr>
          <w:rFonts w:hint="eastAsia" w:ascii="黑体" w:hAnsi="宋体" w:eastAsia="黑体" w:cs="黑体"/>
          <w:b/>
          <w:bCs/>
          <w:sz w:val="30"/>
          <w:szCs w:val="24"/>
          <w:u w:val="single"/>
          <w:lang w:val="en-US"/>
        </w:rPr>
      </w:pPr>
    </w:p>
    <w:p w14:paraId="0F2AA6FF">
      <w:pPr>
        <w:jc w:val="center"/>
        <w:rPr>
          <w:u w:val="single"/>
          <w:lang w:val="en-US"/>
        </w:rPr>
      </w:pPr>
    </w:p>
    <w:p w14:paraId="6E0F434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9898253">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089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93ED0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8572A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0FF35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4A810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CC2E1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8F9EAB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0CFF6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5681D7E">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桃江县武潭镇中心幼儿园</w:t>
            </w:r>
          </w:p>
        </w:tc>
      </w:tr>
      <w:tr w14:paraId="5C3B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B7FEA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6D94A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F9544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02C649B">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对3-6岁儿童实施教育与德育相结合，对幼儿进行德智体美等方面的全面教育；对儿童做好心理与生理健康工作指导；结合幼儿发展规律和自身的特点，进行针对性的培养；与幼儿家庭共同为幼儿健康成长服务。</w:t>
            </w:r>
          </w:p>
        </w:tc>
      </w:tr>
      <w:tr w14:paraId="24AC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312D65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BCF51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30718D2">
            <w:pPr>
              <w:jc w:val="left"/>
            </w:pPr>
            <w:r>
              <w:rPr>
                <w:rStyle w:val="20"/>
                <w:rFonts w:hint="eastAsia" w:ascii="楷体_GB2312" w:eastAsia="楷体_GB2312" w:cs="楷体_GB2312"/>
                <w:sz w:val="28"/>
                <w:szCs w:val="28"/>
                <w:bdr w:val="none" w:color="auto" w:sz="0" w:space="0"/>
                <w:lang w:val="en-US"/>
              </w:rPr>
              <w:t>桃江县武潭镇</w:t>
            </w:r>
          </w:p>
        </w:tc>
      </w:tr>
      <w:tr w14:paraId="617D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49ED0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16D8B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4F1FFA2">
            <w:pPr>
              <w:jc w:val="left"/>
            </w:pPr>
            <w:r>
              <w:rPr>
                <w:rStyle w:val="20"/>
                <w:rFonts w:hint="eastAsia" w:ascii="楷体_GB2312" w:eastAsia="楷体_GB2312" w:cs="楷体_GB2312"/>
                <w:sz w:val="28"/>
                <w:szCs w:val="28"/>
                <w:bdr w:val="none" w:color="auto" w:sz="0" w:space="0"/>
                <w:lang w:val="en-US"/>
              </w:rPr>
              <w:t>刘世辉</w:t>
            </w:r>
          </w:p>
        </w:tc>
      </w:tr>
      <w:tr w14:paraId="3F65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97E515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3EFA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3CD1D8C">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65</w:t>
            </w:r>
            <w:r>
              <w:rPr>
                <w:rStyle w:val="20"/>
                <w:rFonts w:hint="eastAsia" w:ascii="楷体_GB2312" w:eastAsia="楷体_GB2312" w:cs="楷体_GB2312"/>
                <w:sz w:val="28"/>
                <w:szCs w:val="28"/>
                <w:bdr w:val="none" w:color="auto" w:sz="0" w:space="0"/>
              </w:rPr>
              <w:t>（万元）</w:t>
            </w:r>
          </w:p>
        </w:tc>
      </w:tr>
      <w:tr w14:paraId="671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CA8678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DE725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A3A93C3">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478A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68CB47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7364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F5321BB">
            <w:pPr>
              <w:jc w:val="left"/>
            </w:pPr>
            <w:r>
              <w:rPr>
                <w:rStyle w:val="20"/>
                <w:rFonts w:hint="eastAsia" w:ascii="楷体_GB2312" w:eastAsia="楷体_GB2312" w:cs="楷体_GB2312"/>
                <w:sz w:val="28"/>
                <w:szCs w:val="28"/>
                <w:bdr w:val="none" w:color="auto" w:sz="0" w:space="0"/>
                <w:lang w:val="en-US"/>
              </w:rPr>
              <w:t>桃江县武潭镇中心学校</w:t>
            </w:r>
          </w:p>
        </w:tc>
      </w:tr>
      <w:tr w14:paraId="6E6E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989131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708B88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CE87CCB">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6547B2F">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5C1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EC7A43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3DFEF2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E152BC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0D9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6BD491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F5B308B">
            <w:pPr>
              <w:jc w:val="center"/>
              <w:rPr>
                <w:sz w:val="32"/>
                <w:szCs w:val="24"/>
                <w:bdr w:val="none" w:color="auto" w:sz="0" w:space="0"/>
                <w:lang w:val="en-US"/>
              </w:rPr>
            </w:pPr>
            <w:r>
              <w:rPr>
                <w:rStyle w:val="19"/>
                <w:sz w:val="32"/>
                <w:szCs w:val="24"/>
                <w:bdr w:val="none" w:color="auto" w:sz="0" w:space="0"/>
                <w:lang w:val="en-US"/>
              </w:rPr>
              <w:t>1132996.28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D37D0DD">
            <w:pPr>
              <w:jc w:val="center"/>
            </w:pPr>
            <w:r>
              <w:rPr>
                <w:rStyle w:val="20"/>
                <w:sz w:val="32"/>
                <w:szCs w:val="32"/>
                <w:bdr w:val="none" w:color="auto" w:sz="0" w:space="0"/>
                <w:lang w:val="en-US"/>
              </w:rPr>
              <w:t>1128732</w:t>
            </w:r>
          </w:p>
        </w:tc>
      </w:tr>
      <w:tr w14:paraId="5D20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2F2432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6099C5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桃江县武潭镇中心幼儿园</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7F30758">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1659E13">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23</w:t>
            </w:r>
          </w:p>
        </w:tc>
      </w:tr>
      <w:tr w14:paraId="5AA3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0ECC3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7CDE1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8CD77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7C88A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42057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4E6B8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3E028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E97EF9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9630D39">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严格按照《条例》和实施细则有关变更登记规定执行，今年无变更登记事项。</w:t>
            </w:r>
          </w:p>
        </w:tc>
      </w:tr>
      <w:tr w14:paraId="5CD1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33485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3EE80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54675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6AC69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BB6E7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E807A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6C681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D4F46CE">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527E69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切合农村实际，发展农村幼教 一、基本情况 我园位于武潭镇龙山路，由以前的武潭镇中心小学改建而成，我们的位置虽处于镇中心却不喧闹，园内有德育基地，抗日英雄蒋伟才烈士纪念亭，同时也是老革命家方克和中国工程院院士夏家辉的故乡，人文丰富，历史悠久。钟灵毓秀的人文地理环境赋予这里特有的灵气，尽显文化特色。 我园创办于2017年8月，是由县教育局批准设立的一所公办幼儿园。我园现有大、中、小三个年龄段9个班级，幼儿总数300余人，教职工30人，自开园以来我们的师资力量不断增强，在生源竞争激烈的大环境下，我们的生源相对稳定。由于我们是改建园，建园之初，各方面条件很差，但在政府主管部门和中心校领导的关怀和帮助下，我们的工作不断的发展与完善.让孩子们的学习生活环境一年比一年舒适。 二、办园条件 我园占地面积为5000平方米,其中建筑面积约为2997平方米,户外活动面积约为800平方米,设有活动室9间,寝室2间,盥洗室4间,卫生保健室1间,同时还设有室内游戏场所。每间活动室都配有空调、一体机电脑、电子琴、毛巾架、杯架、书架等,保证了孩子们生活和学习之需。同时为孩子们购置了丰富的游戏材料,除了大型玩具滑滑梯、海洋球池外,还有大量桌面玩具,袋鼠跳袋,钻圈、跨栏，跳绳、各种球类等。另外我们还利用本土资源为孩子们做了竹制跷跷板，竹高跷,竹轮车等玩具。2018年，我们为孩子们添置了价值3万的亿童户外运动包两套，2019年又回收其它园的闲置资源，增添了亿童户外运动包一套，户外大型玩具两个，小型玩具若干，2020年添置大量炭烧积木，2023年成为桃花江竹玩试点园，充分保证了全园孩子游戏时的需求。另外，我园每学期都增添一定数量的图书，保证孩子们的阅读需求,办园条件逐年提升。 三、党政重教 当前幼教事业是促进社会发展的中坚力量，只有通过提高幼教质量，才能为社会的发展提供源源不断的人才。一直以来，各级人民政府大力重视并支持教育事业的发展，为了发展教育事业，政府不断加大对教育事业的投入，2018年我镇成立了武潭镇助教奖学基金会，至今年已筹募资金500多万，用于奖励和资助师生。本人在2018年荣获武潭镇优秀园长称号，得到了基金会的首批奖励。每年教育基金会用于资助和奖励师生的资金达50万之多。政府每学期对在园家庭经济困难儿童、孤儿和残疾儿童予以资助。同时政府领导多次莅临幼儿园调研指导工作，让我们真切感受到了政府对学前教育的高度关心和重视，同时也激发了我们幼教人的工作热情。每年六一儿童节，政府和社区领导都会来到幼儿园和我们共度六一，向孩子们致以节日的问候和祝福，并对老师们进行慰问。 为了丰富教职工的娱乐休闲活动，政府出资为我们修建了篮球场，为了我园幼儿的安全，又为我们增添了监控设备，以保证监控全方位无死角。另外为了保证乘坐校车孩子的生命安全，政府部门多次组织公安、交警、校车办、中心校等各方联动，消除了各类存在安全隐患的非法营运，保证了孩子们的安全。 四、安全工作 我园始终把保护幼儿生命安全和促进幼儿健康成长放在一切工作的首位。为保证园所安全,我们全面落实了安全管理各项规定,组织机构健全,人员配备到位,职责分工明确,管理措施细化,对各种活动场所及设施定期进行安全隐患排查,发现问题及时解决,采取多种形式,经常性的对幼儿进行安全教育,增强师生的安全防范意识提高幼儿自我保护能力,确保幼儿的安全,同时制定了有效的安全事 故应急处理预案。开园来，我园无安全事故发生。 五、卫生工作 幼儿园所有教职工均持有健康证,我们认真做好了传染病的防控工作,健全各项制度,高标准落实卫生消毒工作,详细登记因病缺勤病因追踪情况,认真做好复课证明查验工作等,一年以来我园幼儿患病率低。幼儿园无疫情暴发情况。 六、保育保教工作 切实提高幼儿园保教工作质量,是幼儿园提高整体办园水平的重要标志。我园严格按照五大领域开展保教工作,以游戏为主要活动形式,为孩子们营造了快乐和谐的学习生活氛围，我们坚持户外全园体能大循环活动，充分保证了孩子的户外活动时间。另外，为了提高保育老师的专业技能，我们所有的保育老师都参加了县局2019年举办的保育员培训，让保育员持证率达到百分之百。我们还通过开展园本教研的教学比武、保育员技能大赛、家园共乐亲子活动、幼小衔接活动、六一文艺汇演、大班组故事比赛、中班组自理能力比赛、小班组体能竞赛、书香宝贝亲子阅读打卡等一系列活动，达到教养并重，家园共育，进一步提高了保教工作质量，并在桃江县2019年幼儿园年度考核中评为优秀。 教师队伍 我们是一支特别有爱,有奉献,有进取的团队,园内经常组织老师进行业务学习、交流:尽量为老师们争取外出学习的机会,扎实开展教研活动,让老师们相互观摩学习,活动后及时反思探讨,促进自身专业素质的提高。本期，业务园长多次下班指导，为老师们上示范课，进行业务培训，老师们的业务水平稳步提高，在2019年的湖南省中小学幼儿园集体备课大赛中，由易桂梅老师主备，莫婷老师执教，刘世辉、姚建、薛霞老师参与设计的语言活动《小小和啊呜的信》荣获二等奖。莫婷老师撰写的论文《信息技术对幼儿园教育教学的帮助》在2019年度全县教育教学成果评选中荣获一等奖。易桂梅老师执教的&lt;&lt;龟兔赛跑&gt;&gt;在2021年桃江县第六届幼儿园教学能手竞赛中获一等奖，并被授予幼儿园教学能手称号。薛霞、莫婷、易桂梅辅导的节目&lt;&lt;抗疫保卫战&gt;&gt;在桃江县第十届中小学幼儿园艺术节中获一等奖 ，2022年薛霞老师执教《我的伞儿撑起来》荣获青年教师教学比武一等奖。2022年薛霞老师、莫婷老师年检评估为“优秀教师”。 </w:t>
            </w:r>
          </w:p>
          <w:p w14:paraId="1AC3031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9B1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7DBBC3A">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30440FE">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事业单位法人证书自2019年01月16日至2024年01月16日止</w:t>
            </w:r>
          </w:p>
        </w:tc>
      </w:tr>
      <w:tr w14:paraId="7D06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B8824D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7A596F8">
            <w:pPr>
              <w:jc w:val="left"/>
            </w:pPr>
            <w:r>
              <w:rPr>
                <w:rStyle w:val="20"/>
                <w:rFonts w:hint="eastAsia" w:ascii="楷体_GB2312" w:eastAsia="楷体_GB2312" w:cs="楷体_GB2312"/>
                <w:sz w:val="28"/>
                <w:szCs w:val="28"/>
                <w:bdr w:val="none" w:color="auto" w:sz="0" w:space="0"/>
                <w:lang w:val="en-US"/>
              </w:rPr>
              <w:t>今年没有涉及奖惩事项及诉讼事项</w:t>
            </w:r>
          </w:p>
        </w:tc>
      </w:tr>
      <w:tr w14:paraId="13A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C07ADF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6A820FF">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FEAF3A4">
            <w:pPr>
              <w:jc w:val="left"/>
            </w:pPr>
            <w:r>
              <w:rPr>
                <w:rStyle w:val="20"/>
                <w:rFonts w:hint="eastAsia" w:ascii="楷体_GB2312" w:eastAsia="楷体_GB2312" w:cs="楷体_GB2312"/>
                <w:sz w:val="28"/>
                <w:szCs w:val="28"/>
                <w:bdr w:val="none" w:color="auto" w:sz="0" w:space="0"/>
                <w:lang w:val="en-US"/>
              </w:rPr>
              <w:t>无</w:t>
            </w:r>
          </w:p>
        </w:tc>
      </w:tr>
    </w:tbl>
    <w:p w14:paraId="1C3E9F2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C9D7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2673</Words>
  <Characters>2797</Characters>
  <Lines>4</Lines>
  <Paragraphs>1</Paragraphs>
  <TotalTime>45456.6250000016</TotalTime>
  <ScaleCrop>false</ScaleCrop>
  <LinksUpToDate>false</LinksUpToDate>
  <CharactersWithSpaces>2851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2024-06-13T07:40:14Z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357130B4EAF242248643C8612429C296_13</vt:lpwstr>
  </property>
</Properties>
</file>