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3605298E">
      <w:pPr>
        <w:wordWrap w:val="0"/>
        <w:jc w:val="right"/>
        <w:rPr>
          <w:rFonts w:hint="eastAsia" w:ascii="楷体_GB2312" w:eastAsia="楷体_GB2312" w:cs="楷体_GB2312"/>
          <w:b/>
          <w:bCs w:val="0"/>
          <w:sz w:val="30"/>
          <w:szCs w:val="24"/>
          <w:lang w:val="en-US"/>
        </w:rPr>
      </w:pPr>
      <w:r>
        <w:rPr>
          <w:rFonts w:hint="eastAsia" w:ascii="楷体_GB2312" w:eastAsia="楷体_GB2312" w:cs="楷体_GB2312"/>
          <w:b/>
          <w:bCs w:val="0"/>
          <w:sz w:val="30"/>
          <w:szCs w:val="24"/>
          <w:lang w:eastAsia="zh-CN"/>
        </w:rPr>
        <w:t>统一社会信用代码</w:t>
      </w:r>
      <w:r>
        <w:rPr>
          <w:rFonts w:hint="eastAsia" w:ascii="楷体_GB2312" w:eastAsia="楷体_GB2312" w:cs="楷体_GB2312"/>
          <w:b/>
          <w:bCs w:val="0"/>
          <w:sz w:val="30"/>
          <w:szCs w:val="24"/>
          <w:lang w:val="en-US"/>
        </w:rPr>
        <w:t xml:space="preserve">   </w:t>
      </w:r>
    </w:p>
    <w:p w14:paraId="190BC2BF">
      <w:pPr>
        <w:wordWrap w:val="0"/>
        <w:jc w:val="right"/>
        <w:rPr>
          <w:rFonts w:eastAsia="楷体_GB2312"/>
          <w:b/>
          <w:bCs/>
          <w:sz w:val="30"/>
          <w:szCs w:val="24"/>
          <w:lang w:val="en-US"/>
        </w:rPr>
      </w:pPr>
      <w:r>
        <w:rPr>
          <w:rFonts w:eastAsia="楷体_GB2312"/>
          <w:b/>
          <w:bCs/>
          <w:sz w:val="30"/>
          <w:szCs w:val="24"/>
          <w:lang w:val="en-US"/>
        </w:rPr>
        <w:t xml:space="preserve">   </w:t>
      </w:r>
      <w:r>
        <w:rPr>
          <w:rStyle w:val="14"/>
          <w:b/>
          <w:bCs/>
          <w:sz w:val="30"/>
          <w:szCs w:val="30"/>
          <w:lang w:val="en-US"/>
        </w:rPr>
        <w:t>12430922MB0T7257XL</w:t>
      </w:r>
      <w:r>
        <w:rPr>
          <w:rFonts w:eastAsia="楷体_GB2312"/>
          <w:b/>
          <w:bCs/>
          <w:sz w:val="30"/>
          <w:szCs w:val="24"/>
          <w:lang w:val="en-US"/>
        </w:rPr>
        <w:t xml:space="preserve">   </w:t>
      </w:r>
    </w:p>
    <w:p w14:paraId="27A9FC95">
      <w:pPr>
        <w:jc w:val="right"/>
        <w:rPr>
          <w:lang w:val="en-US"/>
        </w:rPr>
      </w:pPr>
    </w:p>
    <w:p w14:paraId="21DF1CCE">
      <w:pPr>
        <w:jc w:val="right"/>
        <w:rPr>
          <w:lang w:val="en-US"/>
        </w:rPr>
      </w:pPr>
    </w:p>
    <w:p w14:paraId="483B37BC">
      <w:pPr>
        <w:jc w:val="right"/>
        <w:rPr>
          <w:lang w:val="en-US"/>
        </w:rPr>
      </w:pPr>
    </w:p>
    <w:p w14:paraId="29C7106E">
      <w:pPr>
        <w:jc w:val="right"/>
        <w:rPr>
          <w:lang w:val="en-US"/>
        </w:rPr>
      </w:pPr>
    </w:p>
    <w:p w14:paraId="1165AAB5">
      <w:pPr>
        <w:jc w:val="right"/>
        <w:rPr>
          <w:lang w:val="en-US"/>
        </w:rPr>
      </w:pPr>
    </w:p>
    <w:p w14:paraId="29CA8FE9">
      <w:pPr>
        <w:jc w:val="center"/>
        <w:rPr>
          <w:rFonts w:eastAsia="黑体"/>
          <w:b/>
          <w:bCs/>
          <w:spacing w:val="40"/>
          <w:sz w:val="52"/>
          <w:szCs w:val="24"/>
          <w:lang w:val="en-US"/>
        </w:rPr>
      </w:pPr>
      <w:r>
        <w:rPr>
          <w:rFonts w:hint="eastAsia" w:ascii="Times New Roman" w:hAnsi="宋体" w:eastAsia="黑体" w:cs="黑体"/>
          <w:b/>
          <w:bCs/>
          <w:spacing w:val="40"/>
          <w:sz w:val="52"/>
          <w:szCs w:val="24"/>
          <w:lang w:eastAsia="zh-CN"/>
        </w:rPr>
        <w:t>事业单位法人年度报告书</w:t>
      </w:r>
    </w:p>
    <w:p w14:paraId="5E74FD1F">
      <w:pPr>
        <w:jc w:val="center"/>
        <w:rPr>
          <w:rFonts w:eastAsia="黑体"/>
          <w:b/>
          <w:bCs/>
          <w:spacing w:val="30"/>
          <w:lang w:val="en-US"/>
        </w:rPr>
      </w:pPr>
    </w:p>
    <w:p w14:paraId="2E07253C">
      <w:pPr>
        <w:jc w:val="center"/>
        <w:rPr>
          <w:rFonts w:eastAsia="楷体_GB2312"/>
          <w:b/>
          <w:bCs/>
          <w:spacing w:val="30"/>
          <w:sz w:val="36"/>
          <w:szCs w:val="24"/>
          <w:lang w:val="en-US"/>
        </w:rPr>
      </w:pPr>
      <w:r>
        <w:rPr>
          <w:rFonts w:hint="eastAsia" w:ascii="Times New Roman" w:eastAsia="楷体_GB2312" w:cs="楷体_GB2312"/>
          <w:b/>
          <w:bCs/>
          <w:spacing w:val="30"/>
          <w:sz w:val="36"/>
          <w:szCs w:val="24"/>
          <w:lang w:eastAsia="zh-CN"/>
        </w:rPr>
        <w:t>（</w:t>
      </w:r>
      <w:r>
        <w:rPr>
          <w:rFonts w:eastAsia="楷体_GB2312"/>
          <w:b/>
          <w:bCs/>
          <w:spacing w:val="30"/>
          <w:sz w:val="36"/>
          <w:szCs w:val="24"/>
          <w:lang w:val="en-US"/>
        </w:rPr>
        <w:t xml:space="preserve">  </w:t>
      </w:r>
      <w:r>
        <w:rPr>
          <w:rStyle w:val="14"/>
          <w:b/>
          <w:bCs/>
          <w:sz w:val="30"/>
          <w:szCs w:val="30"/>
          <w:lang w:val="en-US"/>
        </w:rPr>
        <w:t>2023</w:t>
      </w:r>
      <w:r>
        <w:rPr>
          <w:rFonts w:eastAsia="楷体_GB2312"/>
          <w:b/>
          <w:bCs/>
          <w:spacing w:val="30"/>
          <w:sz w:val="36"/>
          <w:szCs w:val="24"/>
          <w:lang w:val="en-US"/>
        </w:rPr>
        <w:t xml:space="preserve">  </w:t>
      </w:r>
      <w:r>
        <w:rPr>
          <w:rFonts w:hint="eastAsia" w:ascii="Times New Roman" w:eastAsia="楷体_GB2312" w:cs="楷体_GB2312"/>
          <w:b/>
          <w:bCs/>
          <w:spacing w:val="30"/>
          <w:sz w:val="36"/>
          <w:szCs w:val="24"/>
          <w:lang w:eastAsia="zh-CN"/>
        </w:rPr>
        <w:t>年度）</w:t>
      </w:r>
    </w:p>
    <w:p w14:paraId="541FC49F">
      <w:pPr>
        <w:jc w:val="center"/>
        <w:rPr>
          <w:sz w:val="36"/>
          <w:szCs w:val="24"/>
          <w:lang w:val="en-US"/>
        </w:rPr>
      </w:pPr>
    </w:p>
    <w:p w14:paraId="5317D099">
      <w:pPr>
        <w:jc w:val="center"/>
        <w:rPr>
          <w:sz w:val="36"/>
          <w:szCs w:val="24"/>
          <w:lang w:val="en-US"/>
        </w:rPr>
      </w:pPr>
    </w:p>
    <w:p w14:paraId="159BC587">
      <w:pPr>
        <w:jc w:val="center"/>
        <w:rPr>
          <w:sz w:val="36"/>
          <w:szCs w:val="24"/>
          <w:lang w:val="en-US"/>
        </w:rPr>
      </w:pPr>
    </w:p>
    <w:p w14:paraId="39D7C839">
      <w:pPr>
        <w:jc w:val="center"/>
        <w:rPr>
          <w:sz w:val="36"/>
          <w:szCs w:val="24"/>
          <w:lang w:val="en-US"/>
        </w:rPr>
      </w:pPr>
    </w:p>
    <w:p w14:paraId="3414FC9B">
      <w:pPr>
        <w:jc w:val="center"/>
        <w:rPr>
          <w:sz w:val="36"/>
          <w:szCs w:val="24"/>
          <w:lang w:val="en-US"/>
        </w:rPr>
      </w:pPr>
    </w:p>
    <w:p w14:paraId="6FA36A62">
      <w:pPr>
        <w:jc w:val="center"/>
        <w:rPr>
          <w:sz w:val="36"/>
          <w:szCs w:val="24"/>
          <w:lang w:val="en-US"/>
        </w:rPr>
      </w:pPr>
    </w:p>
    <w:tbl>
      <w:tblPr>
        <w:tblStyle w:val="12"/>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2405"/>
        <w:gridCol w:w="5294"/>
      </w:tblGrid>
      <w:tr w14:paraId="4BF518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15" w:hRule="atLeast"/>
          <w:jc w:val="center"/>
        </w:trPr>
        <w:tc>
          <w:tcPr>
            <w:tcW w:w="2405" w:type="dxa"/>
            <w:shd w:val="clear"/>
            <w:vAlign w:val="bottom"/>
          </w:tcPr>
          <w:p w14:paraId="122D85C9">
            <w:pPr>
              <w:jc w:val="distribute"/>
            </w:pPr>
            <w:r>
              <w:rPr>
                <w:rStyle w:val="19"/>
                <w:b/>
                <w:bCs/>
                <w:sz w:val="36"/>
                <w:szCs w:val="24"/>
                <w:bdr w:val="none" w:color="auto" w:sz="0" w:space="0"/>
              </w:rPr>
              <w:t>单 位 名 称</w:t>
            </w:r>
          </w:p>
        </w:tc>
        <w:tc>
          <w:tcPr>
            <w:tcW w:w="5294" w:type="dxa"/>
            <w:tcBorders>
              <w:top w:val="nil"/>
              <w:left w:val="nil"/>
              <w:bottom w:val="single" w:color="auto" w:sz="12" w:space="0"/>
              <w:right w:val="nil"/>
            </w:tcBorders>
            <w:shd w:val="clear"/>
            <w:vAlign w:val="bottom"/>
          </w:tcPr>
          <w:p w14:paraId="061C351F">
            <w:pPr>
              <w:jc w:val="center"/>
              <w:rPr>
                <w:rFonts w:hint="eastAsia" w:ascii="楷体_GB2312" w:eastAsia="楷体_GB2312" w:cs="楷体_GB2312"/>
                <w:sz w:val="32"/>
                <w:szCs w:val="24"/>
                <w:bdr w:val="none" w:color="auto" w:sz="0" w:space="0"/>
                <w:lang w:val="en-US"/>
              </w:rPr>
            </w:pPr>
            <w:r>
              <w:rPr>
                <w:rStyle w:val="15"/>
                <w:rFonts w:hint="eastAsia" w:ascii="楷体_GB2312" w:eastAsia="楷体_GB2312" w:cs="楷体_GB2312"/>
                <w:sz w:val="32"/>
                <w:szCs w:val="24"/>
                <w:bdr w:val="none" w:color="auto" w:sz="0" w:space="0"/>
                <w:lang w:val="en-US"/>
              </w:rPr>
              <w:t>桃江县应急救援事务中心</w:t>
            </w:r>
          </w:p>
        </w:tc>
      </w:tr>
    </w:tbl>
    <w:p w14:paraId="07C326A3">
      <w:pPr>
        <w:rPr>
          <w:rFonts w:hint="eastAsia" w:ascii="黑体" w:hAnsi="宋体" w:eastAsia="黑体" w:cs="黑体"/>
          <w:b/>
          <w:bCs/>
          <w:sz w:val="24"/>
          <w:szCs w:val="24"/>
          <w:u w:val="single"/>
          <w:lang w:val="en-US"/>
        </w:rPr>
      </w:pPr>
    </w:p>
    <w:tbl>
      <w:tblPr>
        <w:tblStyle w:val="12"/>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2365"/>
        <w:gridCol w:w="5254"/>
      </w:tblGrid>
      <w:tr w14:paraId="2CA935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15" w:hRule="atLeast"/>
          <w:jc w:val="center"/>
        </w:trPr>
        <w:tc>
          <w:tcPr>
            <w:tcW w:w="2365" w:type="dxa"/>
            <w:shd w:val="clear"/>
            <w:vAlign w:val="bottom"/>
          </w:tcPr>
          <w:p w14:paraId="1C1621ED">
            <w:pPr>
              <w:jc w:val="distribute"/>
            </w:pPr>
            <w:r>
              <w:rPr>
                <w:rStyle w:val="19"/>
                <w:b/>
                <w:bCs/>
                <w:sz w:val="36"/>
                <w:szCs w:val="24"/>
                <w:bdr w:val="none" w:color="auto" w:sz="0" w:space="0"/>
              </w:rPr>
              <w:t>法</w:t>
            </w:r>
            <w:r>
              <w:rPr>
                <w:rStyle w:val="19"/>
                <w:b/>
                <w:bCs/>
                <w:spacing w:val="30"/>
                <w:sz w:val="36"/>
                <w:szCs w:val="24"/>
                <w:bdr w:val="none" w:color="auto" w:sz="0" w:space="0"/>
              </w:rPr>
              <w:t>定代表</w:t>
            </w:r>
            <w:r>
              <w:rPr>
                <w:rStyle w:val="19"/>
                <w:b/>
                <w:bCs/>
                <w:sz w:val="36"/>
                <w:szCs w:val="24"/>
                <w:bdr w:val="none" w:color="auto" w:sz="0" w:space="0"/>
              </w:rPr>
              <w:t>人</w:t>
            </w:r>
          </w:p>
        </w:tc>
        <w:tc>
          <w:tcPr>
            <w:tcW w:w="5254" w:type="dxa"/>
            <w:tcBorders>
              <w:top w:val="nil"/>
              <w:left w:val="nil"/>
              <w:bottom w:val="single" w:color="auto" w:sz="12" w:space="0"/>
              <w:right w:val="nil"/>
            </w:tcBorders>
            <w:shd w:val="clear"/>
            <w:vAlign w:val="bottom"/>
          </w:tcPr>
          <w:p w14:paraId="18355B5A">
            <w:pPr>
              <w:keepNext w:val="0"/>
              <w:keepLines w:val="0"/>
              <w:widowControl/>
              <w:suppressLineNumbers w:val="0"/>
              <w:jc w:val="left"/>
              <w:rPr>
                <w:kern w:val="0"/>
                <w:sz w:val="20"/>
                <w:szCs w:val="20"/>
                <w:bdr w:val="none" w:color="auto" w:sz="0" w:space="0"/>
                <w:lang w:val="en-US"/>
              </w:rPr>
            </w:pPr>
          </w:p>
        </w:tc>
      </w:tr>
    </w:tbl>
    <w:p w14:paraId="07AAF40E">
      <w:pPr>
        <w:ind w:left="0" w:firstLine="723" w:firstLineChars="300"/>
        <w:rPr>
          <w:rFonts w:hint="eastAsia" w:ascii="黑体" w:hAnsi="宋体" w:eastAsia="黑体" w:cs="黑体"/>
          <w:b/>
          <w:bCs/>
          <w:sz w:val="24"/>
          <w:szCs w:val="24"/>
          <w:u w:val="single"/>
          <w:lang w:val="en-US"/>
        </w:rPr>
      </w:pPr>
    </w:p>
    <w:p w14:paraId="68277854">
      <w:pPr>
        <w:jc w:val="center"/>
        <w:rPr>
          <w:rFonts w:hint="eastAsia" w:ascii="黑体" w:hAnsi="宋体" w:eastAsia="黑体" w:cs="黑体"/>
          <w:b/>
          <w:bCs/>
          <w:sz w:val="30"/>
          <w:szCs w:val="24"/>
          <w:u w:val="single"/>
          <w:lang w:val="en-US"/>
        </w:rPr>
      </w:pPr>
    </w:p>
    <w:p w14:paraId="3C854E20">
      <w:pPr>
        <w:jc w:val="center"/>
        <w:rPr>
          <w:rFonts w:hint="eastAsia" w:ascii="黑体" w:hAnsi="宋体" w:eastAsia="黑体" w:cs="黑体"/>
          <w:b/>
          <w:bCs/>
          <w:sz w:val="30"/>
          <w:szCs w:val="24"/>
          <w:u w:val="single"/>
          <w:lang w:val="en-US"/>
        </w:rPr>
      </w:pPr>
    </w:p>
    <w:p w14:paraId="45750DF9">
      <w:pPr>
        <w:jc w:val="center"/>
        <w:rPr>
          <w:u w:val="single"/>
          <w:lang w:val="en-US"/>
        </w:rPr>
      </w:pPr>
    </w:p>
    <w:p w14:paraId="5E7C6873">
      <w:pPr>
        <w:jc w:val="center"/>
        <w:rPr>
          <w:rFonts w:eastAsia="楷体_GB2312"/>
          <w:b/>
          <w:bCs/>
          <w:sz w:val="32"/>
          <w:szCs w:val="24"/>
          <w:lang w:val="en-US"/>
        </w:rPr>
      </w:pPr>
      <w:r>
        <w:rPr>
          <w:rFonts w:hint="eastAsia" w:ascii="Times New Roman" w:eastAsia="楷体_GB2312" w:cs="楷体_GB2312"/>
          <w:b/>
          <w:bCs/>
          <w:sz w:val="32"/>
          <w:szCs w:val="24"/>
          <w:lang w:eastAsia="zh-CN"/>
        </w:rPr>
        <w:t>国家事业单位登记管理局制</w:t>
      </w:r>
    </w:p>
    <w:p w14:paraId="5F59E2B1">
      <w:pPr>
        <w:jc w:val="center"/>
        <w:rPr>
          <w:rFonts w:eastAsia="楷体_GB2312"/>
          <w:b/>
          <w:bCs/>
          <w:sz w:val="32"/>
          <w:szCs w:val="24"/>
          <w:lang w:val="en-US"/>
        </w:rPr>
      </w:pPr>
    </w:p>
    <w:tbl>
      <w:tblPr>
        <w:tblStyle w:val="12"/>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
      <w:tblGrid>
        <w:gridCol w:w="1560"/>
        <w:gridCol w:w="2031"/>
        <w:gridCol w:w="1796"/>
        <w:gridCol w:w="1702"/>
        <w:gridCol w:w="2452"/>
      </w:tblGrid>
      <w:tr w14:paraId="0410DA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cantSplit/>
          <w:trHeight w:val="821" w:hRule="atLeast"/>
        </w:trPr>
        <w:tc>
          <w:tcPr>
            <w:tcW w:w="1560" w:type="dxa"/>
            <w:vMerge w:val="restart"/>
            <w:tcBorders>
              <w:top w:val="single" w:color="auto" w:sz="12" w:space="0"/>
              <w:left w:val="single" w:color="auto" w:sz="12" w:space="0"/>
              <w:bottom w:val="single" w:color="auto" w:sz="4" w:space="0"/>
              <w:right w:val="single" w:color="auto" w:sz="4" w:space="0"/>
            </w:tcBorders>
            <w:shd w:val="clear"/>
            <w:vAlign w:val="center"/>
          </w:tcPr>
          <w:p w14:paraId="3B6E6551">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《事业</w:t>
            </w:r>
          </w:p>
          <w:p w14:paraId="0D019B4F">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单位</w:t>
            </w:r>
          </w:p>
          <w:p w14:paraId="4D453A16">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法人</w:t>
            </w:r>
          </w:p>
          <w:p w14:paraId="62F75C30">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证书》</w:t>
            </w:r>
          </w:p>
          <w:p w14:paraId="740CDA54">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登载</w:t>
            </w:r>
          </w:p>
          <w:p w14:paraId="34F4CE52">
            <w:pPr>
              <w:jc w:val="center"/>
              <w:rPr>
                <w:rFonts w:eastAsia="楷体_GB2312"/>
                <w:sz w:val="32"/>
                <w:szCs w:val="24"/>
                <w:bdr w:val="none" w:color="auto" w:sz="0" w:space="0"/>
                <w:lang w:val="en-US"/>
              </w:rPr>
            </w:pPr>
            <w:r>
              <w:rPr>
                <w:rFonts w:hint="eastAsia" w:ascii="Times New Roman" w:eastAsia="楷体_GB2312" w:cs="楷体_GB2312"/>
                <w:b/>
                <w:bCs/>
                <w:sz w:val="32"/>
                <w:szCs w:val="24"/>
                <w:bdr w:val="none" w:color="auto" w:sz="0" w:space="0"/>
              </w:rPr>
              <w:t>事项</w:t>
            </w:r>
          </w:p>
        </w:tc>
        <w:tc>
          <w:tcPr>
            <w:tcW w:w="2031" w:type="dxa"/>
            <w:tcBorders>
              <w:top w:val="single" w:color="auto" w:sz="12" w:space="0"/>
              <w:left w:val="single" w:color="auto" w:sz="4" w:space="0"/>
              <w:bottom w:val="single" w:color="auto" w:sz="4" w:space="0"/>
              <w:right w:val="single" w:color="auto" w:sz="4" w:space="0"/>
            </w:tcBorders>
            <w:shd w:val="clear"/>
            <w:vAlign w:val="center"/>
          </w:tcPr>
          <w:p w14:paraId="7FCD9D98">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单位名称</w:t>
            </w:r>
          </w:p>
        </w:tc>
        <w:tc>
          <w:tcPr>
            <w:tcW w:w="5949" w:type="dxa"/>
            <w:gridSpan w:val="3"/>
            <w:tcBorders>
              <w:top w:val="single" w:color="auto" w:sz="12" w:space="0"/>
              <w:left w:val="single" w:color="auto" w:sz="4" w:space="0"/>
              <w:bottom w:val="single" w:color="auto" w:sz="4" w:space="0"/>
              <w:right w:val="single" w:color="auto" w:sz="12" w:space="0"/>
            </w:tcBorders>
            <w:shd w:val="clear"/>
            <w:vAlign w:val="center"/>
          </w:tcPr>
          <w:p w14:paraId="7ECE5376">
            <w:pPr>
              <w:spacing w:line="320" w:lineRule="exact"/>
              <w:jc w:val="left"/>
              <w:rPr>
                <w:rFonts w:hint="eastAsia" w:ascii="楷体_GB2312" w:eastAsia="楷体_GB2312" w:cs="楷体_GB2312"/>
                <w:sz w:val="28"/>
                <w:szCs w:val="28"/>
                <w:bdr w:val="none" w:color="auto" w:sz="0" w:space="0"/>
                <w:lang w:val="en-US"/>
              </w:rPr>
            </w:pPr>
            <w:r>
              <w:rPr>
                <w:rStyle w:val="20"/>
                <w:rFonts w:hint="eastAsia" w:ascii="楷体_GB2312" w:eastAsia="楷体_GB2312" w:cs="楷体_GB2312"/>
                <w:sz w:val="28"/>
                <w:szCs w:val="28"/>
                <w:bdr w:val="none" w:color="auto" w:sz="0" w:space="0"/>
                <w:lang w:val="en-US"/>
              </w:rPr>
              <w:t>桃江县应急救援事务中心</w:t>
            </w:r>
          </w:p>
        </w:tc>
      </w:tr>
      <w:tr w14:paraId="249A7D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7" w:hRule="atLeast"/>
        </w:trPr>
        <w:tc>
          <w:tcPr>
            <w:tcW w:w="1560" w:type="dxa"/>
            <w:vMerge w:val="continue"/>
            <w:tcBorders>
              <w:top w:val="single" w:color="auto" w:sz="12" w:space="0"/>
              <w:left w:val="single" w:color="auto" w:sz="12" w:space="0"/>
              <w:bottom w:val="single" w:color="auto" w:sz="4" w:space="0"/>
              <w:right w:val="single" w:color="auto" w:sz="4" w:space="0"/>
            </w:tcBorders>
            <w:shd w:val="clear"/>
            <w:vAlign w:val="center"/>
          </w:tcPr>
          <w:p w14:paraId="586FFD92">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vAlign w:val="center"/>
          </w:tcPr>
          <w:p w14:paraId="77D39A31">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宗旨和</w:t>
            </w:r>
          </w:p>
          <w:p w14:paraId="3553AE5C">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业务范围</w:t>
            </w:r>
          </w:p>
        </w:tc>
        <w:tc>
          <w:tcPr>
            <w:tcW w:w="5949" w:type="dxa"/>
            <w:gridSpan w:val="3"/>
            <w:tcBorders>
              <w:top w:val="single" w:color="auto" w:sz="4" w:space="0"/>
              <w:left w:val="single" w:color="auto" w:sz="4" w:space="0"/>
              <w:bottom w:val="single" w:color="auto" w:sz="4" w:space="0"/>
              <w:right w:val="single" w:color="auto" w:sz="12" w:space="0"/>
            </w:tcBorders>
            <w:shd w:val="clear"/>
            <w:vAlign w:val="top"/>
          </w:tcPr>
          <w:p w14:paraId="4DE20734">
            <w:pPr>
              <w:jc w:val="left"/>
              <w:rPr>
                <w:rFonts w:hint="eastAsia" w:ascii="楷体_GB2312" w:eastAsia="楷体_GB2312" w:cs="楷体_GB2312"/>
                <w:sz w:val="28"/>
                <w:szCs w:val="28"/>
                <w:bdr w:val="none" w:color="auto" w:sz="0" w:space="0"/>
                <w:lang w:val="en-US"/>
              </w:rPr>
            </w:pPr>
            <w:r>
              <w:rPr>
                <w:rStyle w:val="20"/>
                <w:rFonts w:hint="eastAsia" w:ascii="楷体_GB2312" w:eastAsia="楷体_GB2312" w:cs="楷体_GB2312"/>
                <w:sz w:val="28"/>
                <w:szCs w:val="28"/>
                <w:bdr w:val="none" w:color="auto" w:sz="0" w:space="0"/>
                <w:lang w:val="en-US"/>
              </w:rPr>
              <w:t>承担应急值守、机关政务值班等工作，拟定事故灾难和自然灾害分级应对制度，发布预警和灾情信息，负责做好解放军和武警部队参与应急救援相关衔接工作。负责组织指挥全县各类灾害和事故的应急救援工作。</w:t>
            </w:r>
          </w:p>
        </w:tc>
      </w:tr>
      <w:tr w14:paraId="554A29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3" w:hRule="atLeast"/>
        </w:trPr>
        <w:tc>
          <w:tcPr>
            <w:tcW w:w="1560" w:type="dxa"/>
            <w:vMerge w:val="continue"/>
            <w:tcBorders>
              <w:top w:val="single" w:color="auto" w:sz="12" w:space="0"/>
              <w:left w:val="single" w:color="auto" w:sz="12" w:space="0"/>
              <w:bottom w:val="single" w:color="auto" w:sz="4" w:space="0"/>
              <w:right w:val="single" w:color="auto" w:sz="4" w:space="0"/>
            </w:tcBorders>
            <w:shd w:val="clear"/>
            <w:vAlign w:val="center"/>
          </w:tcPr>
          <w:p w14:paraId="2F6359C8">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vAlign w:val="center"/>
          </w:tcPr>
          <w:p w14:paraId="062B91A1">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住</w:t>
            </w:r>
            <w:r>
              <w:rPr>
                <w:rFonts w:eastAsia="楷体_GB2312"/>
                <w:b/>
                <w:bCs/>
                <w:sz w:val="32"/>
                <w:szCs w:val="24"/>
                <w:bdr w:val="none" w:color="auto" w:sz="0" w:space="0"/>
                <w:lang w:val="en-US"/>
              </w:rPr>
              <w:t xml:space="preserve">    </w:t>
            </w:r>
            <w:r>
              <w:rPr>
                <w:rFonts w:hint="eastAsia" w:ascii="Times New Roman" w:eastAsia="楷体_GB2312" w:cs="楷体_GB2312"/>
                <w:b/>
                <w:bCs/>
                <w:sz w:val="32"/>
                <w:szCs w:val="24"/>
                <w:bdr w:val="none" w:color="auto" w:sz="0" w:space="0"/>
              </w:rPr>
              <w:t>所</w:t>
            </w:r>
          </w:p>
        </w:tc>
        <w:tc>
          <w:tcPr>
            <w:tcW w:w="5949" w:type="dxa"/>
            <w:gridSpan w:val="3"/>
            <w:tcBorders>
              <w:top w:val="single" w:color="auto" w:sz="4" w:space="0"/>
              <w:left w:val="single" w:color="auto" w:sz="4" w:space="0"/>
              <w:bottom w:val="single" w:color="auto" w:sz="4" w:space="0"/>
              <w:right w:val="single" w:color="auto" w:sz="12" w:space="0"/>
            </w:tcBorders>
            <w:shd w:val="clear"/>
            <w:vAlign w:val="top"/>
          </w:tcPr>
          <w:p w14:paraId="5EE2127A">
            <w:pPr>
              <w:jc w:val="left"/>
            </w:pPr>
            <w:r>
              <w:rPr>
                <w:rStyle w:val="20"/>
                <w:rFonts w:hint="eastAsia" w:ascii="楷体_GB2312" w:eastAsia="楷体_GB2312" w:cs="楷体_GB2312"/>
                <w:sz w:val="28"/>
                <w:szCs w:val="28"/>
                <w:bdr w:val="none" w:color="auto" w:sz="0" w:space="0"/>
                <w:lang w:val="en-US"/>
              </w:rPr>
              <w:t>桃花江镇芙蓉西路128号</w:t>
            </w:r>
          </w:p>
        </w:tc>
      </w:tr>
      <w:tr w14:paraId="1E7F74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5" w:hRule="atLeast"/>
        </w:trPr>
        <w:tc>
          <w:tcPr>
            <w:tcW w:w="1560" w:type="dxa"/>
            <w:vMerge w:val="continue"/>
            <w:tcBorders>
              <w:top w:val="single" w:color="auto" w:sz="12" w:space="0"/>
              <w:left w:val="single" w:color="auto" w:sz="12" w:space="0"/>
              <w:bottom w:val="single" w:color="auto" w:sz="4" w:space="0"/>
              <w:right w:val="single" w:color="auto" w:sz="4" w:space="0"/>
            </w:tcBorders>
            <w:shd w:val="clear"/>
            <w:vAlign w:val="center"/>
          </w:tcPr>
          <w:p w14:paraId="642D310B">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vAlign w:val="center"/>
          </w:tcPr>
          <w:p w14:paraId="6C167DE3">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法定代表人</w:t>
            </w:r>
          </w:p>
        </w:tc>
        <w:tc>
          <w:tcPr>
            <w:tcW w:w="5949" w:type="dxa"/>
            <w:gridSpan w:val="3"/>
            <w:tcBorders>
              <w:top w:val="single" w:color="auto" w:sz="4" w:space="0"/>
              <w:left w:val="single" w:color="auto" w:sz="4" w:space="0"/>
              <w:bottom w:val="single" w:color="auto" w:sz="4" w:space="0"/>
              <w:right w:val="single" w:color="auto" w:sz="12" w:space="0"/>
            </w:tcBorders>
            <w:shd w:val="clear"/>
            <w:vAlign w:val="top"/>
          </w:tcPr>
          <w:p w14:paraId="14C8FF38">
            <w:pPr>
              <w:jc w:val="left"/>
            </w:pPr>
            <w:r>
              <w:rPr>
                <w:rStyle w:val="20"/>
                <w:rFonts w:hint="eastAsia" w:ascii="楷体_GB2312" w:eastAsia="楷体_GB2312" w:cs="楷体_GB2312"/>
                <w:sz w:val="28"/>
                <w:szCs w:val="28"/>
                <w:bdr w:val="none" w:color="auto" w:sz="0" w:space="0"/>
                <w:lang w:val="en-US"/>
              </w:rPr>
              <w:t>胡望强</w:t>
            </w:r>
          </w:p>
        </w:tc>
      </w:tr>
      <w:tr w14:paraId="761BA6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6" w:hRule="atLeast"/>
        </w:trPr>
        <w:tc>
          <w:tcPr>
            <w:tcW w:w="1560" w:type="dxa"/>
            <w:vMerge w:val="continue"/>
            <w:tcBorders>
              <w:top w:val="single" w:color="auto" w:sz="12" w:space="0"/>
              <w:left w:val="single" w:color="auto" w:sz="12" w:space="0"/>
              <w:bottom w:val="single" w:color="auto" w:sz="4" w:space="0"/>
              <w:right w:val="single" w:color="auto" w:sz="4" w:space="0"/>
            </w:tcBorders>
            <w:shd w:val="clear"/>
            <w:vAlign w:val="center"/>
          </w:tcPr>
          <w:p w14:paraId="364D47A4">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vAlign w:val="center"/>
          </w:tcPr>
          <w:p w14:paraId="32311749">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开办资金</w:t>
            </w:r>
          </w:p>
        </w:tc>
        <w:tc>
          <w:tcPr>
            <w:tcW w:w="5949" w:type="dxa"/>
            <w:gridSpan w:val="3"/>
            <w:tcBorders>
              <w:top w:val="single" w:color="auto" w:sz="4" w:space="0"/>
              <w:left w:val="single" w:color="auto" w:sz="4" w:space="0"/>
              <w:bottom w:val="single" w:color="auto" w:sz="4" w:space="0"/>
              <w:right w:val="single" w:color="auto" w:sz="12" w:space="0"/>
            </w:tcBorders>
            <w:shd w:val="clear"/>
            <w:vAlign w:val="top"/>
          </w:tcPr>
          <w:p w14:paraId="70168B1F">
            <w:pPr>
              <w:jc w:val="left"/>
              <w:rPr>
                <w:rFonts w:hint="eastAsia" w:ascii="楷体_GB2312" w:eastAsia="楷体_GB2312" w:cs="楷体_GB2312"/>
                <w:sz w:val="28"/>
                <w:szCs w:val="28"/>
                <w:bdr w:val="none" w:color="auto" w:sz="0" w:space="0"/>
                <w:lang w:val="en-US"/>
              </w:rPr>
            </w:pPr>
            <w:r>
              <w:rPr>
                <w:rStyle w:val="20"/>
                <w:rFonts w:hint="eastAsia" w:ascii="楷体_GB2312" w:eastAsia="楷体_GB2312" w:cs="楷体_GB2312"/>
                <w:sz w:val="28"/>
                <w:szCs w:val="28"/>
                <w:bdr w:val="none" w:color="auto" w:sz="0" w:space="0"/>
                <w:lang w:val="en-US"/>
              </w:rPr>
              <w:t>5</w:t>
            </w:r>
            <w:r>
              <w:rPr>
                <w:rStyle w:val="20"/>
                <w:rFonts w:hint="eastAsia" w:ascii="楷体_GB2312" w:eastAsia="楷体_GB2312" w:cs="楷体_GB2312"/>
                <w:sz w:val="28"/>
                <w:szCs w:val="28"/>
                <w:bdr w:val="none" w:color="auto" w:sz="0" w:space="0"/>
              </w:rPr>
              <w:t>（万元）</w:t>
            </w:r>
          </w:p>
        </w:tc>
      </w:tr>
      <w:tr w14:paraId="35188A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4" w:hRule="atLeast"/>
        </w:trPr>
        <w:tc>
          <w:tcPr>
            <w:tcW w:w="1560" w:type="dxa"/>
            <w:vMerge w:val="continue"/>
            <w:tcBorders>
              <w:top w:val="single" w:color="auto" w:sz="12" w:space="0"/>
              <w:left w:val="single" w:color="auto" w:sz="12" w:space="0"/>
              <w:bottom w:val="single" w:color="auto" w:sz="4" w:space="0"/>
              <w:right w:val="single" w:color="auto" w:sz="4" w:space="0"/>
            </w:tcBorders>
            <w:shd w:val="clear"/>
            <w:vAlign w:val="center"/>
          </w:tcPr>
          <w:p w14:paraId="266016C8">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vAlign w:val="center"/>
          </w:tcPr>
          <w:p w14:paraId="6F57AC67">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经费来源</w:t>
            </w:r>
          </w:p>
        </w:tc>
        <w:tc>
          <w:tcPr>
            <w:tcW w:w="5949" w:type="dxa"/>
            <w:gridSpan w:val="3"/>
            <w:tcBorders>
              <w:top w:val="single" w:color="auto" w:sz="4" w:space="0"/>
              <w:left w:val="single" w:color="auto" w:sz="4" w:space="0"/>
              <w:bottom w:val="single" w:color="auto" w:sz="4" w:space="0"/>
              <w:right w:val="single" w:color="auto" w:sz="12" w:space="0"/>
            </w:tcBorders>
            <w:shd w:val="clear"/>
            <w:vAlign w:val="center"/>
          </w:tcPr>
          <w:p w14:paraId="009B17F0">
            <w:pPr>
              <w:jc w:val="left"/>
              <w:rPr>
                <w:sz w:val="32"/>
                <w:szCs w:val="32"/>
                <w:bdr w:val="none" w:color="auto" w:sz="0" w:space="0"/>
                <w:lang w:val="en-US"/>
              </w:rPr>
            </w:pPr>
            <w:r>
              <w:rPr>
                <w:rStyle w:val="20"/>
                <w:rFonts w:hint="eastAsia" w:ascii="楷体_GB2312" w:eastAsia="楷体_GB2312" w:cs="楷体_GB2312"/>
                <w:sz w:val="28"/>
                <w:szCs w:val="28"/>
                <w:bdr w:val="none" w:color="auto" w:sz="0" w:space="0"/>
                <w:lang w:val="en-US"/>
              </w:rPr>
              <w:t>财政补助</w:t>
            </w:r>
          </w:p>
        </w:tc>
      </w:tr>
      <w:tr w14:paraId="459DD0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4" w:hRule="atLeast"/>
        </w:trPr>
        <w:tc>
          <w:tcPr>
            <w:tcW w:w="1560" w:type="dxa"/>
            <w:vMerge w:val="continue"/>
            <w:tcBorders>
              <w:top w:val="single" w:color="auto" w:sz="12" w:space="0"/>
              <w:left w:val="single" w:color="auto" w:sz="12" w:space="0"/>
              <w:bottom w:val="single" w:color="auto" w:sz="4" w:space="0"/>
              <w:right w:val="single" w:color="auto" w:sz="4" w:space="0"/>
            </w:tcBorders>
            <w:shd w:val="clear"/>
            <w:vAlign w:val="center"/>
          </w:tcPr>
          <w:p w14:paraId="4F922FA5">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vAlign w:val="center"/>
          </w:tcPr>
          <w:p w14:paraId="3B7225F0">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举办单位</w:t>
            </w:r>
          </w:p>
        </w:tc>
        <w:tc>
          <w:tcPr>
            <w:tcW w:w="5949" w:type="dxa"/>
            <w:gridSpan w:val="3"/>
            <w:tcBorders>
              <w:top w:val="single" w:color="auto" w:sz="4" w:space="0"/>
              <w:left w:val="single" w:color="auto" w:sz="4" w:space="0"/>
              <w:bottom w:val="single" w:color="auto" w:sz="4" w:space="0"/>
              <w:right w:val="single" w:color="auto" w:sz="12" w:space="0"/>
            </w:tcBorders>
            <w:shd w:val="clear"/>
            <w:vAlign w:val="center"/>
          </w:tcPr>
          <w:p w14:paraId="1DB5BF51">
            <w:pPr>
              <w:jc w:val="left"/>
            </w:pPr>
            <w:r>
              <w:rPr>
                <w:rStyle w:val="20"/>
                <w:rFonts w:hint="eastAsia" w:ascii="楷体_GB2312" w:eastAsia="楷体_GB2312" w:cs="楷体_GB2312"/>
                <w:sz w:val="28"/>
                <w:szCs w:val="28"/>
                <w:bdr w:val="none" w:color="auto" w:sz="0" w:space="0"/>
                <w:lang w:val="en-US"/>
              </w:rPr>
              <w:t>桃江县应急管理局</w:t>
            </w:r>
          </w:p>
        </w:tc>
      </w:tr>
      <w:tr w14:paraId="6A1BEE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8" w:hRule="atLeast"/>
        </w:trPr>
        <w:tc>
          <w:tcPr>
            <w:tcW w:w="1560" w:type="dxa"/>
            <w:vMerge w:val="restart"/>
            <w:tcBorders>
              <w:top w:val="single" w:color="auto" w:sz="4" w:space="0"/>
              <w:left w:val="single" w:color="auto" w:sz="12" w:space="0"/>
              <w:bottom w:val="single" w:color="auto" w:sz="4" w:space="0"/>
              <w:right w:val="single" w:color="auto" w:sz="4" w:space="0"/>
            </w:tcBorders>
            <w:shd w:val="clear"/>
            <w:vAlign w:val="center"/>
          </w:tcPr>
          <w:p w14:paraId="67C418CE">
            <w:pPr>
              <w:keepNext w:val="0"/>
              <w:keepLines w:val="0"/>
              <w:widowControl/>
              <w:suppressLineNumbers w:val="0"/>
              <w:jc w:val="center"/>
              <w:rPr>
                <w:rFonts w:eastAsia="楷体_GB2312"/>
                <w:b/>
                <w:bCs w:val="0"/>
                <w:sz w:val="32"/>
                <w:szCs w:val="24"/>
                <w:bdr w:val="none" w:color="auto" w:sz="0" w:space="0"/>
                <w:lang w:val="en-US"/>
              </w:rPr>
            </w:pPr>
            <w:r>
              <w:rPr>
                <w:rFonts w:hint="eastAsia" w:ascii="Times New Roman" w:eastAsia="楷体_GB2312" w:cs="楷体_GB2312"/>
                <w:b/>
                <w:bCs w:val="0"/>
                <w:sz w:val="32"/>
                <w:szCs w:val="24"/>
                <w:bdr w:val="none" w:color="auto" w:sz="0" w:space="0"/>
              </w:rPr>
              <w:t>资产</w:t>
            </w:r>
          </w:p>
          <w:p w14:paraId="29E73374">
            <w:pPr>
              <w:keepNext w:val="0"/>
              <w:keepLines w:val="0"/>
              <w:widowControl/>
              <w:suppressLineNumbers w:val="0"/>
              <w:jc w:val="center"/>
              <w:rPr>
                <w:rFonts w:eastAsia="楷体_GB2312"/>
                <w:b/>
                <w:bCs w:val="0"/>
                <w:sz w:val="32"/>
                <w:szCs w:val="24"/>
                <w:bdr w:val="none" w:color="auto" w:sz="0" w:space="0"/>
                <w:lang w:val="en-US"/>
              </w:rPr>
            </w:pPr>
            <w:r>
              <w:rPr>
                <w:rFonts w:hint="eastAsia" w:ascii="Times New Roman" w:eastAsia="楷体_GB2312" w:cs="楷体_GB2312"/>
                <w:b/>
                <w:bCs w:val="0"/>
                <w:sz w:val="32"/>
                <w:szCs w:val="24"/>
                <w:bdr w:val="none" w:color="auto" w:sz="0" w:space="0"/>
              </w:rPr>
              <w:t>损益</w:t>
            </w:r>
          </w:p>
          <w:p w14:paraId="3C80D2FE">
            <w:pPr>
              <w:keepNext w:val="0"/>
              <w:keepLines w:val="0"/>
              <w:widowControl/>
              <w:suppressLineNumbers w:val="0"/>
              <w:jc w:val="center"/>
              <w:rPr>
                <w:rFonts w:eastAsia="楷体_GB2312"/>
                <w:sz w:val="32"/>
                <w:szCs w:val="24"/>
                <w:bdr w:val="none" w:color="auto" w:sz="0" w:space="0"/>
                <w:lang w:val="en-US"/>
              </w:rPr>
            </w:pPr>
            <w:r>
              <w:rPr>
                <w:rFonts w:hint="eastAsia" w:ascii="Times New Roman" w:eastAsia="楷体_GB2312" w:cs="楷体_GB2312"/>
                <w:b/>
                <w:bCs w:val="0"/>
                <w:sz w:val="32"/>
                <w:szCs w:val="24"/>
                <w:bdr w:val="none" w:color="auto" w:sz="0" w:space="0"/>
              </w:rPr>
              <w:t>情况</w:t>
            </w:r>
          </w:p>
        </w:tc>
        <w:tc>
          <w:tcPr>
            <w:tcW w:w="7980" w:type="dxa"/>
            <w:gridSpan w:val="4"/>
            <w:tcBorders>
              <w:top w:val="single" w:color="auto" w:sz="4" w:space="0"/>
              <w:left w:val="single" w:color="auto" w:sz="4" w:space="0"/>
              <w:bottom w:val="single" w:color="auto" w:sz="4" w:space="0"/>
              <w:right w:val="single" w:color="auto" w:sz="12" w:space="0"/>
            </w:tcBorders>
            <w:shd w:val="clear"/>
            <w:vAlign w:val="center"/>
          </w:tcPr>
          <w:p w14:paraId="0D3B152D">
            <w:pPr>
              <w:jc w:val="center"/>
              <w:rPr>
                <w:sz w:val="32"/>
                <w:szCs w:val="24"/>
                <w:bdr w:val="none" w:color="auto" w:sz="0" w:space="0"/>
                <w:lang w:val="en-US"/>
              </w:rPr>
            </w:pPr>
            <w:r>
              <w:rPr>
                <w:rStyle w:val="15"/>
                <w:rFonts w:hint="eastAsia" w:ascii="Times New Roman" w:eastAsia="楷体_GB2312" w:cs="楷体_GB2312"/>
                <w:sz w:val="32"/>
                <w:szCs w:val="24"/>
                <w:bdr w:val="none" w:color="auto" w:sz="0" w:space="0"/>
              </w:rPr>
              <w:t>净资产合计（所有者权益合计）</w:t>
            </w:r>
          </w:p>
        </w:tc>
      </w:tr>
      <w:tr w14:paraId="782EC2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8" w:hRule="atLeast"/>
        </w:trPr>
        <w:tc>
          <w:tcPr>
            <w:tcW w:w="1560" w:type="dxa"/>
            <w:vMerge w:val="continue"/>
            <w:tcBorders>
              <w:top w:val="single" w:color="auto" w:sz="4" w:space="0"/>
              <w:left w:val="single" w:color="auto" w:sz="12" w:space="0"/>
              <w:bottom w:val="single" w:color="auto" w:sz="4" w:space="0"/>
              <w:right w:val="single" w:color="auto" w:sz="4" w:space="0"/>
            </w:tcBorders>
            <w:shd w:val="clear"/>
            <w:vAlign w:val="center"/>
          </w:tcPr>
          <w:p w14:paraId="09337CA9">
            <w:pPr>
              <w:rPr>
                <w:rFonts w:hint="default" w:ascii="Times New Roman" w:hAnsi="Times New Roman" w:cs="Times New Roman"/>
                <w:sz w:val="20"/>
                <w:szCs w:val="20"/>
              </w:rPr>
            </w:pPr>
          </w:p>
        </w:tc>
        <w:tc>
          <w:tcPr>
            <w:tcW w:w="3827" w:type="dxa"/>
            <w:gridSpan w:val="2"/>
            <w:tcBorders>
              <w:top w:val="single" w:color="auto" w:sz="4" w:space="0"/>
              <w:left w:val="single" w:color="auto" w:sz="4" w:space="0"/>
              <w:bottom w:val="single" w:color="auto" w:sz="4" w:space="0"/>
              <w:right w:val="single" w:color="auto" w:sz="4" w:space="0"/>
            </w:tcBorders>
            <w:shd w:val="clear"/>
            <w:vAlign w:val="center"/>
          </w:tcPr>
          <w:p w14:paraId="75C933C8">
            <w:pPr>
              <w:jc w:val="center"/>
              <w:rPr>
                <w:sz w:val="32"/>
                <w:szCs w:val="24"/>
                <w:bdr w:val="none" w:color="auto" w:sz="0" w:space="0"/>
                <w:lang w:val="en-US"/>
              </w:rPr>
            </w:pPr>
            <w:r>
              <w:rPr>
                <w:rStyle w:val="15"/>
                <w:rFonts w:hint="eastAsia" w:ascii="Times New Roman" w:eastAsia="楷体_GB2312" w:cs="楷体_GB2312"/>
                <w:sz w:val="32"/>
                <w:szCs w:val="24"/>
                <w:bdr w:val="none" w:color="auto" w:sz="0" w:space="0"/>
              </w:rPr>
              <w:t>年初数（万元）</w:t>
            </w:r>
          </w:p>
        </w:tc>
        <w:tc>
          <w:tcPr>
            <w:tcW w:w="4153" w:type="dxa"/>
            <w:gridSpan w:val="2"/>
            <w:tcBorders>
              <w:top w:val="single" w:color="auto" w:sz="4" w:space="0"/>
              <w:left w:val="single" w:color="auto" w:sz="4" w:space="0"/>
              <w:bottom w:val="single" w:color="auto" w:sz="4" w:space="0"/>
              <w:right w:val="single" w:color="auto" w:sz="12" w:space="0"/>
            </w:tcBorders>
            <w:shd w:val="clear"/>
            <w:vAlign w:val="center"/>
          </w:tcPr>
          <w:p w14:paraId="2A8B799C">
            <w:pPr>
              <w:jc w:val="center"/>
              <w:rPr>
                <w:sz w:val="32"/>
                <w:szCs w:val="24"/>
                <w:bdr w:val="none" w:color="auto" w:sz="0" w:space="0"/>
                <w:lang w:val="en-US"/>
              </w:rPr>
            </w:pPr>
            <w:r>
              <w:rPr>
                <w:rStyle w:val="15"/>
                <w:rFonts w:hint="eastAsia" w:ascii="Times New Roman" w:eastAsia="楷体_GB2312" w:cs="楷体_GB2312"/>
                <w:sz w:val="32"/>
                <w:szCs w:val="24"/>
                <w:bdr w:val="none" w:color="auto" w:sz="0" w:space="0"/>
              </w:rPr>
              <w:t>年末数（万元）</w:t>
            </w:r>
          </w:p>
        </w:tc>
      </w:tr>
      <w:tr w14:paraId="127C68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8" w:hRule="atLeast"/>
        </w:trPr>
        <w:tc>
          <w:tcPr>
            <w:tcW w:w="1560" w:type="dxa"/>
            <w:vMerge w:val="continue"/>
            <w:tcBorders>
              <w:top w:val="single" w:color="auto" w:sz="4" w:space="0"/>
              <w:left w:val="single" w:color="auto" w:sz="12" w:space="0"/>
              <w:bottom w:val="single" w:color="auto" w:sz="4" w:space="0"/>
              <w:right w:val="single" w:color="auto" w:sz="4" w:space="0"/>
            </w:tcBorders>
            <w:shd w:val="clear"/>
            <w:vAlign w:val="center"/>
          </w:tcPr>
          <w:p w14:paraId="10D712FF">
            <w:pPr>
              <w:rPr>
                <w:rFonts w:hint="default" w:ascii="Times New Roman" w:hAnsi="Times New Roman" w:cs="Times New Roman"/>
                <w:sz w:val="20"/>
                <w:szCs w:val="20"/>
              </w:rPr>
            </w:pPr>
          </w:p>
        </w:tc>
        <w:tc>
          <w:tcPr>
            <w:tcW w:w="3827" w:type="dxa"/>
            <w:gridSpan w:val="2"/>
            <w:tcBorders>
              <w:top w:val="single" w:color="auto" w:sz="4" w:space="0"/>
              <w:left w:val="single" w:color="auto" w:sz="4" w:space="0"/>
              <w:bottom w:val="single" w:color="auto" w:sz="4" w:space="0"/>
              <w:right w:val="single" w:color="auto" w:sz="4" w:space="0"/>
            </w:tcBorders>
            <w:shd w:val="clear"/>
            <w:vAlign w:val="center"/>
          </w:tcPr>
          <w:p w14:paraId="114A6D3B">
            <w:pPr>
              <w:jc w:val="center"/>
              <w:rPr>
                <w:sz w:val="32"/>
                <w:szCs w:val="24"/>
                <w:bdr w:val="none" w:color="auto" w:sz="0" w:space="0"/>
                <w:lang w:val="en-US"/>
              </w:rPr>
            </w:pPr>
            <w:r>
              <w:rPr>
                <w:rStyle w:val="15"/>
                <w:sz w:val="32"/>
                <w:szCs w:val="24"/>
                <w:bdr w:val="none" w:color="auto" w:sz="0" w:space="0"/>
                <w:lang w:val="en-US"/>
              </w:rPr>
              <w:t>5</w:t>
            </w:r>
          </w:p>
        </w:tc>
        <w:tc>
          <w:tcPr>
            <w:tcW w:w="4153" w:type="dxa"/>
            <w:gridSpan w:val="2"/>
            <w:tcBorders>
              <w:top w:val="single" w:color="auto" w:sz="4" w:space="0"/>
              <w:left w:val="single" w:color="auto" w:sz="4" w:space="0"/>
              <w:bottom w:val="single" w:color="auto" w:sz="4" w:space="0"/>
              <w:right w:val="single" w:color="auto" w:sz="12" w:space="0"/>
            </w:tcBorders>
            <w:shd w:val="clear"/>
            <w:vAlign w:val="top"/>
          </w:tcPr>
          <w:p w14:paraId="0065924B">
            <w:pPr>
              <w:jc w:val="center"/>
            </w:pPr>
            <w:r>
              <w:rPr>
                <w:rStyle w:val="20"/>
                <w:sz w:val="32"/>
                <w:szCs w:val="32"/>
                <w:bdr w:val="none" w:color="auto" w:sz="0" w:space="0"/>
                <w:lang w:val="en-US"/>
              </w:rPr>
              <w:t>5</w:t>
            </w:r>
          </w:p>
        </w:tc>
      </w:tr>
      <w:tr w14:paraId="6C8447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trPr>
        <w:tc>
          <w:tcPr>
            <w:tcW w:w="1560" w:type="dxa"/>
            <w:tcBorders>
              <w:top w:val="single" w:color="auto" w:sz="4" w:space="0"/>
              <w:left w:val="single" w:color="auto" w:sz="12" w:space="0"/>
              <w:bottom w:val="single" w:color="auto" w:sz="4" w:space="0"/>
              <w:right w:val="single" w:color="auto" w:sz="4" w:space="0"/>
            </w:tcBorders>
            <w:shd w:val="clear"/>
            <w:vAlign w:val="center"/>
          </w:tcPr>
          <w:p w14:paraId="63C60E7C">
            <w:pPr>
              <w:jc w:val="center"/>
              <w:rPr>
                <w:rFonts w:hint="eastAsia" w:ascii="楷体_GB2312" w:eastAsia="楷体_GB2312" w:cs="楷体_GB2312"/>
                <w:b/>
                <w:bCs/>
                <w:sz w:val="32"/>
                <w:szCs w:val="24"/>
                <w:bdr w:val="none" w:color="auto" w:sz="0" w:space="0"/>
                <w:lang w:val="en-US"/>
              </w:rPr>
            </w:pPr>
            <w:r>
              <w:rPr>
                <w:rFonts w:hint="eastAsia" w:ascii="楷体_GB2312" w:eastAsia="楷体_GB2312" w:cs="楷体_GB2312"/>
                <w:b/>
                <w:bCs/>
                <w:sz w:val="32"/>
                <w:szCs w:val="24"/>
                <w:bdr w:val="none" w:color="auto" w:sz="0" w:space="0"/>
              </w:rPr>
              <w:t>网上名称</w:t>
            </w:r>
          </w:p>
        </w:tc>
        <w:tc>
          <w:tcPr>
            <w:tcW w:w="3827" w:type="dxa"/>
            <w:gridSpan w:val="2"/>
            <w:tcBorders>
              <w:top w:val="single" w:color="auto" w:sz="4" w:space="0"/>
              <w:left w:val="single" w:color="auto" w:sz="4" w:space="0"/>
              <w:bottom w:val="single" w:color="auto" w:sz="4" w:space="0"/>
              <w:right w:val="single" w:color="auto" w:sz="4" w:space="0"/>
            </w:tcBorders>
            <w:shd w:val="clear"/>
            <w:vAlign w:val="center"/>
          </w:tcPr>
          <w:p w14:paraId="37085A91">
            <w:pPr>
              <w:spacing w:line="0" w:lineRule="atLeast"/>
              <w:jc w:val="left"/>
              <w:rPr>
                <w:rFonts w:hint="eastAsia" w:ascii="楷体_GB2312" w:eastAsia="楷体_GB2312" w:cs="楷体_GB2312"/>
                <w:sz w:val="32"/>
                <w:szCs w:val="24"/>
                <w:bdr w:val="none" w:color="auto" w:sz="0" w:space="0"/>
                <w:lang w:val="en-US"/>
              </w:rPr>
            </w:pPr>
            <w:r>
              <w:rPr>
                <w:rFonts w:hint="eastAsia" w:ascii="楷体_GB2312" w:eastAsia="楷体_GB2312" w:cs="楷体_GB2312"/>
                <w:b/>
                <w:bCs/>
                <w:sz w:val="32"/>
                <w:szCs w:val="24"/>
                <w:bdr w:val="none" w:color="auto" w:sz="0" w:space="0"/>
                <w:lang w:val="en-US"/>
              </w:rPr>
              <w:t>桃江县应急救援事务中心</w:t>
            </w:r>
          </w:p>
        </w:tc>
        <w:tc>
          <w:tcPr>
            <w:tcW w:w="1702" w:type="dxa"/>
            <w:tcBorders>
              <w:top w:val="single" w:color="auto" w:sz="4" w:space="0"/>
              <w:left w:val="single" w:color="auto" w:sz="4" w:space="0"/>
              <w:bottom w:val="single" w:color="auto" w:sz="4" w:space="0"/>
              <w:right w:val="single" w:color="auto" w:sz="4" w:space="0"/>
            </w:tcBorders>
            <w:shd w:val="clear"/>
            <w:vAlign w:val="center"/>
          </w:tcPr>
          <w:p w14:paraId="466844D9">
            <w:pPr>
              <w:jc w:val="center"/>
              <w:rPr>
                <w:rFonts w:hint="eastAsia" w:ascii="楷体_GB2312" w:eastAsia="楷体_GB2312" w:cs="楷体_GB2312"/>
                <w:sz w:val="32"/>
                <w:szCs w:val="24"/>
                <w:bdr w:val="none" w:color="auto" w:sz="0" w:space="0"/>
                <w:lang w:val="en-US"/>
              </w:rPr>
            </w:pPr>
            <w:r>
              <w:rPr>
                <w:rFonts w:hint="eastAsia" w:ascii="楷体_GB2312" w:eastAsia="楷体_GB2312" w:cs="楷体_GB2312"/>
                <w:b/>
                <w:bCs/>
                <w:sz w:val="32"/>
                <w:szCs w:val="24"/>
                <w:bdr w:val="none" w:color="auto" w:sz="0" w:space="0"/>
              </w:rPr>
              <w:t>从业人数</w:t>
            </w:r>
          </w:p>
        </w:tc>
        <w:tc>
          <w:tcPr>
            <w:tcW w:w="2452" w:type="dxa"/>
            <w:tcBorders>
              <w:top w:val="single" w:color="auto" w:sz="4" w:space="0"/>
              <w:left w:val="single" w:color="auto" w:sz="4" w:space="0"/>
              <w:bottom w:val="single" w:color="auto" w:sz="4" w:space="0"/>
              <w:right w:val="single" w:color="auto" w:sz="12" w:space="0"/>
            </w:tcBorders>
            <w:shd w:val="clear"/>
            <w:vAlign w:val="center"/>
          </w:tcPr>
          <w:p w14:paraId="51BF6B40">
            <w:pPr>
              <w:spacing w:line="0" w:lineRule="atLeast"/>
              <w:jc w:val="left"/>
              <w:rPr>
                <w:rFonts w:hint="eastAsia" w:ascii="楷体_GB2312" w:eastAsia="楷体_GB2312" w:cs="楷体_GB2312"/>
                <w:sz w:val="32"/>
                <w:szCs w:val="24"/>
                <w:bdr w:val="none" w:color="auto" w:sz="0" w:space="0"/>
                <w:lang w:val="en-US"/>
              </w:rPr>
            </w:pPr>
            <w:r>
              <w:rPr>
                <w:rStyle w:val="15"/>
                <w:sz w:val="32"/>
                <w:szCs w:val="24"/>
                <w:bdr w:val="none" w:color="auto" w:sz="0" w:space="0"/>
                <w:lang w:val="en-US"/>
              </w:rPr>
              <w:t>15</w:t>
            </w:r>
          </w:p>
        </w:tc>
      </w:tr>
      <w:tr w14:paraId="47C008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91" w:hRule="atLeast"/>
        </w:trPr>
        <w:tc>
          <w:tcPr>
            <w:tcW w:w="1560" w:type="dxa"/>
            <w:tcBorders>
              <w:top w:val="single" w:color="auto" w:sz="12" w:space="0"/>
              <w:left w:val="single" w:color="auto" w:sz="12" w:space="0"/>
              <w:bottom w:val="single" w:color="auto" w:sz="4" w:space="0"/>
              <w:right w:val="single" w:color="auto" w:sz="4" w:space="0"/>
            </w:tcBorders>
            <w:shd w:val="clear"/>
            <w:vAlign w:val="center"/>
          </w:tcPr>
          <w:p w14:paraId="660E76FE">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对《条</w:t>
            </w:r>
          </w:p>
          <w:p w14:paraId="60E29A51">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例》和</w:t>
            </w:r>
          </w:p>
          <w:p w14:paraId="67BE552F">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实施细</w:t>
            </w:r>
          </w:p>
          <w:p w14:paraId="7D8AA2EE">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则有关</w:t>
            </w:r>
          </w:p>
          <w:p w14:paraId="591A5FDF">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变更登</w:t>
            </w:r>
          </w:p>
          <w:p w14:paraId="2E7BBB12">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记规定</w:t>
            </w:r>
          </w:p>
          <w:p w14:paraId="018A9D3C">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的执行</w:t>
            </w:r>
          </w:p>
          <w:p w14:paraId="5405692B">
            <w:pPr>
              <w:jc w:val="center"/>
              <w:rPr>
                <w:rFonts w:eastAsia="楷体_GB2312"/>
                <w:sz w:val="32"/>
                <w:szCs w:val="24"/>
                <w:bdr w:val="none" w:color="auto" w:sz="0" w:space="0"/>
                <w:lang w:val="en-US"/>
              </w:rPr>
            </w:pPr>
            <w:r>
              <w:rPr>
                <w:rFonts w:hint="eastAsia" w:ascii="Times New Roman" w:eastAsia="楷体_GB2312" w:cs="楷体_GB2312"/>
                <w:b/>
                <w:bCs/>
                <w:sz w:val="32"/>
                <w:szCs w:val="24"/>
                <w:bdr w:val="none" w:color="auto" w:sz="0" w:space="0"/>
              </w:rPr>
              <w:t>情</w:t>
            </w:r>
            <w:r>
              <w:rPr>
                <w:rFonts w:eastAsia="楷体_GB2312"/>
                <w:b/>
                <w:bCs/>
                <w:sz w:val="32"/>
                <w:szCs w:val="24"/>
                <w:bdr w:val="none" w:color="auto" w:sz="0" w:space="0"/>
                <w:lang w:val="en-US"/>
              </w:rPr>
              <w:t xml:space="preserve">  </w:t>
            </w:r>
            <w:r>
              <w:rPr>
                <w:rFonts w:hint="eastAsia" w:ascii="Times New Roman" w:eastAsia="楷体_GB2312" w:cs="楷体_GB2312"/>
                <w:b/>
                <w:bCs/>
                <w:sz w:val="32"/>
                <w:szCs w:val="24"/>
                <w:bdr w:val="none" w:color="auto" w:sz="0" w:space="0"/>
              </w:rPr>
              <w:t>况</w:t>
            </w:r>
          </w:p>
        </w:tc>
        <w:tc>
          <w:tcPr>
            <w:tcW w:w="7980" w:type="dxa"/>
            <w:gridSpan w:val="4"/>
            <w:tcBorders>
              <w:top w:val="single" w:color="auto" w:sz="12" w:space="0"/>
              <w:left w:val="single" w:color="auto" w:sz="4" w:space="0"/>
              <w:bottom w:val="single" w:color="auto" w:sz="4" w:space="0"/>
              <w:right w:val="single" w:color="auto" w:sz="12" w:space="0"/>
            </w:tcBorders>
            <w:shd w:val="clear"/>
            <w:vAlign w:val="top"/>
          </w:tcPr>
          <w:p w14:paraId="0B2E487B">
            <w:pPr>
              <w:spacing w:line="320" w:lineRule="exact"/>
              <w:rPr>
                <w:rFonts w:hint="eastAsia" w:ascii="楷体_GB2312" w:eastAsia="楷体_GB2312" w:cs="楷体_GB2312"/>
                <w:sz w:val="28"/>
                <w:szCs w:val="28"/>
                <w:bdr w:val="none" w:color="auto" w:sz="0" w:space="0"/>
                <w:lang w:val="en-US"/>
              </w:rPr>
            </w:pPr>
            <w:r>
              <w:rPr>
                <w:rStyle w:val="20"/>
                <w:rFonts w:hint="eastAsia" w:ascii="楷体_GB2312" w:eastAsia="楷体_GB2312" w:cs="楷体_GB2312"/>
                <w:sz w:val="28"/>
                <w:szCs w:val="28"/>
                <w:bdr w:val="none" w:color="auto" w:sz="0" w:space="0"/>
                <w:lang w:val="en-US"/>
              </w:rPr>
              <w:t>2023年，我单位严格遵守国家有关法律法规和《事业单位登记管理暂行条例》及其实施细则的规定，按照宗旨和业务范围开展相关活动，没有涉及变更登记的事项，没有违法违规等情况。</w:t>
            </w:r>
          </w:p>
        </w:tc>
      </w:tr>
      <w:tr w14:paraId="614D1C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4" w:hRule="atLeast"/>
        </w:trPr>
        <w:tc>
          <w:tcPr>
            <w:tcW w:w="1560" w:type="dxa"/>
            <w:tcBorders>
              <w:top w:val="single" w:color="auto" w:sz="4" w:space="0"/>
              <w:left w:val="single" w:color="auto" w:sz="12" w:space="0"/>
              <w:bottom w:val="single" w:color="auto" w:sz="12" w:space="0"/>
              <w:right w:val="single" w:color="auto" w:sz="4" w:space="0"/>
            </w:tcBorders>
            <w:shd w:val="clear"/>
            <w:vAlign w:val="center"/>
          </w:tcPr>
          <w:p w14:paraId="70C69D2B">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开</w:t>
            </w:r>
          </w:p>
          <w:p w14:paraId="6D723C31">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展</w:t>
            </w:r>
          </w:p>
          <w:p w14:paraId="45C695CA">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业</w:t>
            </w:r>
          </w:p>
          <w:p w14:paraId="2C2744BD">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务</w:t>
            </w:r>
          </w:p>
          <w:p w14:paraId="525CDE1B">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活</w:t>
            </w:r>
          </w:p>
          <w:p w14:paraId="2B1D6D8F">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动</w:t>
            </w:r>
          </w:p>
          <w:p w14:paraId="2B5B89A8">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情</w:t>
            </w:r>
          </w:p>
          <w:p w14:paraId="00DD7F57">
            <w:pPr>
              <w:jc w:val="center"/>
              <w:rPr>
                <w:u w:val="single"/>
                <w:bdr w:val="none" w:color="auto" w:sz="0" w:space="0"/>
                <w:lang w:val="en-US"/>
              </w:rPr>
            </w:pPr>
            <w:r>
              <w:rPr>
                <w:rFonts w:hint="eastAsia" w:ascii="Times New Roman" w:eastAsia="楷体_GB2312" w:cs="楷体_GB2312"/>
                <w:b/>
                <w:bCs/>
                <w:sz w:val="32"/>
                <w:szCs w:val="24"/>
                <w:bdr w:val="none" w:color="auto" w:sz="0" w:space="0"/>
              </w:rPr>
              <w:t>况</w:t>
            </w:r>
          </w:p>
        </w:tc>
        <w:tc>
          <w:tcPr>
            <w:tcW w:w="7980" w:type="dxa"/>
            <w:gridSpan w:val="4"/>
            <w:tcBorders>
              <w:top w:val="single" w:color="auto" w:sz="4" w:space="0"/>
              <w:left w:val="single" w:color="auto" w:sz="4" w:space="0"/>
              <w:bottom w:val="single" w:color="auto" w:sz="12" w:space="0"/>
              <w:right w:val="single" w:color="auto" w:sz="12" w:space="0"/>
            </w:tcBorders>
            <w:shd w:val="clear"/>
            <w:vAlign w:val="top"/>
          </w:tcPr>
          <w:p w14:paraId="78F6E054">
            <w:pPr>
              <w:autoSpaceDE w:val="0"/>
              <w:autoSpaceDN w:val="0"/>
              <w:adjustRightInd w:val="0"/>
              <w:snapToGrid w:val="0"/>
              <w:spacing w:line="360" w:lineRule="auto"/>
              <w:rPr>
                <w:rFonts w:hint="eastAsia" w:ascii="楷体_GB2312" w:eastAsia="楷体_GB2312" w:cs="楷体_GB2312"/>
                <w:sz w:val="28"/>
                <w:szCs w:val="24"/>
                <w:bdr w:val="none" w:color="auto" w:sz="0" w:space="0"/>
                <w:lang w:val="en-US"/>
              </w:rPr>
            </w:pPr>
            <w:r>
              <w:rPr>
                <w:rStyle w:val="20"/>
                <w:rFonts w:hint="eastAsia" w:ascii="楷体_GB2312" w:eastAsia="楷体_GB2312" w:cs="楷体_GB2312"/>
                <w:sz w:val="28"/>
                <w:szCs w:val="24"/>
                <w:bdr w:val="none" w:color="auto" w:sz="0" w:space="0"/>
                <w:lang w:val="en-US"/>
              </w:rPr>
              <w:t xml:space="preserve">一、领导重视，精心组织，努力把应急救援工作推向新水平。为切实加强对应急救援工作的领导，使应急救援工作有组织、有计划、有步骤的顺利进行，多次组织召开专题会议研究，确保了应急救援工作“有人抓、有人管、有人做”。 二、认真研究，充分论证，完善应急救援管理体制建设。在完善和修订应急救援预案过程中，紧紧围绕各类突发事件的特点，认真研究，总结经验和教训，广泛听取、收集相关单位和部门的意见，不断提高预案的合理性和可操作性。 三、强化保障机制，加强应急救援队伍建设。组建了蓝天救援队、水上救援队和15支乡镇综合应急救援队伍组成的快速反应、处置有力的应急救援队伍，充分发挥其在突发事件中的重要作用。 四、强化宣传力度，营造应急救援浓厚氛围。项充分利用各种宣传工具、宣传渠道，如“安全生产月”、“法制宣传月”“11.9消防安全日”等,大力宣传应急救援法律、法规，预防避险、自救、互救、减灾等知识，增强群众忧患意识和应急处置能力； 五、开展应急救援培训和演练。根据应急救援工作的要求，组织应急救援队员在县消防救援大队进行了应急常识和业务知识及技能培训，先后鸬鹚渡镇、修山镇开展了防洪、防地质灾害、消防、森林防火等应急救援演练，提高了应急救援人员的专业技能和处置能力，并在演练中不断完善应急预案。 六、整合资源，继续强化应急职能。推进五级联动体系建设，省、市、县、乡镇、村社区五级联动体系已投入使用，接入乡镇、消防车载视频等十余个视频监控系统,让指挥中心实时掌握各类救援队伍开展应急业救援行动动态，实现指挥调度“一屏统筹、一键指挥”。 </w:t>
            </w:r>
          </w:p>
          <w:p w14:paraId="20B00D4E">
            <w:pPr>
              <w:autoSpaceDE w:val="0"/>
              <w:autoSpaceDN w:val="0"/>
              <w:adjustRightInd w:val="0"/>
              <w:snapToGrid w:val="0"/>
              <w:spacing w:line="360" w:lineRule="auto"/>
              <w:rPr>
                <w:rFonts w:hint="eastAsia" w:ascii="楷体_GB2312" w:eastAsia="楷体_GB2312" w:cs="楷体_GB2312"/>
                <w:sz w:val="28"/>
                <w:szCs w:val="24"/>
                <w:bdr w:val="none" w:color="auto" w:sz="0" w:space="0"/>
                <w:lang w:val="en-US"/>
              </w:rPr>
            </w:pPr>
          </w:p>
        </w:tc>
      </w:tr>
      <w:tr w14:paraId="04153B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1" w:hRule="atLeast"/>
        </w:trPr>
        <w:tc>
          <w:tcPr>
            <w:tcW w:w="1560" w:type="dxa"/>
            <w:tcBorders>
              <w:top w:val="single" w:color="auto" w:sz="12" w:space="0"/>
              <w:left w:val="single" w:color="auto" w:sz="12" w:space="0"/>
              <w:bottom w:val="single" w:color="auto" w:sz="4" w:space="0"/>
              <w:right w:val="single" w:color="auto" w:sz="4" w:space="0"/>
            </w:tcBorders>
            <w:shd w:val="clear"/>
            <w:vAlign w:val="center"/>
          </w:tcPr>
          <w:p w14:paraId="60A73400">
            <w:pP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相关资质认可或执业许可证明文件及有效期</w:t>
            </w:r>
          </w:p>
        </w:tc>
        <w:tc>
          <w:tcPr>
            <w:tcW w:w="7980" w:type="dxa"/>
            <w:gridSpan w:val="4"/>
            <w:tcBorders>
              <w:top w:val="single" w:color="auto" w:sz="12" w:space="0"/>
              <w:left w:val="single" w:color="auto" w:sz="4" w:space="0"/>
              <w:bottom w:val="single" w:color="auto" w:sz="4" w:space="0"/>
              <w:right w:val="single" w:color="auto" w:sz="12" w:space="0"/>
            </w:tcBorders>
            <w:shd w:val="clear"/>
            <w:vAlign w:val="top"/>
          </w:tcPr>
          <w:p w14:paraId="062C5DD2">
            <w:pPr>
              <w:spacing w:line="320" w:lineRule="exact"/>
              <w:rPr>
                <w:rFonts w:hint="eastAsia" w:ascii="楷体_GB2312" w:eastAsia="楷体_GB2312" w:cs="楷体_GB2312"/>
                <w:sz w:val="28"/>
                <w:szCs w:val="28"/>
                <w:bdr w:val="none" w:color="auto" w:sz="0" w:space="0"/>
                <w:lang w:val="en-US"/>
              </w:rPr>
            </w:pPr>
            <w:r>
              <w:rPr>
                <w:rStyle w:val="20"/>
                <w:rFonts w:hint="eastAsia" w:ascii="楷体_GB2312" w:eastAsia="楷体_GB2312" w:cs="楷体_GB2312"/>
                <w:sz w:val="28"/>
                <w:szCs w:val="24"/>
                <w:bdr w:val="none" w:color="auto" w:sz="0" w:space="0"/>
                <w:lang w:val="en-US"/>
              </w:rPr>
              <w:t>2019年10月24日至2024年10月24日</w:t>
            </w:r>
          </w:p>
        </w:tc>
      </w:tr>
      <w:tr w14:paraId="1BC539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4" w:hRule="atLeast"/>
        </w:trPr>
        <w:tc>
          <w:tcPr>
            <w:tcW w:w="1560" w:type="dxa"/>
            <w:tcBorders>
              <w:top w:val="single" w:color="auto" w:sz="4" w:space="0"/>
              <w:left w:val="single" w:color="auto" w:sz="12" w:space="0"/>
              <w:bottom w:val="single" w:color="auto" w:sz="4" w:space="0"/>
              <w:right w:val="single" w:color="auto" w:sz="4" w:space="0"/>
            </w:tcBorders>
            <w:shd w:val="clear"/>
            <w:vAlign w:val="center"/>
          </w:tcPr>
          <w:p w14:paraId="056B62DD">
            <w:pPr>
              <w:spacing w:line="0" w:lineRule="atLeast"/>
            </w:pPr>
            <w:r>
              <w:rPr>
                <w:rFonts w:hint="eastAsia" w:ascii="Times New Roman" w:eastAsia="楷体_GB2312" w:cs="楷体_GB2312"/>
                <w:b/>
                <w:bCs/>
                <w:sz w:val="32"/>
                <w:szCs w:val="24"/>
                <w:bdr w:val="none" w:color="auto" w:sz="0" w:space="0"/>
              </w:rPr>
              <w:t>绩</w:t>
            </w:r>
            <w:r>
              <w:rPr>
                <w:rFonts w:eastAsia="楷体_GB2312"/>
                <w:b/>
                <w:bCs/>
                <w:sz w:val="32"/>
                <w:szCs w:val="24"/>
                <w:bdr w:val="none" w:color="auto" w:sz="0" w:space="0"/>
              </w:rPr>
              <w:t xml:space="preserve"> </w:t>
            </w:r>
            <w:r>
              <w:rPr>
                <w:rFonts w:hint="eastAsia" w:ascii="Times New Roman" w:eastAsia="楷体_GB2312" w:cs="楷体_GB2312"/>
                <w:b/>
                <w:bCs/>
                <w:sz w:val="32"/>
                <w:szCs w:val="24"/>
                <w:bdr w:val="none" w:color="auto" w:sz="0" w:space="0"/>
              </w:rPr>
              <w:t>效</w:t>
            </w:r>
            <w:r>
              <w:rPr>
                <w:rFonts w:eastAsia="楷体_GB2312"/>
                <w:b/>
                <w:bCs/>
                <w:sz w:val="32"/>
                <w:szCs w:val="24"/>
                <w:bdr w:val="none" w:color="auto" w:sz="0" w:space="0"/>
              </w:rPr>
              <w:t xml:space="preserve"> </w:t>
            </w:r>
            <w:r>
              <w:rPr>
                <w:rFonts w:hint="eastAsia" w:ascii="Times New Roman" w:eastAsia="楷体_GB2312" w:cs="楷体_GB2312"/>
                <w:b/>
                <w:bCs/>
                <w:sz w:val="32"/>
                <w:szCs w:val="24"/>
                <w:bdr w:val="none" w:color="auto" w:sz="0" w:space="0"/>
              </w:rPr>
              <w:t>和受奖惩及诉讼投诉情</w:t>
            </w:r>
            <w:r>
              <w:rPr>
                <w:rFonts w:eastAsia="楷体_GB2312"/>
                <w:b/>
                <w:bCs/>
                <w:sz w:val="32"/>
                <w:szCs w:val="24"/>
                <w:bdr w:val="none" w:color="auto" w:sz="0" w:space="0"/>
                <w:lang w:val="en-US"/>
              </w:rPr>
              <w:t xml:space="preserve">    </w:t>
            </w:r>
            <w:r>
              <w:rPr>
                <w:rFonts w:hint="eastAsia" w:ascii="Times New Roman" w:eastAsia="楷体_GB2312" w:cs="楷体_GB2312"/>
                <w:b/>
                <w:bCs/>
                <w:sz w:val="32"/>
                <w:szCs w:val="24"/>
                <w:bdr w:val="none" w:color="auto" w:sz="0" w:space="0"/>
              </w:rPr>
              <w:t>况</w:t>
            </w:r>
          </w:p>
        </w:tc>
        <w:tc>
          <w:tcPr>
            <w:tcW w:w="7980" w:type="dxa"/>
            <w:gridSpan w:val="4"/>
            <w:tcBorders>
              <w:top w:val="single" w:color="auto" w:sz="4" w:space="0"/>
              <w:left w:val="single" w:color="auto" w:sz="4" w:space="0"/>
              <w:bottom w:val="single" w:color="auto" w:sz="4" w:space="0"/>
              <w:right w:val="single" w:color="auto" w:sz="12" w:space="0"/>
            </w:tcBorders>
            <w:shd w:val="clear"/>
            <w:vAlign w:val="top"/>
          </w:tcPr>
          <w:p w14:paraId="7A9B5255">
            <w:pPr>
              <w:jc w:val="left"/>
            </w:pPr>
            <w:r>
              <w:rPr>
                <w:rStyle w:val="20"/>
                <w:rFonts w:hint="eastAsia" w:ascii="楷体_GB2312" w:eastAsia="楷体_GB2312" w:cs="楷体_GB2312"/>
                <w:sz w:val="28"/>
                <w:szCs w:val="28"/>
                <w:bdr w:val="none" w:color="auto" w:sz="0" w:space="0"/>
                <w:lang w:val="en-US"/>
              </w:rPr>
              <w:t>无</w:t>
            </w:r>
          </w:p>
        </w:tc>
      </w:tr>
      <w:tr w14:paraId="073EFB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5" w:hRule="atLeast"/>
        </w:trPr>
        <w:tc>
          <w:tcPr>
            <w:tcW w:w="1560" w:type="dxa"/>
            <w:tcBorders>
              <w:top w:val="single" w:color="auto" w:sz="4" w:space="0"/>
              <w:left w:val="single" w:color="auto" w:sz="12" w:space="0"/>
              <w:bottom w:val="single" w:color="auto" w:sz="12" w:space="0"/>
              <w:right w:val="single" w:color="auto" w:sz="4" w:space="0"/>
            </w:tcBorders>
            <w:shd w:val="clear"/>
            <w:vAlign w:val="center"/>
          </w:tcPr>
          <w:p w14:paraId="1B87DFE5">
            <w:pPr>
              <w:spacing w:line="0" w:lineRule="atLeast"/>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接受捐赠</w:t>
            </w:r>
          </w:p>
          <w:p w14:paraId="4CA96F94">
            <w:pPr>
              <w:spacing w:line="0" w:lineRule="atLeast"/>
            </w:pPr>
            <w:r>
              <w:rPr>
                <w:rFonts w:hint="eastAsia" w:ascii="Times New Roman" w:eastAsia="楷体_GB2312" w:cs="楷体_GB2312"/>
                <w:b/>
                <w:bCs/>
                <w:sz w:val="32"/>
                <w:szCs w:val="24"/>
                <w:bdr w:val="none" w:color="auto" w:sz="0" w:space="0"/>
              </w:rPr>
              <w:t>资助及使用</w:t>
            </w:r>
            <w:r>
              <w:rPr>
                <w:rFonts w:eastAsia="楷体_GB2312"/>
                <w:b/>
                <w:bCs/>
                <w:sz w:val="32"/>
                <w:szCs w:val="24"/>
                <w:bdr w:val="none" w:color="auto" w:sz="0" w:space="0"/>
              </w:rPr>
              <w:t xml:space="preserve"> </w:t>
            </w:r>
            <w:r>
              <w:rPr>
                <w:rFonts w:hint="eastAsia" w:ascii="Times New Roman" w:eastAsia="楷体_GB2312" w:cs="楷体_GB2312"/>
                <w:b/>
                <w:bCs/>
                <w:sz w:val="32"/>
                <w:szCs w:val="24"/>
                <w:bdr w:val="none" w:color="auto" w:sz="0" w:space="0"/>
              </w:rPr>
              <w:t>情</w:t>
            </w:r>
            <w:r>
              <w:rPr>
                <w:rFonts w:eastAsia="楷体_GB2312"/>
                <w:b/>
                <w:bCs/>
                <w:sz w:val="32"/>
                <w:szCs w:val="24"/>
                <w:bdr w:val="none" w:color="auto" w:sz="0" w:space="0"/>
              </w:rPr>
              <w:t xml:space="preserve"> </w:t>
            </w:r>
            <w:r>
              <w:rPr>
                <w:rFonts w:hint="eastAsia" w:ascii="Times New Roman" w:eastAsia="楷体_GB2312" w:cs="楷体_GB2312"/>
                <w:b/>
                <w:bCs/>
                <w:sz w:val="32"/>
                <w:szCs w:val="24"/>
                <w:bdr w:val="none" w:color="auto" w:sz="0" w:space="0"/>
              </w:rPr>
              <w:t>况</w:t>
            </w:r>
          </w:p>
        </w:tc>
        <w:tc>
          <w:tcPr>
            <w:tcW w:w="7980" w:type="dxa"/>
            <w:gridSpan w:val="4"/>
            <w:tcBorders>
              <w:top w:val="single" w:color="auto" w:sz="4" w:space="0"/>
              <w:left w:val="single" w:color="auto" w:sz="4" w:space="0"/>
              <w:bottom w:val="single" w:color="auto" w:sz="12" w:space="0"/>
              <w:right w:val="single" w:color="auto" w:sz="12" w:space="0"/>
            </w:tcBorders>
            <w:shd w:val="clear"/>
            <w:vAlign w:val="top"/>
          </w:tcPr>
          <w:p w14:paraId="0C3B6D3B">
            <w:pPr>
              <w:jc w:val="left"/>
            </w:pPr>
            <w:r>
              <w:rPr>
                <w:rStyle w:val="20"/>
                <w:rFonts w:hint="eastAsia" w:ascii="楷体_GB2312" w:eastAsia="楷体_GB2312" w:cs="楷体_GB2312"/>
                <w:sz w:val="28"/>
                <w:szCs w:val="28"/>
                <w:bdr w:val="none" w:color="auto" w:sz="0" w:space="0"/>
                <w:lang w:val="en-US"/>
              </w:rPr>
              <w:t>无</w:t>
            </w:r>
          </w:p>
        </w:tc>
      </w:tr>
    </w:tbl>
    <w:p w14:paraId="36E0A8D5">
      <w:pPr>
        <w:jc w:val="left"/>
        <w:rPr>
          <w:rFonts w:hint="eastAsia" w:ascii="楷体_GB2312" w:eastAsia="楷体_GB2312" w:cs="楷体_GB2312"/>
          <w:b/>
          <w:bCs/>
          <w:sz w:val="28"/>
          <w:szCs w:val="28"/>
          <w:lang w:val="en-US"/>
        </w:rPr>
      </w:pPr>
    </w:p>
    <w:sectPr>
      <w:pgSz w:w="11906" w:h="16838"/>
      <w:pgMar w:top="1440" w:right="1135" w:bottom="1440" w:left="1135" w:header="851" w:footer="992" w:gutter="0"/>
      <w:paperSrc/>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宋体">
    <w:panose1 w:val="02010600030101010101"/>
    <w:charset w:val="86"/>
    <w:family w:val="auto"/>
    <w:pitch w:val="variable"/>
    <w:sig w:usb0="00000003" w:usb1="288F0000" w:usb2="00000006" w:usb3="00000000" w:csb0="00040001" w:csb1="00000000"/>
  </w:font>
  <w:font w:name="@楷体_GB2312">
    <w:panose1 w:val="02010609030101010101"/>
    <w:charset w:val="86"/>
    <w:family w:val="auto"/>
    <w:pitch w:val="fixed"/>
    <w:sig w:usb0="00000001" w:usb1="080E0000" w:usb2="00000000" w:usb3="00000000" w:csb0="00040000" w:csb1="00000000"/>
  </w:font>
  <w:font w:name="Cambria Math">
    <w:panose1 w:val="02040503050406030204"/>
    <w:charset w:val="01"/>
    <w:family w:val="auto"/>
    <w:pitch w:val="variable"/>
    <w:sig w:usb0="E00002FF" w:usb1="420024FF" w:usb2="00000000" w:usb3="00000000" w:csb0="2000019F" w:csb1="00000000"/>
  </w:font>
  <w:font w:name="楷体_GB2312">
    <w:panose1 w:val="02010609030101010101"/>
    <w:charset w:val="86"/>
    <w:family w:val="auto"/>
    <w:pitch w:val="fixed"/>
    <w:sig w:usb0="00000001" w:usb1="080E0000" w:usb2="00000000" w:usb3="00000000" w:csb0="00040000" w:csb1="00000000"/>
  </w:font>
  <w:font w:name="@黑体">
    <w:panose1 w:val="02010609060101010101"/>
    <w:charset w:val="86"/>
    <w:family w:val="auto"/>
    <w:pitch w:val="fixed"/>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7"/>
  <w:displayHorizontalDrawingGridEvery w:val="0"/>
  <w:displayVerticalDrawingGridEvery w:val="2"/>
  <w:characterSpacingControl w:val="compressPunctuation"/>
  <w:footnotePr>
    <w:footnote w:id="0"/>
    <w:footnote w:id="1"/>
  </w:footnotePr>
  <w:compat>
    <w:balanceSingleByteDoubleByteWidth/>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dlNjIyN2U2NjRhN2NiMzUxYTA1NjlkZWExMDEwNWQifQ=="/>
  </w:docVars>
  <w:rsids>
    <w:rsidRoot w:val="00000000"/>
    <w:rsid w:val="4FDC6EB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iPriority="99"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39" w:semiHidden="0" w:name="toc 1"/>
    <w:lsdException w:unhideWhenUsed="0" w:uiPriority="39" w:semiHidden="0" w:name="toc 2"/>
    <w:lsdException w:unhideWhenUsed="0" w:uiPriority="39" w:semiHidden="0" w:name="toc 3"/>
    <w:lsdException w:unhideWhenUsed="0" w:uiPriority="39" w:semiHidden="0" w:name="toc 4"/>
    <w:lsdException w:unhideWhenUsed="0" w:uiPriority="39" w:semiHidden="0" w:name="toc 5"/>
    <w:lsdException w:unhideWhenUsed="0" w:uiPriority="39" w:semiHidden="0" w:name="toc 6"/>
    <w:lsdException w:unhideWhenUsed="0" w:uiPriority="39" w:semiHidden="0" w:name="toc 7"/>
    <w:lsdException w:unhideWhenUsed="0" w:uiPriority="39" w:semiHidden="0" w:name="toc 8"/>
    <w:lsdException w:unhideWhenUsed="0" w:uiPriority="39" w:semiHidden="0"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nhideWhenUsed="0" w:uiPriority="35"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name="Table Grid"/>
    <w:lsdException w:uiPriority="99" w:name="Table Theme"/>
    <w:lsdException w:uiPriority="99" w:name="Light Shading"/>
    <w:lsdException w:uiPriority="99" w:name="Light List"/>
    <w:lsdException w:uiPriority="99" w:name="Light Grid"/>
    <w:lsdException w:uiPriority="99" w:name="Medium Shading 1"/>
    <w:lsdException w:uiPriority="99" w:name="Medium Shading 2"/>
    <w:lsdException w:uiPriority="99" w:name="Medium List 1"/>
    <w:lsdException w:uiPriority="99" w:name="Medium List 2"/>
    <w:lsdException w:uiPriority="99" w:name="Medium Grid 1"/>
    <w:lsdException w:uiPriority="99" w:name="Medium Grid 2"/>
    <w:lsdException w:uiPriority="99" w:name="Medium Grid 3"/>
    <w:lsdException w:uiPriority="99" w:name="Dark List"/>
    <w:lsdException w:uiPriority="99" w:name="Colorful Shading"/>
    <w:lsdException w:uiPriority="99" w:name="Colorful List"/>
    <w:lsdException w:uiPriority="99" w:name="Colorful Grid"/>
    <w:lsdException w:uiPriority="99" w:name="Light Shading Accent 1"/>
    <w:lsdException w:uiPriority="99" w:name="Light List Accent 1"/>
    <w:lsdException w:uiPriority="99" w:name="Light Grid Accent 1"/>
    <w:lsdException w:uiPriority="99" w:name="Medium Shading 1 Accent 1"/>
    <w:lsdException w:uiPriority="99" w:name="Medium Shading 2 Accent 1"/>
    <w:lsdException w:uiPriority="99" w:name="Medium List 1 Accent 1"/>
    <w:lsdException w:uiPriority="99" w:name="Medium List 2 Accent 1"/>
    <w:lsdException w:uiPriority="99" w:name="Medium Grid 1 Accent 1"/>
    <w:lsdException w:uiPriority="99" w:name="Medium Grid 2 Accent 1"/>
    <w:lsdException w:uiPriority="99" w:name="Medium Grid 3 Accent 1"/>
    <w:lsdException w:uiPriority="99" w:name="Dark List Accent 1"/>
    <w:lsdException w:uiPriority="99" w:name="Colorful Shading Accent 1"/>
    <w:lsdException w:uiPriority="99" w:name="Colorful List Accent 1"/>
    <w:lsdException w:uiPriority="99" w:name="Colorful Grid Accent 1"/>
    <w:lsdException w:uiPriority="99" w:name="Light Shading Accent 2"/>
    <w:lsdException w:uiPriority="99" w:name="Light List Accent 2"/>
    <w:lsdException w:uiPriority="99" w:name="Light Grid Accent 2"/>
    <w:lsdException w:uiPriority="99" w:name="Medium Shading 1 Accent 2"/>
    <w:lsdException w:uiPriority="99" w:name="Medium Shading 2 Accent 2"/>
    <w:lsdException w:uiPriority="99" w:name="Medium List 1 Accent 2"/>
    <w:lsdException w:uiPriority="99" w:name="Medium List 2 Accent 2"/>
    <w:lsdException w:uiPriority="99" w:name="Medium Grid 1 Accent 2"/>
    <w:lsdException w:uiPriority="99" w:name="Medium Grid 2 Accent 2"/>
    <w:lsdException w:uiPriority="99" w:name="Medium Grid 3 Accent 2"/>
    <w:lsdException w:uiPriority="99" w:name="Dark List Accent 2"/>
    <w:lsdException w:uiPriority="99" w:name="Colorful Shading Accent 2"/>
    <w:lsdException w:uiPriority="99" w:name="Colorful List Accent 2"/>
    <w:lsdException w:uiPriority="99" w:name="Colorful Grid Accent 2"/>
    <w:lsdException w:uiPriority="99" w:name="Light Shading Accent 3"/>
    <w:lsdException w:uiPriority="99" w:name="Light List Accent 3"/>
    <w:lsdException w:uiPriority="99" w:name="Light Grid Accent 3"/>
    <w:lsdException w:uiPriority="99" w:name="Medium Shading 1 Accent 3"/>
    <w:lsdException w:uiPriority="99" w:name="Medium Shading 2 Accent 3"/>
    <w:lsdException w:uiPriority="99" w:name="Medium List 1 Accent 3"/>
    <w:lsdException w:uiPriority="99" w:name="Medium List 2 Accent 3"/>
    <w:lsdException w:uiPriority="99" w:name="Medium Grid 1 Accent 3"/>
    <w:lsdException w:uiPriority="99" w:name="Medium Grid 2 Accent 3"/>
    <w:lsdException w:uiPriority="99" w:name="Medium Grid 3 Accent 3"/>
    <w:lsdException w:uiPriority="99" w:name="Dark List Accent 3"/>
    <w:lsdException w:uiPriority="99" w:name="Colorful Shading Accent 3"/>
    <w:lsdException w:uiPriority="99" w:name="Colorful List Accent 3"/>
    <w:lsdException w:uiPriority="99" w:name="Colorful Grid Accent 3"/>
    <w:lsdException w:uiPriority="99" w:name="Light Shading Accent 4"/>
    <w:lsdException w:uiPriority="99" w:name="Light List Accent 4"/>
    <w:lsdException w:uiPriority="99" w:name="Light Grid Accent 4"/>
    <w:lsdException w:uiPriority="99" w:name="Medium Shading 1 Accent 4"/>
    <w:lsdException w:uiPriority="99" w:name="Medium Shading 2 Accent 4"/>
    <w:lsdException w:uiPriority="99" w:name="Medium List 1 Accent 4"/>
    <w:lsdException w:uiPriority="99" w:name="Medium List 2 Accent 4"/>
    <w:lsdException w:uiPriority="99" w:name="Medium Grid 1 Accent 4"/>
    <w:lsdException w:uiPriority="99" w:name="Medium Grid 2 Accent 4"/>
    <w:lsdException w:uiPriority="99" w:name="Medium Grid 3 Accent 4"/>
    <w:lsdException w:uiPriority="99" w:name="Dark List Accent 4"/>
    <w:lsdException w:uiPriority="99" w:name="Colorful Shading Accent 4"/>
    <w:lsdException w:uiPriority="99" w:name="Colorful List Accent 4"/>
    <w:lsdException w:uiPriority="99" w:name="Colorful Grid Accent 4"/>
    <w:lsdException w:uiPriority="99" w:name="Light Shading Accent 5"/>
    <w:lsdException w:uiPriority="99" w:name="Light List Accent 5"/>
    <w:lsdException w:uiPriority="99" w:name="Light Grid Accent 5"/>
    <w:lsdException w:uiPriority="99" w:name="Medium Shading 1 Accent 5"/>
    <w:lsdException w:uiPriority="99" w:name="Medium Shading 2 Accent 5"/>
    <w:lsdException w:uiPriority="99" w:name="Medium List 1 Accent 5"/>
    <w:lsdException w:uiPriority="99" w:name="Medium List 2 Accent 5"/>
    <w:lsdException w:uiPriority="99" w:name="Medium Grid 1 Accent 5"/>
    <w:lsdException w:uiPriority="99" w:name="Medium Grid 2 Accent 5"/>
    <w:lsdException w:uiPriority="99" w:name="Medium Grid 3 Accent 5"/>
    <w:lsdException w:uiPriority="99" w:name="Dark List Accent 5"/>
    <w:lsdException w:uiPriority="99" w:name="Colorful Shading Accent 5"/>
    <w:lsdException w:uiPriority="99" w:name="Colorful List Accent 5"/>
    <w:lsdException w:uiPriority="99" w:name="Colorful Grid Accent 5"/>
    <w:lsdException w:uiPriority="99" w:name="Light Shading Accent 6"/>
    <w:lsdException w:uiPriority="99" w:name="Light List Accent 6"/>
    <w:lsdException w:uiPriority="99" w:name="Light Grid Accent 6"/>
    <w:lsdException w:uiPriority="99" w:name="Medium Shading 1 Accent 6"/>
    <w:lsdException w:uiPriority="99" w:name="Medium Shading 2 Accent 6"/>
    <w:lsdException w:uiPriority="99" w:name="Medium List 1 Accent 6"/>
    <w:lsdException w:uiPriority="99" w:name="Medium List 2 Accent 6"/>
    <w:lsdException w:uiPriority="99" w:name="Medium Grid 1 Accent 6"/>
    <w:lsdException w:uiPriority="99" w:name="Medium Grid 2 Accent 6"/>
    <w:lsdException w:uiPriority="99" w:name="Medium Grid 3 Accent 6"/>
    <w:lsdException w:uiPriority="99" w:name="Dark List Accent 6"/>
    <w:lsdException w:uiPriority="99" w:name="Colorful Shading Accent 6"/>
    <w:lsdException w:uiPriority="99" w:name="Colorful List Accent 6"/>
    <w:lsdException w:uiPriority="99" w:name="Colorful Grid Accent 6"/>
  </w:latentStyles>
  <w:style w:type="paragraph" w:default="1" w:styleId="1">
    <w:name w:val="Normal"/>
    <w:semiHidden/>
    <w:unhideWhenUsed/>
    <w:uiPriority w:val="99"/>
    <w:pPr>
      <w:keepNext w:val="0"/>
      <w:keepLines w:val="0"/>
      <w:widowControl w:val="0"/>
      <w:suppressLineNumbers w:val="0"/>
      <w:spacing w:before="0" w:beforeAutospacing="0" w:after="0" w:afterAutospacing="0"/>
      <w:ind w:left="0" w:right="0"/>
      <w:jc w:val="both"/>
    </w:pPr>
    <w:rPr>
      <w:rFonts w:hint="default" w:ascii="Times New Roman" w:hAnsi="Times New Roman" w:eastAsia="宋体" w:cs="Times New Roman"/>
      <w:kern w:val="2"/>
      <w:sz w:val="21"/>
      <w:szCs w:val="24"/>
      <w:lang w:val="en-US" w:eastAsia="zh-CN" w:bidi="ar"/>
    </w:rPr>
  </w:style>
  <w:style w:type="paragraph" w:styleId="2">
    <w:name w:val="heading 1"/>
    <w:basedOn w:val="1"/>
    <w:next w:val="1"/>
    <w:qFormat/>
    <w:uiPriority w:val="9"/>
    <w:pPr>
      <w:widowControl/>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qFormat/>
    <w:uiPriority w:val="9"/>
    <w:pPr>
      <w:widowControl/>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3"/>
    <w:basedOn w:val="1"/>
    <w:next w:val="1"/>
    <w:qFormat/>
    <w:uiPriority w:val="9"/>
    <w:pPr>
      <w:widowControl/>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5">
    <w:name w:val="heading 4"/>
    <w:basedOn w:val="1"/>
    <w:next w:val="1"/>
    <w:qFormat/>
    <w:uiPriority w:val="9"/>
    <w:pPr>
      <w:widowControl/>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6">
    <w:name w:val="heading 5"/>
    <w:basedOn w:val="1"/>
    <w:next w:val="1"/>
    <w:qFormat/>
    <w:uiPriority w:val="9"/>
    <w:pPr>
      <w:widowControl/>
      <w:spacing w:before="0" w:beforeAutospacing="1" w:after="0" w:afterAutospacing="1"/>
      <w:jc w:val="left"/>
    </w:pPr>
    <w:rPr>
      <w:rFonts w:hint="eastAsia" w:ascii="宋体" w:hAnsi="宋体" w:eastAsia="宋体" w:cs="宋体"/>
      <w:b/>
      <w:bCs/>
      <w:kern w:val="0"/>
      <w:sz w:val="20"/>
      <w:szCs w:val="20"/>
      <w:lang w:val="en-US" w:eastAsia="zh-CN" w:bidi="ar"/>
    </w:rPr>
  </w:style>
  <w:style w:type="paragraph" w:styleId="7">
    <w:name w:val="heading 6"/>
    <w:basedOn w:val="1"/>
    <w:next w:val="1"/>
    <w:qFormat/>
    <w:uiPriority w:val="9"/>
    <w:pPr>
      <w:widowControl/>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13">
    <w:name w:val="Default Paragraph Font"/>
    <w:semiHidden/>
    <w:unhideWhenUsed/>
    <w:uiPriority w:val="99"/>
  </w:style>
  <w:style w:type="table" w:default="1" w:styleId="12">
    <w:name w:val="Normal Table"/>
    <w:semiHidden/>
    <w:unhideWhenUsed/>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8">
    <w:name w:val="footer"/>
    <w:basedOn w:val="1"/>
    <w:link w:val="17"/>
    <w:semiHidden/>
    <w:unhideWhenUsed/>
    <w:uiPriority w:val="99"/>
    <w:pPr>
      <w:keepNext w:val="0"/>
      <w:keepLines w:val="0"/>
      <w:widowControl w:val="0"/>
      <w:suppressLineNumbers w:val="0"/>
      <w:tabs>
        <w:tab w:val="center" w:pos="4153"/>
        <w:tab w:val="right" w:pos="8306"/>
      </w:tabs>
      <w:snapToGrid w:val="0"/>
      <w:spacing w:before="0" w:beforeAutospacing="0" w:after="0" w:afterAutospacing="0"/>
      <w:ind w:left="0" w:right="0"/>
      <w:jc w:val="left"/>
    </w:pPr>
    <w:rPr>
      <w:rFonts w:hint="default" w:ascii="Times New Roman" w:hAnsi="Times New Roman" w:eastAsia="宋体" w:cs="Times New Roman"/>
      <w:kern w:val="2"/>
      <w:sz w:val="18"/>
      <w:szCs w:val="18"/>
      <w:lang w:val="en-US" w:eastAsia="zh-CN" w:bidi="ar"/>
    </w:rPr>
  </w:style>
  <w:style w:type="paragraph" w:styleId="9">
    <w:name w:val="header"/>
    <w:basedOn w:val="1"/>
    <w:link w:val="18"/>
    <w:semiHidden/>
    <w:unhideWhenUsed/>
    <w:uiPriority w:val="99"/>
    <w:pPr>
      <w:keepNext w:val="0"/>
      <w:keepLines w:val="0"/>
      <w:widowControl w:val="0"/>
      <w:suppressLineNumbers w:val="0"/>
      <w:pBdr>
        <w:top w:val="none" w:color="auto" w:sz="0" w:space="0"/>
        <w:left w:val="none" w:color="auto" w:sz="0" w:space="0"/>
        <w:bottom w:val="single" w:color="auto" w:sz="6" w:space="1"/>
        <w:right w:val="none" w:color="auto" w:sz="0" w:space="0"/>
      </w:pBdr>
      <w:tabs>
        <w:tab w:val="center" w:pos="4153"/>
        <w:tab w:val="right" w:pos="8306"/>
      </w:tabs>
      <w:snapToGrid w:val="0"/>
      <w:spacing w:before="0" w:beforeAutospacing="0" w:after="0" w:afterAutospacing="0"/>
      <w:ind w:left="0" w:right="0"/>
      <w:jc w:val="center"/>
    </w:pPr>
    <w:rPr>
      <w:rFonts w:hint="default" w:ascii="Times New Roman" w:hAnsi="Times New Roman" w:eastAsia="宋体" w:cs="Times New Roman"/>
      <w:kern w:val="2"/>
      <w:sz w:val="18"/>
      <w:szCs w:val="18"/>
      <w:lang w:val="en-US" w:eastAsia="zh-CN" w:bidi="ar"/>
    </w:rPr>
  </w:style>
  <w:style w:type="paragraph" w:styleId="10">
    <w:name w:val="HTML Preformatted"/>
    <w:basedOn w:val="1"/>
    <w:semiHidden/>
    <w:unhideWhenUsed/>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1">
    <w:name w:val="Normal (Web)"/>
    <w:basedOn w:val="1"/>
    <w:semiHidden/>
    <w:unhideWhenUsed/>
    <w:uiPriority w:val="99"/>
    <w:pPr>
      <w:widowControl/>
      <w:spacing w:before="0" w:beforeAutospacing="1" w:after="0" w:afterAutospacing="1"/>
      <w:ind w:left="0" w:right="0"/>
      <w:jc w:val="left"/>
    </w:pPr>
    <w:rPr>
      <w:rFonts w:ascii="宋体" w:hAnsi="宋体" w:eastAsia="宋体" w:cs="宋体"/>
      <w:kern w:val="0"/>
      <w:sz w:val="24"/>
      <w:lang w:val="en-US" w:eastAsia="zh-CN" w:bidi="ar"/>
    </w:rPr>
  </w:style>
  <w:style w:type="character" w:customStyle="1" w:styleId="14">
    <w:name w:val="font21"/>
    <w:basedOn w:val="13"/>
    <w:uiPriority w:val="0"/>
    <w:rPr>
      <w:rFonts w:hint="default" w:ascii="Times New Roman" w:hAnsi="Times New Roman" w:eastAsia="楷体_GB2312" w:cs="Times New Roman"/>
      <w:sz w:val="30"/>
      <w:szCs w:val="24"/>
    </w:rPr>
  </w:style>
  <w:style w:type="character" w:customStyle="1" w:styleId="15">
    <w:name w:val="font61"/>
    <w:basedOn w:val="13"/>
    <w:uiPriority w:val="0"/>
    <w:rPr>
      <w:rFonts w:hint="default" w:ascii="Times New Roman" w:hAnsi="Times New Roman" w:eastAsia="楷体_GB2312" w:cs="Times New Roman"/>
      <w:sz w:val="32"/>
      <w:szCs w:val="24"/>
    </w:rPr>
  </w:style>
  <w:style w:type="character" w:customStyle="1" w:styleId="16">
    <w:name w:val="hps"/>
    <w:basedOn w:val="13"/>
    <w:uiPriority w:val="0"/>
  </w:style>
  <w:style w:type="character" w:customStyle="1" w:styleId="17">
    <w:name w:val="页脚 Char"/>
    <w:basedOn w:val="13"/>
    <w:link w:val="8"/>
    <w:locked/>
    <w:uiPriority w:val="0"/>
    <w:rPr>
      <w:rFonts w:hint="default" w:ascii="Times New Roman" w:hAnsi="Times New Roman" w:eastAsia="宋体" w:cs="Times New Roman"/>
      <w:sz w:val="18"/>
      <w:szCs w:val="18"/>
    </w:rPr>
  </w:style>
  <w:style w:type="character" w:customStyle="1" w:styleId="18">
    <w:name w:val="页眉 Char"/>
    <w:basedOn w:val="13"/>
    <w:link w:val="9"/>
    <w:locked/>
    <w:uiPriority w:val="0"/>
    <w:rPr>
      <w:rFonts w:hint="default" w:ascii="Times New Roman" w:hAnsi="Times New Roman" w:eastAsia="宋体" w:cs="Times New Roman"/>
      <w:sz w:val="18"/>
      <w:szCs w:val="18"/>
    </w:rPr>
  </w:style>
  <w:style w:type="character" w:customStyle="1" w:styleId="19">
    <w:name w:val="font51"/>
    <w:basedOn w:val="13"/>
    <w:uiPriority w:val="0"/>
    <w:rPr>
      <w:rFonts w:hint="eastAsia" w:ascii="黑体" w:hAnsi="宋体" w:eastAsia="黑体" w:cs="黑体"/>
      <w:sz w:val="36"/>
      <w:szCs w:val="24"/>
    </w:rPr>
  </w:style>
  <w:style w:type="character" w:customStyle="1" w:styleId="20">
    <w:name w:val="font71"/>
    <w:basedOn w:val="13"/>
    <w:uiPriority w:val="0"/>
    <w:rPr>
      <w:rFonts w:hint="default" w:ascii="Times New Roman" w:hAnsi="Times New Roman" w:eastAsia="楷体_GB2312" w:cs="Times New Roman"/>
      <w:sz w:val="28"/>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Company>WwW.YlmF.CoM</Company>
  <Pages>5</Pages>
  <Words>1132</Words>
  <Characters>1187</Characters>
  <Lines>4</Lines>
  <Paragraphs>1</Paragraphs>
  <TotalTime>45455.6875000016</TotalTime>
  <ScaleCrop>false</ScaleCrop>
  <LinksUpToDate>false</LinksUpToDate>
  <CharactersWithSpaces>1228</CharactersWithSpaces>
  <Application>WPS Office_12.1.0.17133_F1E327BC-269C-435d-A152-05C5408002CA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1899-12-29T16:00:00Z</dcterms:created>
  <dc:creator>雨林木风</dc:creator>
  <cp:lastModifiedBy>Administrator</cp:lastModifiedBy>
  <dcterms:modified xsi:type="dcterms:W3CDTF">2024-06-12T09:14:18Z</dcterms:modified>
  <cp:revision>68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B5E7E2943A5C434E82AB70CC150A8797_13</vt:lpwstr>
  </property>
</Properties>
</file>