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C2E8730">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3035A9EC">
      <w:pPr>
        <w:wordWrap w:val="0"/>
        <w:jc w:val="right"/>
        <w:rPr>
          <w:rFonts w:eastAsia="楷体_GB2312"/>
          <w:b/>
          <w:bCs/>
          <w:sz w:val="30"/>
          <w:szCs w:val="24"/>
          <w:lang w:val="en-US"/>
        </w:rPr>
      </w:pPr>
      <w:r>
        <w:rPr>
          <w:rFonts w:eastAsia="楷体_GB2312"/>
          <w:b/>
          <w:bCs/>
          <w:sz w:val="30"/>
          <w:szCs w:val="24"/>
          <w:lang w:val="en-US"/>
        </w:rPr>
        <w:t xml:space="preserve">   </w:t>
      </w:r>
      <w:r>
        <w:rPr>
          <w:rStyle w:val="18"/>
          <w:b/>
          <w:bCs/>
          <w:sz w:val="30"/>
          <w:szCs w:val="30"/>
          <w:lang w:val="en-US"/>
        </w:rPr>
        <w:t>12430922447018709G</w:t>
      </w:r>
      <w:r>
        <w:rPr>
          <w:rFonts w:eastAsia="楷体_GB2312"/>
          <w:b/>
          <w:bCs/>
          <w:sz w:val="30"/>
          <w:szCs w:val="24"/>
          <w:lang w:val="en-US"/>
        </w:rPr>
        <w:t xml:space="preserve">   </w:t>
      </w:r>
    </w:p>
    <w:p w14:paraId="7DC27C80">
      <w:pPr>
        <w:jc w:val="right"/>
        <w:rPr>
          <w:lang w:val="en-US"/>
        </w:rPr>
      </w:pPr>
    </w:p>
    <w:p w14:paraId="064BC7D6">
      <w:pPr>
        <w:jc w:val="right"/>
        <w:rPr>
          <w:lang w:val="en-US"/>
        </w:rPr>
      </w:pPr>
    </w:p>
    <w:p w14:paraId="0C62DAC6">
      <w:pPr>
        <w:jc w:val="right"/>
        <w:rPr>
          <w:lang w:val="en-US"/>
        </w:rPr>
      </w:pPr>
    </w:p>
    <w:p w14:paraId="0397FE7E">
      <w:pPr>
        <w:jc w:val="right"/>
        <w:rPr>
          <w:lang w:val="en-US"/>
        </w:rPr>
      </w:pPr>
    </w:p>
    <w:p w14:paraId="3104D832">
      <w:pPr>
        <w:jc w:val="right"/>
        <w:rPr>
          <w:lang w:val="en-US"/>
        </w:rPr>
      </w:pPr>
    </w:p>
    <w:p w14:paraId="49D1A407">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1BCE3A98">
      <w:pPr>
        <w:jc w:val="center"/>
        <w:rPr>
          <w:rFonts w:eastAsia="黑体"/>
          <w:b/>
          <w:bCs/>
          <w:spacing w:val="30"/>
          <w:lang w:val="en-US"/>
        </w:rPr>
      </w:pPr>
    </w:p>
    <w:p w14:paraId="34851AFA">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8"/>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72D80BE3">
      <w:pPr>
        <w:jc w:val="center"/>
        <w:rPr>
          <w:sz w:val="36"/>
          <w:szCs w:val="24"/>
          <w:lang w:val="en-US"/>
        </w:rPr>
      </w:pPr>
    </w:p>
    <w:p w14:paraId="649B14D0">
      <w:pPr>
        <w:jc w:val="center"/>
        <w:rPr>
          <w:sz w:val="36"/>
          <w:szCs w:val="24"/>
          <w:lang w:val="en-US"/>
        </w:rPr>
      </w:pPr>
    </w:p>
    <w:p w14:paraId="203E8075">
      <w:pPr>
        <w:jc w:val="center"/>
        <w:rPr>
          <w:sz w:val="36"/>
          <w:szCs w:val="24"/>
          <w:lang w:val="en-US"/>
        </w:rPr>
      </w:pPr>
    </w:p>
    <w:p w14:paraId="23D628BA">
      <w:pPr>
        <w:jc w:val="center"/>
        <w:rPr>
          <w:sz w:val="36"/>
          <w:szCs w:val="24"/>
          <w:lang w:val="en-US"/>
        </w:rPr>
      </w:pPr>
    </w:p>
    <w:p w14:paraId="25F49067">
      <w:pPr>
        <w:jc w:val="center"/>
        <w:rPr>
          <w:sz w:val="36"/>
          <w:szCs w:val="24"/>
          <w:lang w:val="en-US"/>
        </w:rPr>
      </w:pPr>
    </w:p>
    <w:p w14:paraId="5D5E09EF">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1D2D2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6EA3AC03">
            <w:pPr>
              <w:jc w:val="distribute"/>
            </w:pPr>
            <w:r>
              <w:rPr>
                <w:rStyle w:val="14"/>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7DADCA35">
            <w:pPr>
              <w:jc w:val="center"/>
              <w:rPr>
                <w:rFonts w:hint="eastAsia" w:ascii="楷体_GB2312" w:eastAsia="楷体_GB2312" w:cs="楷体_GB2312"/>
                <w:sz w:val="32"/>
                <w:szCs w:val="24"/>
                <w:bdr w:val="none" w:color="auto" w:sz="0" w:space="0"/>
                <w:lang w:val="en-US"/>
              </w:rPr>
            </w:pPr>
            <w:r>
              <w:rPr>
                <w:rStyle w:val="19"/>
                <w:rFonts w:hint="eastAsia" w:ascii="楷体_GB2312" w:eastAsia="楷体_GB2312" w:cs="楷体_GB2312"/>
                <w:sz w:val="32"/>
                <w:szCs w:val="24"/>
                <w:bdr w:val="none" w:color="auto" w:sz="0" w:space="0"/>
                <w:lang w:val="en-US"/>
              </w:rPr>
              <w:t>中共桃江县委党校</w:t>
            </w:r>
          </w:p>
        </w:tc>
      </w:tr>
    </w:tbl>
    <w:p w14:paraId="009B8516">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1B067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721CD8F2">
            <w:pPr>
              <w:jc w:val="distribute"/>
            </w:pPr>
            <w:r>
              <w:rPr>
                <w:rStyle w:val="14"/>
                <w:b/>
                <w:bCs/>
                <w:sz w:val="36"/>
                <w:szCs w:val="24"/>
                <w:bdr w:val="none" w:color="auto" w:sz="0" w:space="0"/>
              </w:rPr>
              <w:t>法</w:t>
            </w:r>
            <w:r>
              <w:rPr>
                <w:rStyle w:val="14"/>
                <w:b/>
                <w:bCs/>
                <w:spacing w:val="30"/>
                <w:sz w:val="36"/>
                <w:szCs w:val="24"/>
                <w:bdr w:val="none" w:color="auto" w:sz="0" w:space="0"/>
              </w:rPr>
              <w:t>定代表</w:t>
            </w:r>
            <w:r>
              <w:rPr>
                <w:rStyle w:val="14"/>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35888701">
            <w:pPr>
              <w:keepNext w:val="0"/>
              <w:keepLines w:val="0"/>
              <w:widowControl/>
              <w:suppressLineNumbers w:val="0"/>
              <w:jc w:val="left"/>
              <w:rPr>
                <w:kern w:val="0"/>
                <w:sz w:val="20"/>
                <w:szCs w:val="20"/>
                <w:bdr w:val="none" w:color="auto" w:sz="0" w:space="0"/>
                <w:lang w:val="en-US"/>
              </w:rPr>
            </w:pPr>
          </w:p>
        </w:tc>
      </w:tr>
    </w:tbl>
    <w:p w14:paraId="2C86F7DC">
      <w:pPr>
        <w:ind w:left="0" w:firstLine="723" w:firstLineChars="300"/>
        <w:rPr>
          <w:rFonts w:hint="eastAsia" w:ascii="黑体" w:hAnsi="宋体" w:eastAsia="黑体" w:cs="黑体"/>
          <w:b/>
          <w:bCs/>
          <w:sz w:val="24"/>
          <w:szCs w:val="24"/>
          <w:u w:val="single"/>
          <w:lang w:val="en-US"/>
        </w:rPr>
      </w:pPr>
    </w:p>
    <w:p w14:paraId="04AE36C2">
      <w:pPr>
        <w:jc w:val="center"/>
        <w:rPr>
          <w:rFonts w:hint="eastAsia" w:ascii="黑体" w:hAnsi="宋体" w:eastAsia="黑体" w:cs="黑体"/>
          <w:b/>
          <w:bCs/>
          <w:sz w:val="30"/>
          <w:szCs w:val="24"/>
          <w:u w:val="single"/>
          <w:lang w:val="en-US"/>
        </w:rPr>
      </w:pPr>
    </w:p>
    <w:p w14:paraId="3DC7039B">
      <w:pPr>
        <w:jc w:val="center"/>
        <w:rPr>
          <w:rFonts w:hint="eastAsia" w:ascii="黑体" w:hAnsi="宋体" w:eastAsia="黑体" w:cs="黑体"/>
          <w:b/>
          <w:bCs/>
          <w:sz w:val="30"/>
          <w:szCs w:val="24"/>
          <w:u w:val="single"/>
          <w:lang w:val="en-US"/>
        </w:rPr>
      </w:pPr>
    </w:p>
    <w:p w14:paraId="292A614E">
      <w:pPr>
        <w:jc w:val="center"/>
        <w:rPr>
          <w:u w:val="single"/>
          <w:lang w:val="en-US"/>
        </w:rPr>
      </w:pPr>
    </w:p>
    <w:p w14:paraId="29F52BAC">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3ED360DF">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566F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0C3D26C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2C6A769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06F92B4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6C68ECB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79F31BA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3DFF7DD7">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7230F44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645E694C">
            <w:pPr>
              <w:spacing w:line="320" w:lineRule="exact"/>
              <w:jc w:val="lef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中共桃江县委党校（桃江县行政学校、桃江县社会主义学校）</w:t>
            </w:r>
          </w:p>
        </w:tc>
      </w:tr>
      <w:tr w14:paraId="0E6FD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F2CD86D">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367AE4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42D440F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12050A4B">
            <w:pPr>
              <w:jc w:val="lef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为在职干部提供高等教育、培训和服务。干部培训 党员培训 干部学历教育 机关专业培训 学术交流及其他服务</w:t>
            </w:r>
          </w:p>
        </w:tc>
      </w:tr>
      <w:tr w14:paraId="521BB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C59979E">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7FDA01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45E2B253">
            <w:pPr>
              <w:jc w:val="left"/>
            </w:pPr>
            <w:r>
              <w:rPr>
                <w:rStyle w:val="15"/>
                <w:rFonts w:hint="eastAsia" w:ascii="楷体_GB2312" w:eastAsia="楷体_GB2312" w:cs="楷体_GB2312"/>
                <w:sz w:val="28"/>
                <w:szCs w:val="28"/>
                <w:bdr w:val="none" w:color="auto" w:sz="0" w:space="0"/>
                <w:lang w:val="en-US"/>
              </w:rPr>
              <w:t>桃江县桃花江镇桃花东路65号</w:t>
            </w:r>
          </w:p>
        </w:tc>
      </w:tr>
      <w:tr w14:paraId="20ABC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B787C65">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472A96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6F3B5B6B">
            <w:pPr>
              <w:jc w:val="left"/>
            </w:pPr>
            <w:r>
              <w:rPr>
                <w:rStyle w:val="15"/>
                <w:rFonts w:hint="eastAsia" w:ascii="楷体_GB2312" w:eastAsia="楷体_GB2312" w:cs="楷体_GB2312"/>
                <w:sz w:val="28"/>
                <w:szCs w:val="28"/>
                <w:bdr w:val="none" w:color="auto" w:sz="0" w:space="0"/>
                <w:lang w:val="en-US"/>
              </w:rPr>
              <w:t>王棋洪</w:t>
            </w:r>
          </w:p>
        </w:tc>
      </w:tr>
      <w:tr w14:paraId="0CCB4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563BB2C">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1DDD82F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DDF4116">
            <w:pPr>
              <w:jc w:val="lef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467.8</w:t>
            </w:r>
            <w:r>
              <w:rPr>
                <w:rStyle w:val="15"/>
                <w:rFonts w:hint="eastAsia" w:ascii="楷体_GB2312" w:eastAsia="楷体_GB2312" w:cs="楷体_GB2312"/>
                <w:sz w:val="28"/>
                <w:szCs w:val="28"/>
                <w:bdr w:val="none" w:color="auto" w:sz="0" w:space="0"/>
              </w:rPr>
              <w:t>（万元）</w:t>
            </w:r>
          </w:p>
        </w:tc>
      </w:tr>
      <w:tr w14:paraId="2D681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3C7E2B3">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55758D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11A282B4">
            <w:pPr>
              <w:jc w:val="left"/>
              <w:rPr>
                <w:sz w:val="32"/>
                <w:szCs w:val="32"/>
                <w:bdr w:val="none" w:color="auto" w:sz="0" w:space="0"/>
                <w:lang w:val="en-US"/>
              </w:rPr>
            </w:pPr>
            <w:r>
              <w:rPr>
                <w:rStyle w:val="15"/>
                <w:rFonts w:hint="eastAsia" w:ascii="楷体_GB2312" w:eastAsia="楷体_GB2312" w:cs="楷体_GB2312"/>
                <w:sz w:val="28"/>
                <w:szCs w:val="28"/>
                <w:bdr w:val="none" w:color="auto" w:sz="0" w:space="0"/>
                <w:lang w:val="en-US"/>
              </w:rPr>
              <w:t>财政补助（全额拨款）</w:t>
            </w:r>
          </w:p>
        </w:tc>
      </w:tr>
      <w:tr w14:paraId="07E14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4CB4B25">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38F106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7B9DF925">
            <w:pPr>
              <w:jc w:val="left"/>
            </w:pPr>
            <w:r>
              <w:rPr>
                <w:rStyle w:val="15"/>
                <w:rFonts w:hint="eastAsia" w:ascii="楷体_GB2312" w:eastAsia="楷体_GB2312" w:cs="楷体_GB2312"/>
                <w:sz w:val="28"/>
                <w:szCs w:val="28"/>
                <w:bdr w:val="none" w:color="auto" w:sz="0" w:space="0"/>
                <w:lang w:val="en-US"/>
              </w:rPr>
              <w:t>中共桃江县委员会</w:t>
            </w:r>
          </w:p>
        </w:tc>
      </w:tr>
      <w:tr w14:paraId="025EB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7D1262F1">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0D2BE510">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724025B7">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54640362">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净资产合计（所有者权益合计）</w:t>
            </w:r>
          </w:p>
        </w:tc>
      </w:tr>
      <w:tr w14:paraId="5F07E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1A3A140A">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3B554BF2">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7AECFA6F">
            <w:pPr>
              <w:jc w:val="center"/>
              <w:rPr>
                <w:sz w:val="32"/>
                <w:szCs w:val="24"/>
                <w:bdr w:val="none" w:color="auto" w:sz="0" w:space="0"/>
                <w:lang w:val="en-US"/>
              </w:rPr>
            </w:pPr>
            <w:r>
              <w:rPr>
                <w:rStyle w:val="19"/>
                <w:rFonts w:hint="eastAsia" w:ascii="Times New Roman" w:eastAsia="楷体_GB2312" w:cs="楷体_GB2312"/>
                <w:sz w:val="32"/>
                <w:szCs w:val="24"/>
                <w:bdr w:val="none" w:color="auto" w:sz="0" w:space="0"/>
              </w:rPr>
              <w:t>年末数（万元）</w:t>
            </w:r>
          </w:p>
        </w:tc>
      </w:tr>
      <w:tr w14:paraId="1380E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49BE494B">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0F2A73AD">
            <w:pPr>
              <w:jc w:val="center"/>
              <w:rPr>
                <w:sz w:val="32"/>
                <w:szCs w:val="24"/>
                <w:bdr w:val="none" w:color="auto" w:sz="0" w:space="0"/>
                <w:lang w:val="en-US"/>
              </w:rPr>
            </w:pPr>
            <w:r>
              <w:rPr>
                <w:rStyle w:val="19"/>
                <w:sz w:val="32"/>
                <w:szCs w:val="24"/>
                <w:bdr w:val="none" w:color="auto" w:sz="0" w:space="0"/>
                <w:lang w:val="en-US"/>
              </w:rPr>
              <w:t>103.34</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27EBB440">
            <w:pPr>
              <w:jc w:val="center"/>
            </w:pPr>
            <w:r>
              <w:rPr>
                <w:rStyle w:val="15"/>
                <w:sz w:val="32"/>
                <w:szCs w:val="32"/>
                <w:bdr w:val="none" w:color="auto" w:sz="0" w:space="0"/>
                <w:lang w:val="en-US"/>
              </w:rPr>
              <w:t>101.11</w:t>
            </w:r>
          </w:p>
        </w:tc>
      </w:tr>
      <w:tr w14:paraId="1F871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37AEB479">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2BD3FB6E">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中共桃江县委党校</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2AC91D2C">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500EBBB6">
            <w:pPr>
              <w:spacing w:line="0" w:lineRule="atLeast"/>
              <w:jc w:val="left"/>
              <w:rPr>
                <w:rFonts w:hint="eastAsia" w:ascii="楷体_GB2312" w:eastAsia="楷体_GB2312" w:cs="楷体_GB2312"/>
                <w:sz w:val="32"/>
                <w:szCs w:val="24"/>
                <w:bdr w:val="none" w:color="auto" w:sz="0" w:space="0"/>
                <w:lang w:val="en-US"/>
              </w:rPr>
            </w:pPr>
            <w:r>
              <w:rPr>
                <w:rStyle w:val="19"/>
                <w:sz w:val="32"/>
                <w:szCs w:val="24"/>
                <w:bdr w:val="none" w:color="auto" w:sz="0" w:space="0"/>
                <w:lang w:val="en-US"/>
              </w:rPr>
              <w:t>20</w:t>
            </w:r>
          </w:p>
        </w:tc>
      </w:tr>
      <w:tr w14:paraId="2474A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6E78D78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7CD3740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1E183DA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2E8B699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24EA760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26700ED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426E763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3DA0355A">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41DD8D00">
            <w:pPr>
              <w:spacing w:line="320" w:lineRule="exac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8"/>
                <w:bdr w:val="none" w:color="auto" w:sz="0" w:space="0"/>
                <w:lang w:val="en-US"/>
              </w:rPr>
              <w:t>严格按《条例》和《实施细则》有关变更登记规定执行。</w:t>
            </w:r>
          </w:p>
        </w:tc>
      </w:tr>
      <w:tr w14:paraId="31A20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17F416B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05E9056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5429909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736E6C4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5658489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2D70AE7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2D744D9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4A6BAB06">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4A40B32E">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5"/>
                <w:rFonts w:hint="eastAsia" w:ascii="楷体_GB2312" w:eastAsia="楷体_GB2312" w:cs="楷体_GB2312"/>
                <w:sz w:val="28"/>
                <w:szCs w:val="24"/>
                <w:bdr w:val="none" w:color="auto" w:sz="0" w:space="0"/>
                <w:lang w:val="en-US"/>
              </w:rPr>
              <w:t xml:space="preserve">一是干部培训稳步推进。我校紧扣“为党育才”主责主业，以习近平新时代中国特色社会主义思想为根本遵循，紧密结合桃江实际，不断提高教学培训质量。主体班，2023我校共举办主体班5期，其中中青年干部理想信念教育研修班1期，科级干部学习习近平新时代中国特色社会主义思想专题研修班1期，新提拔干部任职培训班1期、公务员初任培训班1期，党外干部、民营企业家和新的社会阶层人士培训班1期，共培训学员307人。专题班，举办全县科级领导干部学习贯彻党的二十大精神集中轮训班2期，共有672名在职科级领导干部参加集中轮训。在集中轮训期间，我校邀请省、市、县专家学者分8个专题系统解读党的二十大精神，并采取分组研讨交流等方式巩固学习效果。协助举办桃江县学习贯彻习近平新时代中国特色社会主义思想主题教育读书班4期，共30多名县处级以上领导班子和领导干部参加培训。通过集中学习、专题辅导、交流研讨，深入开展理论学习，筑牢坚定拥护“两个确立”、坚决做到“两个维护”的思想根基。 二是科研咨政有序展开。课题立项方面，2023年，我校申报省部级课题4项，市厅级课题5项。课题结项2个，且其成果均获评市社科优秀成果二等奖。理论研讨方面，我校积极组织参加省市党校系统、社科联及各级各类学会的理论征文活动，上报理论文章29篇，其中获省级奖项9篇，市级奖项11篇。在省级以上刊物公开发表论文8篇，在市级以上刊物公开发表论文1篇。县情调研方面，我校成立了由校委成员牵头的4个县情调研组，确定了《关于弘扬屈原文化助推文旅产业发展调查研究》《竹旅文体康融合发展调查研究》《桃江县综合行政执法情况调查研究》《创新基层社会治理调查研究》4个调研专题并分组深入开展了调研。教研活动方面，举办了学习贯彻党的二十大精神主题教学比赛，选派优秀教师在全市党校系统第十五次教学比赛中获二等奖1人、三等奖1人，且1堂课程被认定为精品课二等奖；组织开展了学习贯彻党的二十大精神主题理论征文暨理论研讨会；新开发7个教学专题新课程；完成送党课下基层45堂，受众1万余人次。加大教师培养力度，开展了年轻教师“传帮带”结对工作。支持配合竹海天问书院各项工作开展，开发《屈原精神在桃江的传承》等一系列新课程。 </w:t>
            </w:r>
          </w:p>
          <w:p w14:paraId="457DFFE3">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20676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123038CA">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6BB85B31">
            <w:pPr>
              <w:spacing w:line="320" w:lineRule="exact"/>
              <w:rPr>
                <w:rFonts w:hint="eastAsia" w:ascii="楷体_GB2312" w:eastAsia="楷体_GB2312" w:cs="楷体_GB2312"/>
                <w:sz w:val="28"/>
                <w:szCs w:val="28"/>
                <w:bdr w:val="none" w:color="auto" w:sz="0" w:space="0"/>
                <w:lang w:val="en-US"/>
              </w:rPr>
            </w:pPr>
            <w:r>
              <w:rPr>
                <w:rStyle w:val="15"/>
                <w:rFonts w:hint="eastAsia" w:ascii="楷体_GB2312" w:eastAsia="楷体_GB2312" w:cs="楷体_GB2312"/>
                <w:sz w:val="28"/>
                <w:szCs w:val="24"/>
                <w:bdr w:val="none" w:color="auto" w:sz="0" w:space="0"/>
                <w:lang w:val="en-US"/>
              </w:rPr>
              <w:t>事业单位法人证书自2019年8月19日至2024年8月19日有效。</w:t>
            </w:r>
          </w:p>
        </w:tc>
      </w:tr>
      <w:tr w14:paraId="55227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090C059D">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451D4ADC">
            <w:pPr>
              <w:jc w:val="left"/>
            </w:pPr>
            <w:r>
              <w:rPr>
                <w:rStyle w:val="15"/>
                <w:rFonts w:hint="eastAsia" w:ascii="楷体_GB2312" w:eastAsia="楷体_GB2312" w:cs="楷体_GB2312"/>
                <w:sz w:val="28"/>
                <w:szCs w:val="28"/>
                <w:bdr w:val="none" w:color="auto" w:sz="0" w:space="0"/>
                <w:lang w:val="en-US"/>
              </w:rPr>
              <w:t>无</w:t>
            </w:r>
          </w:p>
        </w:tc>
      </w:tr>
      <w:tr w14:paraId="66D8D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6C6D7415">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7082627B">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0B7C7FB7">
            <w:pPr>
              <w:jc w:val="left"/>
            </w:pPr>
            <w:r>
              <w:rPr>
                <w:rStyle w:val="15"/>
                <w:rFonts w:hint="eastAsia" w:ascii="楷体_GB2312" w:eastAsia="楷体_GB2312" w:cs="楷体_GB2312"/>
                <w:sz w:val="28"/>
                <w:szCs w:val="28"/>
                <w:bdr w:val="none" w:color="auto" w:sz="0" w:space="0"/>
                <w:lang w:val="en-US"/>
              </w:rPr>
              <w:t>无</w:t>
            </w:r>
          </w:p>
        </w:tc>
      </w:tr>
    </w:tbl>
    <w:p w14:paraId="40EB5E23">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auto"/>
    <w:pitch w:val="fixed"/>
    <w:sig w:usb0="800002BF" w:usb1="38CF7CFA" w:usb2="00000016" w:usb3="00000000" w:csb0="00040001" w:csb1="00000000"/>
  </w:font>
  <w:font w:name="Cambria Math">
    <w:panose1 w:val="02040503050406030204"/>
    <w:charset w:val="01"/>
    <w:family w:val="auto"/>
    <w:pitch w:val="variable"/>
    <w:sig w:usb0="E00002FF" w:usb1="420024FF" w:usb2="00000000" w:usb3="00000000" w:csb0="2000019F" w:csb1="00000000"/>
  </w:font>
  <w:font w:name="@宋体">
    <w:panose1 w:val="02010600030101010101"/>
    <w:charset w:val="86"/>
    <w:family w:val="auto"/>
    <w:pitch w:val="variable"/>
    <w:sig w:usb0="00000003" w:usb1="288F0000" w:usb2="00000006" w:usb3="00000000" w:csb0="00040001" w:csb1="00000000"/>
  </w:font>
  <w:font w:name="楷体_GB2312">
    <w:panose1 w:val="02010609030101010101"/>
    <w:charset w:val="86"/>
    <w:family w:val="auto"/>
    <w:pitch w:val="fixed"/>
    <w:sig w:usb0="00000001" w:usb1="080E0000" w:usb2="00000000" w:usb3="00000000" w:csb0="00040000" w:csb1="00000000"/>
  </w:font>
  <w:font w:name="@楷体_GB2312">
    <w:panose1 w:val="02010609030101010101"/>
    <w:charset w:val="86"/>
    <w:family w:val="auto"/>
    <w:pitch w:val="fixed"/>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2C8B1B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7"/>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6"/>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51"/>
    <w:basedOn w:val="13"/>
    <w:uiPriority w:val="0"/>
    <w:rPr>
      <w:rFonts w:hint="eastAsia" w:ascii="黑体" w:hAnsi="宋体" w:eastAsia="黑体" w:cs="黑体"/>
      <w:sz w:val="36"/>
      <w:szCs w:val="24"/>
    </w:rPr>
  </w:style>
  <w:style w:type="character" w:customStyle="1" w:styleId="15">
    <w:name w:val="font71"/>
    <w:basedOn w:val="13"/>
    <w:uiPriority w:val="0"/>
    <w:rPr>
      <w:rFonts w:hint="default" w:ascii="Times New Roman" w:hAnsi="Times New Roman" w:eastAsia="楷体_GB2312" w:cs="Times New Roman"/>
      <w:sz w:val="28"/>
      <w:szCs w:val="24"/>
    </w:rPr>
  </w:style>
  <w:style w:type="character" w:customStyle="1" w:styleId="16">
    <w:name w:val="页眉 Char"/>
    <w:basedOn w:val="13"/>
    <w:link w:val="9"/>
    <w:locked/>
    <w:uiPriority w:val="0"/>
    <w:rPr>
      <w:rFonts w:hint="default" w:ascii="Times New Roman" w:hAnsi="Times New Roman" w:eastAsia="宋体" w:cs="Times New Roman"/>
      <w:sz w:val="18"/>
      <w:szCs w:val="18"/>
    </w:rPr>
  </w:style>
  <w:style w:type="character" w:customStyle="1" w:styleId="17">
    <w:name w:val="页脚 Char"/>
    <w:basedOn w:val="13"/>
    <w:link w:val="8"/>
    <w:locked/>
    <w:uiPriority w:val="0"/>
    <w:rPr>
      <w:rFonts w:hint="default" w:ascii="Times New Roman" w:hAnsi="Times New Roman" w:eastAsia="宋体" w:cs="Times New Roman"/>
      <w:sz w:val="18"/>
      <w:szCs w:val="18"/>
    </w:rPr>
  </w:style>
  <w:style w:type="character" w:customStyle="1" w:styleId="18">
    <w:name w:val="font21"/>
    <w:basedOn w:val="13"/>
    <w:uiPriority w:val="0"/>
    <w:rPr>
      <w:rFonts w:hint="default" w:ascii="Times New Roman" w:hAnsi="Times New Roman" w:eastAsia="楷体_GB2312" w:cs="Times New Roman"/>
      <w:sz w:val="30"/>
      <w:szCs w:val="24"/>
    </w:rPr>
  </w:style>
  <w:style w:type="character" w:customStyle="1" w:styleId="19">
    <w:name w:val="font61"/>
    <w:basedOn w:val="13"/>
    <w:uiPriority w:val="0"/>
    <w:rPr>
      <w:rFonts w:hint="default" w:ascii="Times New Roman" w:hAnsi="Times New Roman" w:eastAsia="楷体_GB2312" w:cs="Times New Roman"/>
      <w:sz w:val="32"/>
      <w:szCs w:val="24"/>
    </w:rPr>
  </w:style>
  <w:style w:type="character" w:customStyle="1" w:styleId="20">
    <w:name w:val="hps"/>
    <w:basedOn w:val="1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5</Pages>
  <Words>1313</Words>
  <Characters>1386</Characters>
  <Lines>4</Lines>
  <Paragraphs>1</Paragraphs>
  <TotalTime>45456.4687500016</TotalTime>
  <ScaleCrop>false</ScaleCrop>
  <LinksUpToDate>false</LinksUpToDate>
  <CharactersWithSpaces>1427</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2024-06-13T03:36:22Z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AA8FD775970B4AA9B379CD8B8BD7A91D_13</vt:lpwstr>
  </property>
</Properties>
</file>