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 w:val="0"/>
          <w:bCs/>
          <w:kern w:val="0"/>
          <w:sz w:val="44"/>
          <w:szCs w:val="44"/>
        </w:rPr>
        <w:t>桃江县2023</w:t>
      </w:r>
      <w:r>
        <w:rPr>
          <w:rFonts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年度项</w:t>
      </w:r>
      <w:r>
        <w:rPr>
          <w:rFonts w:eastAsia="方正小标宋简体"/>
          <w:b w:val="0"/>
          <w:bCs/>
          <w:kern w:val="0"/>
          <w:sz w:val="44"/>
          <w:szCs w:val="44"/>
        </w:rPr>
        <w:t>目支出绩效自评表</w:t>
      </w:r>
    </w:p>
    <w:tbl>
      <w:tblPr>
        <w:tblStyle w:val="2"/>
        <w:tblpPr w:leftFromText="180" w:rightFromText="180" w:vertAnchor="text" w:horzAnchor="page" w:tblpX="1227" w:tblpY="172"/>
        <w:tblOverlap w:val="never"/>
        <w:tblW w:w="972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00"/>
        <w:gridCol w:w="940"/>
        <w:gridCol w:w="1220"/>
        <w:gridCol w:w="1260"/>
        <w:gridCol w:w="1260"/>
        <w:gridCol w:w="660"/>
        <w:gridCol w:w="860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2023年村级转移支付项目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鸬鹚渡镇人民政府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鸬鹚渡镇人民政府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389.11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389.19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399.11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389.19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8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2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使鸬鹚镇村支两委正常运转，巩固乡村振兴脱贫攻坚成果，完善村民居民生活生产条件，促进各村经济发展。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使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鸬鹚镇村支两委正常运转，巩固乡村振兴脱贫攻坚成果，完善村民居民生活生产条件，促进各村经济发展。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02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宋体"/>
                <w:kern w:val="0"/>
                <w:sz w:val="21"/>
                <w:szCs w:val="21"/>
              </w:rPr>
              <w:t>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保证村级正常运转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12个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12个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项目实施质量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2024年度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项目成本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389.19万元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389.19万元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各村（社区）稳定和谐程度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改善生态环境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明显改善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明显改善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生活垃圾定期清运率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可持续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影响指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可持续影响年限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5年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22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镇区居民满意程度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6800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备注：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每个项目支出一张表。</w:t>
      </w:r>
    </w:p>
    <w:p>
      <w:pPr>
        <w:autoSpaceDE w:val="0"/>
        <w:autoSpaceDN w:val="0"/>
        <w:spacing w:line="320" w:lineRule="exact"/>
        <w:rPr>
          <w:rFonts w:eastAsia="黑体"/>
          <w:bCs/>
          <w:kern w:val="0"/>
          <w:szCs w:val="32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eastAsia="zh-CN"/>
        </w:rPr>
        <w:t>杨丽</w:t>
      </w:r>
      <w:r>
        <w:rPr>
          <w:rFonts w:eastAsia="宋体"/>
          <w:kern w:val="0"/>
          <w:sz w:val="21"/>
          <w:szCs w:val="21"/>
        </w:rPr>
        <w:t xml:space="preserve">  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2024.04.12</w:t>
      </w:r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19873708618</w:t>
      </w:r>
      <w:r>
        <w:rPr>
          <w:rFonts w:eastAsia="宋体"/>
          <w:kern w:val="0"/>
          <w:sz w:val="21"/>
          <w:szCs w:val="21"/>
        </w:rPr>
        <w:t xml:space="preserve">    </w:t>
      </w:r>
      <w:r>
        <w:rPr>
          <w:rFonts w:hAnsi="宋体" w:eastAsia="宋体"/>
          <w:kern w:val="0"/>
          <w:sz w:val="21"/>
          <w:szCs w:val="21"/>
        </w:rPr>
        <w:t>单位负责人签字：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zNkZWQ4MzM0NGViN2I0NTA3NDg0YWU2ZGI5ZWIifQ=="/>
  </w:docVars>
  <w:rsids>
    <w:rsidRoot w:val="6EBC430A"/>
    <w:rsid w:val="1FE43FA1"/>
    <w:rsid w:val="288527C5"/>
    <w:rsid w:val="4D20220D"/>
    <w:rsid w:val="53CE5FCC"/>
    <w:rsid w:val="56054FAD"/>
    <w:rsid w:val="5BFC633D"/>
    <w:rsid w:val="631B6953"/>
    <w:rsid w:val="6C9854C4"/>
    <w:rsid w:val="6EB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2024-04-10T03:41:00Z</dcterms:created>
  <dc:creator>Lucky1374553341</dc:creator>
  <cp:lastModifiedBy>Lucky1374553341</cp:lastModifiedBy>
  <dcterms:modified xsi:type="dcterms:W3CDTF">2024-04-15T00:54:30Z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03B8D521FBB6413B996E2D1BF78A2894_11</vt:lpwstr>
  </property>
</Properties>
</file>