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2022年中央农业生产（抗旱）救灾资金</w:t>
      </w:r>
    </w:p>
    <w:p>
      <w:pPr>
        <w:pStyle w:val="2"/>
        <w:tabs>
          <w:tab w:val="left" w:pos="1050"/>
        </w:tabs>
        <w:bidi w:val="0"/>
        <w:jc w:val="center"/>
        <w:rPr>
          <w:rFonts w:hint="eastAsia"/>
          <w:lang w:val="en-US" w:eastAsia="zh-CN"/>
        </w:rPr>
      </w:pPr>
      <w:r>
        <w:rPr>
          <w:rFonts w:hint="eastAsia"/>
          <w:lang w:val="en-US" w:eastAsia="zh-CN"/>
        </w:rPr>
        <w:t>绩效评价报告</w:t>
      </w:r>
    </w:p>
    <w:p>
      <w:pPr>
        <w:numPr>
          <w:ilvl w:val="0"/>
          <w:numId w:val="1"/>
        </w:numPr>
        <w:rPr>
          <w:rFonts w:hint="eastAsia"/>
          <w:sz w:val="32"/>
          <w:szCs w:val="32"/>
          <w:lang w:val="en-US" w:eastAsia="zh-CN"/>
        </w:rPr>
      </w:pPr>
      <w:r>
        <w:rPr>
          <w:rFonts w:hint="eastAsia"/>
          <w:sz w:val="32"/>
          <w:szCs w:val="32"/>
          <w:lang w:val="en-US" w:eastAsia="zh-CN"/>
        </w:rPr>
        <w:t>项目基本情况</w:t>
      </w:r>
    </w:p>
    <w:p>
      <w:pPr>
        <w:numPr>
          <w:ilvl w:val="0"/>
          <w:numId w:val="2"/>
        </w:numPr>
        <w:rPr>
          <w:rFonts w:hint="eastAsia"/>
          <w:sz w:val="32"/>
          <w:szCs w:val="32"/>
          <w:lang w:val="en-US" w:eastAsia="zh-CN"/>
        </w:rPr>
      </w:pPr>
      <w:r>
        <w:rPr>
          <w:rFonts w:hint="eastAsia"/>
          <w:sz w:val="32"/>
          <w:szCs w:val="32"/>
          <w:lang w:val="en-US" w:eastAsia="zh-CN"/>
        </w:rPr>
        <w:t>项目概况</w:t>
      </w:r>
    </w:p>
    <w:p>
      <w:pPr>
        <w:numPr>
          <w:ilvl w:val="0"/>
          <w:numId w:val="0"/>
        </w:numPr>
        <w:rPr>
          <w:rFonts w:hint="eastAsia"/>
          <w:sz w:val="32"/>
          <w:szCs w:val="32"/>
          <w:lang w:val="en-US" w:eastAsia="zh-CN"/>
        </w:rPr>
      </w:pPr>
      <w:r>
        <w:rPr>
          <w:rFonts w:hint="eastAsia"/>
          <w:sz w:val="32"/>
          <w:szCs w:val="32"/>
          <w:lang w:val="en-US" w:eastAsia="zh-CN"/>
        </w:rPr>
        <w:t>根据上级文件要求，下达我县2022年中央农业生产（抗旱）救灾资金31万元，专项用于自然灾害救灾（抗旱）支出。我针具2022年9月30日收到该资金。</w:t>
      </w:r>
    </w:p>
    <w:p>
      <w:pPr>
        <w:numPr>
          <w:ilvl w:val="0"/>
          <w:numId w:val="2"/>
        </w:numPr>
        <w:ind w:left="0" w:leftChars="0" w:firstLine="0" w:firstLineChars="0"/>
        <w:rPr>
          <w:rFonts w:hint="eastAsia"/>
          <w:sz w:val="32"/>
          <w:szCs w:val="32"/>
          <w:lang w:val="en-US" w:eastAsia="zh-CN"/>
        </w:rPr>
      </w:pPr>
      <w:r>
        <w:rPr>
          <w:rFonts w:hint="eastAsia"/>
          <w:sz w:val="32"/>
          <w:szCs w:val="32"/>
          <w:lang w:val="en-US" w:eastAsia="zh-CN"/>
        </w:rPr>
        <w:t>项目资金执行情况</w:t>
      </w:r>
    </w:p>
    <w:p>
      <w:pPr>
        <w:numPr>
          <w:ilvl w:val="0"/>
          <w:numId w:val="0"/>
        </w:numPr>
        <w:ind w:leftChars="0" w:firstLine="640"/>
        <w:rPr>
          <w:rFonts w:hint="eastAsia"/>
          <w:sz w:val="32"/>
          <w:szCs w:val="32"/>
          <w:lang w:val="en-US" w:eastAsia="zh-CN"/>
        </w:rPr>
      </w:pPr>
      <w:r>
        <w:rPr>
          <w:rFonts w:hint="eastAsia"/>
          <w:sz w:val="32"/>
          <w:szCs w:val="32"/>
          <w:lang w:val="en-US" w:eastAsia="zh-CN"/>
        </w:rPr>
        <w:t>2022年10月我镇召开班子会议主题研究2022年中央自然灾害（抗旱）资金拨付相关工作，经会议讨论，决定拨付各村、社区农业生产救灾（抗旱）资金18.3万元，于2022年10月11日拨付至各村、社区，用于建设各村、社区抗旱应急项目，解决受灾群众用水困难问题；拨付各种粮大户10.7万元，于2022年10月11日批量代发至各农户手中，减少各种粮大户的受灾损失，剩余2万元按照采购程序于2022年10月11日采购抗行设备，采购水泵、水带、接头、卡子等多套，分别分发至各村，增强各村的取水、储水能力，解决各村、社区村民生活生产用水困难的问题。</w:t>
      </w:r>
    </w:p>
    <w:p>
      <w:pPr>
        <w:numPr>
          <w:ilvl w:val="0"/>
          <w:numId w:val="2"/>
        </w:numPr>
        <w:ind w:left="0" w:leftChars="0" w:firstLine="0" w:firstLineChars="0"/>
        <w:rPr>
          <w:rFonts w:hint="eastAsia"/>
          <w:sz w:val="32"/>
          <w:szCs w:val="32"/>
          <w:lang w:val="en-US" w:eastAsia="zh-CN"/>
        </w:rPr>
      </w:pPr>
      <w:r>
        <w:rPr>
          <w:rFonts w:hint="eastAsia"/>
          <w:sz w:val="32"/>
          <w:szCs w:val="32"/>
          <w:lang w:val="en-US" w:eastAsia="zh-CN"/>
        </w:rPr>
        <w:t>绩效目标</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项目申请时所设立的年度目标：根据各乡镇干旱受灾情况和现行中央财政特大防汛抗旱补助政策规定，及时下拨中央自然灾害救灾资金，支持受灾地区开展应急抗旱工作，全面提升抗旱减灾水平和能力，确保人民群众生命安全和供水安全，尽力保障农业生产用水需求。产出指标：15天内资金全部下达；添置设备检查率大于95%，添置物资验收迎过率98%。效益目标：维护灾区社会正常秩序，旱灾损失率小于0.5%。满意度指标：受灾群众对抗旱减灾工作投诉率低于10%。</w:t>
      </w:r>
    </w:p>
    <w:p>
      <w:pPr>
        <w:numPr>
          <w:ilvl w:val="0"/>
          <w:numId w:val="2"/>
        </w:numPr>
        <w:ind w:left="0" w:leftChars="0" w:firstLine="0" w:firstLineChars="0"/>
        <w:rPr>
          <w:rFonts w:hint="eastAsia"/>
          <w:sz w:val="32"/>
          <w:szCs w:val="32"/>
          <w:lang w:val="en-US" w:eastAsia="zh-CN"/>
        </w:rPr>
      </w:pPr>
      <w:r>
        <w:rPr>
          <w:rFonts w:hint="eastAsia"/>
          <w:sz w:val="32"/>
          <w:szCs w:val="32"/>
          <w:lang w:val="en-US" w:eastAsia="zh-CN"/>
        </w:rPr>
        <w:t>组织及管理情况</w:t>
      </w:r>
    </w:p>
    <w:p>
      <w:pPr>
        <w:numPr>
          <w:ilvl w:val="0"/>
          <w:numId w:val="0"/>
        </w:numPr>
        <w:ind w:leftChars="0" w:firstLine="640"/>
        <w:rPr>
          <w:rFonts w:hint="eastAsia"/>
          <w:sz w:val="32"/>
          <w:szCs w:val="32"/>
          <w:lang w:val="en-US" w:eastAsia="zh-CN"/>
        </w:rPr>
      </w:pPr>
      <w:r>
        <w:rPr>
          <w:rFonts w:hint="eastAsia"/>
          <w:sz w:val="32"/>
          <w:szCs w:val="32"/>
          <w:lang w:val="en-US" w:eastAsia="zh-CN"/>
        </w:rPr>
        <w:t>我局严格按照上级文件要求，做到专款专用，专人负责。严格审批、确保工作规范有序。</w:t>
      </w:r>
    </w:p>
    <w:p>
      <w:pPr>
        <w:numPr>
          <w:ilvl w:val="0"/>
          <w:numId w:val="1"/>
        </w:numPr>
        <w:ind w:left="0" w:leftChars="0" w:firstLine="0" w:firstLineChars="0"/>
        <w:rPr>
          <w:rFonts w:hint="eastAsia"/>
          <w:sz w:val="32"/>
          <w:szCs w:val="32"/>
          <w:lang w:val="en-US" w:eastAsia="zh-CN"/>
        </w:rPr>
      </w:pPr>
      <w:r>
        <w:rPr>
          <w:rFonts w:hint="eastAsia"/>
          <w:sz w:val="32"/>
          <w:szCs w:val="32"/>
          <w:lang w:val="en-US" w:eastAsia="zh-CN"/>
        </w:rPr>
        <w:t>绩效评价工作情况</w:t>
      </w:r>
    </w:p>
    <w:p>
      <w:pPr>
        <w:numPr>
          <w:ilvl w:val="0"/>
          <w:numId w:val="0"/>
        </w:numPr>
        <w:ind w:leftChars="0"/>
        <w:rPr>
          <w:rFonts w:hint="eastAsia"/>
          <w:sz w:val="32"/>
          <w:szCs w:val="32"/>
          <w:lang w:val="en-US" w:eastAsia="zh-CN"/>
        </w:rPr>
      </w:pPr>
      <w:r>
        <w:rPr>
          <w:rFonts w:hint="eastAsia"/>
          <w:sz w:val="32"/>
          <w:szCs w:val="32"/>
          <w:lang w:val="en-US" w:eastAsia="zh-CN"/>
        </w:rPr>
        <w:t>镇领导高度重视项目资金支出绩效评价工作，要求分管领导主要负责，安排专人，按照通知要求，积极开展自评工作，认真填报项目绩效支出自评表、自评报告。</w:t>
      </w:r>
    </w:p>
    <w:p>
      <w:pPr>
        <w:numPr>
          <w:ilvl w:val="0"/>
          <w:numId w:val="0"/>
        </w:numPr>
        <w:ind w:leftChars="0"/>
        <w:rPr>
          <w:rFonts w:hint="default"/>
          <w:sz w:val="32"/>
          <w:szCs w:val="32"/>
          <w:lang w:val="en-US" w:eastAsia="zh-CN"/>
        </w:rPr>
      </w:pPr>
      <w:r>
        <w:rPr>
          <w:rFonts w:hint="default"/>
          <w:sz w:val="32"/>
          <w:szCs w:val="32"/>
          <w:lang w:val="en-US" w:eastAsia="zh-CN"/>
        </w:rPr>
        <w:t>二、评价结论和绩双分析</w:t>
      </w:r>
    </w:p>
    <w:p>
      <w:pPr>
        <w:numPr>
          <w:ilvl w:val="0"/>
          <w:numId w:val="0"/>
        </w:numPr>
        <w:ind w:leftChars="0"/>
        <w:rPr>
          <w:rFonts w:hint="default"/>
          <w:sz w:val="32"/>
          <w:szCs w:val="32"/>
          <w:lang w:val="en-US" w:eastAsia="zh-CN"/>
        </w:rPr>
      </w:pPr>
      <w:r>
        <w:rPr>
          <w:rFonts w:hint="default"/>
          <w:sz w:val="32"/>
          <w:szCs w:val="32"/>
          <w:lang w:val="en-US" w:eastAsia="zh-CN"/>
        </w:rPr>
        <w:tab/>
      </w:r>
      <w:r>
        <w:rPr>
          <w:rFonts w:hint="default"/>
          <w:sz w:val="32"/>
          <w:szCs w:val="32"/>
          <w:lang w:val="en-US" w:eastAsia="zh-CN"/>
        </w:rPr>
        <w:t>(一)具体绩效分析</w:t>
      </w:r>
      <w:r>
        <w:rPr>
          <w:rFonts w:hint="default"/>
          <w:sz w:val="32"/>
          <w:szCs w:val="32"/>
          <w:lang w:val="en-US" w:eastAsia="zh-CN"/>
        </w:rPr>
        <w:tab/>
      </w:r>
    </w:p>
    <w:p>
      <w:pPr>
        <w:numPr>
          <w:ilvl w:val="0"/>
          <w:numId w:val="0"/>
        </w:numPr>
        <w:ind w:leftChars="0"/>
        <w:rPr>
          <w:rFonts w:hint="default"/>
          <w:sz w:val="32"/>
          <w:szCs w:val="32"/>
          <w:lang w:val="en-US" w:eastAsia="zh-CN"/>
        </w:rPr>
      </w:pPr>
      <w:r>
        <w:rPr>
          <w:rFonts w:hint="default"/>
          <w:sz w:val="32"/>
          <w:szCs w:val="32"/>
          <w:lang w:val="en-US" w:eastAsia="zh-CN"/>
        </w:rPr>
        <w:t>1.数量指标。项目目标:资金在</w:t>
      </w:r>
      <w:r>
        <w:rPr>
          <w:rFonts w:hint="eastAsia"/>
          <w:sz w:val="32"/>
          <w:szCs w:val="32"/>
          <w:lang w:val="en-US" w:eastAsia="zh-CN"/>
        </w:rPr>
        <w:t>15</w:t>
      </w:r>
      <w:r>
        <w:rPr>
          <w:rFonts w:hint="default"/>
          <w:sz w:val="32"/>
          <w:szCs w:val="32"/>
          <w:lang w:val="en-US" w:eastAsia="zh-CN"/>
        </w:rPr>
        <w:t>日内全部下达。资金拨付率100%。</w:t>
      </w:r>
    </w:p>
    <w:p>
      <w:pPr>
        <w:numPr>
          <w:ilvl w:val="0"/>
          <w:numId w:val="0"/>
        </w:numPr>
        <w:ind w:leftChars="0"/>
        <w:rPr>
          <w:rFonts w:hint="default"/>
          <w:sz w:val="32"/>
          <w:szCs w:val="32"/>
          <w:lang w:val="en-US" w:eastAsia="zh-CN"/>
        </w:rPr>
      </w:pPr>
      <w:r>
        <w:rPr>
          <w:rFonts w:hint="default"/>
          <w:sz w:val="32"/>
          <w:szCs w:val="32"/>
          <w:lang w:val="en-US" w:eastAsia="zh-CN"/>
        </w:rPr>
        <w:t>2.质量指标。添置设备检查率大于95%;添置物资验收迎过率98%。完成项目验收率100%。</w:t>
      </w:r>
    </w:p>
    <w:p>
      <w:pPr>
        <w:numPr>
          <w:ilvl w:val="0"/>
          <w:numId w:val="0"/>
        </w:numPr>
        <w:ind w:leftChars="0"/>
        <w:rPr>
          <w:rFonts w:hint="default"/>
          <w:sz w:val="32"/>
          <w:szCs w:val="32"/>
          <w:lang w:val="en-US" w:eastAsia="zh-CN"/>
        </w:rPr>
      </w:pPr>
      <w:r>
        <w:rPr>
          <w:rFonts w:hint="default"/>
          <w:sz w:val="32"/>
          <w:szCs w:val="32"/>
          <w:lang w:val="en-US" w:eastAsia="zh-CN"/>
        </w:rPr>
        <w:t>3.效益指标。项目目标:旱灾损失率小于0.5%;维护灾区社会正常秩序。我</w:t>
      </w:r>
      <w:r>
        <w:rPr>
          <w:rFonts w:hint="eastAsia"/>
          <w:sz w:val="32"/>
          <w:szCs w:val="32"/>
          <w:lang w:val="en-US" w:eastAsia="zh-CN"/>
        </w:rPr>
        <w:t>镇</w:t>
      </w:r>
      <w:r>
        <w:rPr>
          <w:rFonts w:hint="default"/>
          <w:sz w:val="32"/>
          <w:szCs w:val="32"/>
          <w:lang w:val="en-US" w:eastAsia="zh-CN"/>
        </w:rPr>
        <w:t>自实施项目以来，未灾区社会秩序正常，保障了城乡居民生活用水等支出。达到了预期效果。</w:t>
      </w:r>
      <w:bookmarkStart w:id="0" w:name="_GoBack"/>
      <w:bookmarkEnd w:id="0"/>
    </w:p>
    <w:p>
      <w:pPr>
        <w:numPr>
          <w:ilvl w:val="0"/>
          <w:numId w:val="0"/>
        </w:numPr>
        <w:ind w:leftChars="0"/>
        <w:rPr>
          <w:rFonts w:hint="default"/>
          <w:sz w:val="32"/>
          <w:szCs w:val="32"/>
          <w:lang w:val="en-US" w:eastAsia="zh-CN"/>
        </w:rPr>
      </w:pPr>
      <w:r>
        <w:rPr>
          <w:rFonts w:hint="default"/>
          <w:sz w:val="32"/>
          <w:szCs w:val="32"/>
          <w:lang w:val="en-US" w:eastAsia="zh-CN"/>
        </w:rPr>
        <w:t>4.满意度指标。项目目标:受灾群众对抗旱减灾救灾工作投拆率低于10%。我</w:t>
      </w:r>
      <w:r>
        <w:rPr>
          <w:rFonts w:hint="eastAsia"/>
          <w:sz w:val="32"/>
          <w:szCs w:val="32"/>
          <w:lang w:val="en-US" w:eastAsia="zh-CN"/>
        </w:rPr>
        <w:t>镇</w:t>
      </w:r>
      <w:r>
        <w:rPr>
          <w:rFonts w:hint="default"/>
          <w:sz w:val="32"/>
          <w:szCs w:val="32"/>
          <w:lang w:val="en-US" w:eastAsia="zh-CN"/>
        </w:rPr>
        <w:t>在项目实施过程中经过调研，受灾群众对实施办法满意，无投诉情况，对项目实施满意度达95%。</w:t>
      </w:r>
    </w:p>
    <w:p>
      <w:pPr>
        <w:numPr>
          <w:ilvl w:val="0"/>
          <w:numId w:val="0"/>
        </w:numPr>
        <w:ind w:leftChars="0"/>
        <w:rPr>
          <w:rFonts w:hint="default"/>
          <w:sz w:val="32"/>
          <w:szCs w:val="32"/>
          <w:lang w:val="en-US" w:eastAsia="zh-CN"/>
        </w:rPr>
      </w:pPr>
      <w:r>
        <w:rPr>
          <w:rFonts w:hint="default"/>
          <w:sz w:val="32"/>
          <w:szCs w:val="32"/>
          <w:lang w:val="en-US" w:eastAsia="zh-CN"/>
        </w:rPr>
        <w:t>(二)评价结论</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从项目入库到项目实施，从程序上全部按上级规定要求实施，截止目前，我</w:t>
      </w:r>
      <w:r>
        <w:rPr>
          <w:rFonts w:hint="eastAsia"/>
          <w:sz w:val="32"/>
          <w:szCs w:val="32"/>
          <w:lang w:val="en-US" w:eastAsia="zh-CN"/>
        </w:rPr>
        <w:t>镇</w:t>
      </w:r>
      <w:r>
        <w:rPr>
          <w:rFonts w:hint="default"/>
          <w:sz w:val="32"/>
          <w:szCs w:val="32"/>
          <w:lang w:val="en-US" w:eastAsia="zh-CN"/>
        </w:rPr>
        <w:t>已较好地完成了项目设定的工作任务，项目实施已完成100%。根据专项绩效评定指标对各项量化评价，自评指标得分</w:t>
      </w:r>
      <w:r>
        <w:rPr>
          <w:rFonts w:hint="eastAsia"/>
          <w:sz w:val="32"/>
          <w:szCs w:val="32"/>
          <w:lang w:val="en-US" w:eastAsia="zh-CN"/>
        </w:rPr>
        <w:t>98.7</w:t>
      </w:r>
      <w:r>
        <w:rPr>
          <w:rFonts w:hint="default"/>
          <w:sz w:val="32"/>
          <w:szCs w:val="32"/>
          <w:lang w:val="en-US" w:eastAsia="zh-CN"/>
        </w:rPr>
        <w:t>分。将项目支出后的实际情况与项目申报的绩效目标进行对比分析。将项目实际支出和项目绩效目标进行对比分析自评得分100分，所有项目均与批复下达相符。</w:t>
      </w:r>
    </w:p>
    <w:p>
      <w:pPr>
        <w:numPr>
          <w:ilvl w:val="0"/>
          <w:numId w:val="0"/>
        </w:numPr>
        <w:ind w:leftChars="0" w:firstLine="640" w:firstLineChars="200"/>
        <w:rPr>
          <w:rFonts w:hint="eastAsia"/>
          <w:sz w:val="32"/>
          <w:szCs w:val="32"/>
          <w:lang w:val="en-US" w:eastAsia="zh-CN"/>
        </w:rPr>
      </w:pPr>
      <w:r>
        <w:rPr>
          <w:rFonts w:hint="default"/>
          <w:sz w:val="32"/>
          <w:szCs w:val="32"/>
          <w:lang w:val="en-US" w:eastAsia="zh-CN"/>
        </w:rPr>
        <w:t>通过下拨救灾资金，支持各地开展应急抗旱工作，解决城乡居民生活饮水安全，保障农业生产。最大限度减少因</w:t>
      </w:r>
      <w:r>
        <w:rPr>
          <w:rFonts w:hint="eastAsia"/>
          <w:sz w:val="32"/>
          <w:szCs w:val="32"/>
          <w:lang w:val="en-US" w:eastAsia="zh-CN"/>
        </w:rPr>
        <w:t>旱造成的财产损失，维护灾区生活生产秩序，社会效益和经济效益明显，达到了预期目标。</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四、基本经验及主要做法</w:t>
      </w:r>
      <w:r>
        <w:rPr>
          <w:rFonts w:hint="default"/>
          <w:sz w:val="32"/>
          <w:szCs w:val="32"/>
          <w:lang w:val="en-US" w:eastAsia="zh-CN"/>
        </w:rPr>
        <w:tab/>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一是领导高度重视。专项资金下拨后，主要领导和分管领导高度重视，落实责任分工，确保项目顺利进行。</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二是管理更加规范。工作严格按照资金付款流程，统一了资金申请手续，做到层层审核、层层负责、层层把关。</w:t>
      </w:r>
    </w:p>
    <w:p>
      <w:pPr>
        <w:numPr>
          <w:ilvl w:val="0"/>
          <w:numId w:val="0"/>
        </w:numPr>
        <w:ind w:leftChars="0" w:firstLine="640" w:firstLineChars="200"/>
        <w:rPr>
          <w:rFonts w:hint="default"/>
          <w:sz w:val="32"/>
          <w:szCs w:val="32"/>
          <w:lang w:val="en-US" w:eastAsia="zh-CN"/>
        </w:rPr>
      </w:pP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五、存在的问题和建议</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(一)存在的问题</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1.项目实施要求不细致。</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(二)建议和改进措施</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1.进一步精准项目的申报</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2.进一步加大项目全过程监管力度。</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六、其他需要说明的情况</w:t>
      </w:r>
    </w:p>
    <w:p>
      <w:pPr>
        <w:numPr>
          <w:ilvl w:val="0"/>
          <w:numId w:val="0"/>
        </w:numPr>
        <w:ind w:leftChars="0" w:firstLine="640" w:firstLineChars="200"/>
        <w:rPr>
          <w:rFonts w:hint="default"/>
          <w:sz w:val="32"/>
          <w:szCs w:val="32"/>
          <w:lang w:val="en-US" w:eastAsia="zh-CN"/>
        </w:rPr>
      </w:pPr>
      <w:r>
        <w:rPr>
          <w:rFonts w:hint="default"/>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484C5"/>
    <w:multiLevelType w:val="singleLevel"/>
    <w:tmpl w:val="AB0484C5"/>
    <w:lvl w:ilvl="0" w:tentative="0">
      <w:start w:val="1"/>
      <w:numFmt w:val="chineseCounting"/>
      <w:suff w:val="nothing"/>
      <w:lvlText w:val="%1、"/>
      <w:lvlJc w:val="left"/>
      <w:rPr>
        <w:rFonts w:hint="eastAsia"/>
      </w:rPr>
    </w:lvl>
  </w:abstractNum>
  <w:abstractNum w:abstractNumId="1">
    <w:nsid w:val="27642F20"/>
    <w:multiLevelType w:val="singleLevel"/>
    <w:tmpl w:val="27642F2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00000000"/>
    <w:rsid w:val="129E02B8"/>
    <w:rsid w:val="1D450ED7"/>
    <w:rsid w:val="26C86095"/>
    <w:rsid w:val="2C9E1BF4"/>
    <w:rsid w:val="2EB86D24"/>
    <w:rsid w:val="386046B4"/>
    <w:rsid w:val="394E09B1"/>
    <w:rsid w:val="3FDF05B5"/>
    <w:rsid w:val="558F6181"/>
    <w:rsid w:val="55FA7A9F"/>
    <w:rsid w:val="581806B0"/>
    <w:rsid w:val="5B7025B1"/>
    <w:rsid w:val="62EF64B1"/>
    <w:rsid w:val="7B8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2023-11-06T03:48:00Z</dcterms:created>
  <dc:creator>Administrator</dc:creator>
  <cp:lastModifiedBy>柳柳</cp:lastModifiedBy>
  <dcterms:modified xsi:type="dcterms:W3CDTF">2023-11-07T00:30:17Z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E2F09EBC62134140B89DEEC33870AE2C_12</vt:lpwstr>
  </property>
</Properties>
</file>