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bCs w:val="0"/>
          <w:sz w:val="44"/>
          <w:szCs w:val="44"/>
        </w:rPr>
      </w:pPr>
      <w:r>
        <w:rPr>
          <w:rFonts w:hint="eastAsia" w:ascii="楷体" w:hAnsi="楷体" w:eastAsia="楷体" w:cs="楷体"/>
          <w:b/>
          <w:bCs w:val="0"/>
          <w:sz w:val="44"/>
          <w:szCs w:val="44"/>
          <w:lang w:eastAsia="zh-CN"/>
        </w:rPr>
        <w:t>鸬鹚渡</w:t>
      </w:r>
      <w:r>
        <w:rPr>
          <w:rFonts w:hint="eastAsia" w:ascii="楷体" w:hAnsi="楷体" w:eastAsia="楷体" w:cs="楷体"/>
          <w:b/>
          <w:bCs w:val="0"/>
          <w:sz w:val="44"/>
          <w:szCs w:val="44"/>
        </w:rPr>
        <w:t>镇</w:t>
      </w:r>
      <w:r>
        <w:rPr>
          <w:rFonts w:hint="eastAsia" w:ascii="楷体" w:hAnsi="楷体" w:eastAsia="楷体" w:cs="楷体"/>
          <w:b/>
          <w:bCs w:val="0"/>
          <w:sz w:val="44"/>
          <w:szCs w:val="44"/>
          <w:lang w:val="en-US" w:eastAsia="zh-CN"/>
        </w:rPr>
        <w:t>2022</w:t>
      </w:r>
      <w:r>
        <w:rPr>
          <w:rFonts w:hint="eastAsia" w:ascii="楷体" w:hAnsi="楷体" w:eastAsia="楷体" w:cs="楷体"/>
          <w:b/>
          <w:bCs w:val="0"/>
          <w:sz w:val="44"/>
          <w:szCs w:val="44"/>
        </w:rPr>
        <w:t>年“</w:t>
      </w:r>
      <w:r>
        <w:rPr>
          <w:rFonts w:hint="eastAsia" w:ascii="楷体" w:hAnsi="楷体" w:eastAsia="楷体" w:cs="楷体"/>
          <w:b/>
          <w:bCs w:val="0"/>
          <w:sz w:val="44"/>
          <w:szCs w:val="44"/>
          <w:lang w:eastAsia="zh-CN"/>
        </w:rPr>
        <w:t>节能环保支出</w:t>
      </w:r>
      <w:r>
        <w:rPr>
          <w:rFonts w:hint="eastAsia" w:ascii="楷体" w:hAnsi="楷体" w:eastAsia="楷体" w:cs="楷体"/>
          <w:b/>
          <w:bCs w:val="0"/>
          <w:sz w:val="44"/>
          <w:szCs w:val="44"/>
        </w:rPr>
        <w:t>”</w:t>
      </w:r>
    </w:p>
    <w:p>
      <w:pPr>
        <w:jc w:val="center"/>
        <w:rPr>
          <w:rFonts w:hint="eastAsia" w:ascii="楷体" w:hAnsi="楷体" w:eastAsia="楷体" w:cs="楷体"/>
          <w:b/>
          <w:sz w:val="32"/>
          <w:szCs w:val="32"/>
          <w:lang w:eastAsia="zh-CN"/>
        </w:rPr>
      </w:pPr>
      <w:r>
        <w:rPr>
          <w:rFonts w:hint="eastAsia" w:ascii="楷体" w:hAnsi="楷体" w:eastAsia="楷体" w:cs="楷体"/>
          <w:b/>
          <w:bCs w:val="0"/>
          <w:sz w:val="44"/>
          <w:szCs w:val="44"/>
        </w:rPr>
        <w:t>项目支出绩效评价报告</w:t>
      </w:r>
    </w:p>
    <w:p>
      <w:pPr>
        <w:spacing w:line="360" w:lineRule="auto"/>
        <w:ind w:firstLine="640" w:firstLineChars="200"/>
        <w:rPr>
          <w:rFonts w:hint="eastAsia" w:ascii="楷体" w:hAnsi="楷体" w:eastAsia="楷体" w:cs="楷体"/>
          <w:sz w:val="32"/>
          <w:szCs w:val="32"/>
        </w:rPr>
      </w:pPr>
      <w:r>
        <w:rPr>
          <w:rFonts w:hint="eastAsia" w:ascii="楷体" w:hAnsi="楷体" w:eastAsia="楷体" w:cs="楷体"/>
          <w:sz w:val="32"/>
          <w:szCs w:val="32"/>
        </w:rPr>
        <w:t>为认真落实绩效评价制度，进一步加强财政支出的监督管理，规范支出预算执行，提高财政资金使用效益，全面推进预算绩效管理，根据《桃江县财政局关于开展</w:t>
      </w:r>
      <w:r>
        <w:rPr>
          <w:rFonts w:hint="eastAsia" w:ascii="楷体" w:hAnsi="楷体" w:eastAsia="楷体" w:cs="楷体"/>
          <w:sz w:val="32"/>
          <w:szCs w:val="32"/>
          <w:lang w:val="en-US" w:eastAsia="zh-CN"/>
        </w:rPr>
        <w:t>2022</w:t>
      </w:r>
      <w:r>
        <w:rPr>
          <w:rFonts w:hint="eastAsia" w:ascii="楷体" w:hAnsi="楷体" w:eastAsia="楷体" w:cs="楷体"/>
          <w:sz w:val="32"/>
          <w:szCs w:val="32"/>
        </w:rPr>
        <w:t>年度</w:t>
      </w:r>
      <w:r>
        <w:rPr>
          <w:rFonts w:hint="eastAsia" w:ascii="楷体" w:hAnsi="楷体" w:eastAsia="楷体" w:cs="楷体"/>
          <w:color w:val="auto"/>
          <w:sz w:val="32"/>
          <w:szCs w:val="32"/>
        </w:rPr>
        <w:t>财政资金绩效自评工作的通知》（桃财绩﹝20</w:t>
      </w:r>
      <w:r>
        <w:rPr>
          <w:rFonts w:hint="eastAsia" w:ascii="楷体" w:hAnsi="楷体" w:eastAsia="楷体" w:cs="楷体"/>
          <w:color w:val="auto"/>
          <w:sz w:val="32"/>
          <w:szCs w:val="32"/>
          <w:lang w:val="en-US" w:eastAsia="zh-CN"/>
        </w:rPr>
        <w:t>23</w:t>
      </w: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63</w:t>
      </w:r>
      <w:r>
        <w:rPr>
          <w:rFonts w:hint="eastAsia" w:ascii="楷体" w:hAnsi="楷体" w:eastAsia="楷体" w:cs="楷体"/>
          <w:color w:val="auto"/>
          <w:sz w:val="32"/>
          <w:szCs w:val="32"/>
        </w:rPr>
        <w:t>号）的</w:t>
      </w:r>
      <w:r>
        <w:rPr>
          <w:rFonts w:hint="eastAsia" w:ascii="楷体" w:hAnsi="楷体" w:eastAsia="楷体" w:cs="楷体"/>
          <w:sz w:val="32"/>
          <w:szCs w:val="32"/>
        </w:rPr>
        <w:t>要求，我镇对</w:t>
      </w:r>
      <w:r>
        <w:rPr>
          <w:rFonts w:hint="eastAsia" w:ascii="楷体" w:hAnsi="楷体" w:eastAsia="楷体" w:cs="楷体"/>
          <w:sz w:val="32"/>
          <w:szCs w:val="32"/>
          <w:lang w:val="en-US" w:eastAsia="zh-CN"/>
        </w:rPr>
        <w:t>2022</w:t>
      </w:r>
      <w:r>
        <w:rPr>
          <w:rFonts w:hint="eastAsia" w:ascii="楷体" w:hAnsi="楷体" w:eastAsia="楷体" w:cs="楷体"/>
          <w:sz w:val="32"/>
          <w:szCs w:val="32"/>
        </w:rPr>
        <w:t>年作为项目支出申报计划的</w:t>
      </w:r>
      <w:r>
        <w:rPr>
          <w:rFonts w:hint="eastAsia" w:ascii="楷体" w:hAnsi="楷体" w:eastAsia="楷体" w:cs="楷体"/>
          <w:sz w:val="32"/>
          <w:szCs w:val="32"/>
          <w:lang w:eastAsia="zh-CN"/>
        </w:rPr>
        <w:t>节能环保支出</w:t>
      </w:r>
      <w:r>
        <w:rPr>
          <w:rFonts w:hint="eastAsia" w:ascii="楷体" w:hAnsi="楷体" w:eastAsia="楷体" w:cs="楷体"/>
          <w:sz w:val="32"/>
          <w:szCs w:val="32"/>
        </w:rPr>
        <w:t>项目实施进行了认真的监督与检查，并根据项目实施情况和相关数据作出绩效评价，现将有关情况报告如下：</w:t>
      </w:r>
    </w:p>
    <w:p>
      <w:pPr>
        <w:numPr>
          <w:ilvl w:val="0"/>
          <w:numId w:val="1"/>
        </w:numPr>
        <w:rPr>
          <w:rFonts w:hint="eastAsia" w:ascii="楷体" w:hAnsi="楷体" w:eastAsia="楷体" w:cs="楷体"/>
          <w:b/>
          <w:sz w:val="32"/>
          <w:szCs w:val="32"/>
        </w:rPr>
      </w:pPr>
      <w:r>
        <w:rPr>
          <w:rFonts w:hint="eastAsia" w:ascii="楷体" w:hAnsi="楷体" w:eastAsia="楷体" w:cs="楷体"/>
          <w:b/>
          <w:sz w:val="32"/>
          <w:szCs w:val="32"/>
        </w:rPr>
        <w:t>项目基本概况</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（一）项目实施目标</w:t>
      </w:r>
    </w:p>
    <w:p>
      <w:pPr>
        <w:widowControl/>
        <w:snapToGrid w:val="0"/>
        <w:spacing w:line="560" w:lineRule="atLeast"/>
        <w:ind w:firstLine="675" w:firstLineChars="211"/>
        <w:jc w:val="left"/>
        <w:rPr>
          <w:rFonts w:hint="eastAsia" w:ascii="楷体" w:hAnsi="楷体" w:eastAsia="楷体" w:cs="楷体"/>
          <w:sz w:val="32"/>
          <w:szCs w:val="32"/>
          <w:lang w:val="en-US" w:eastAsia="zh-CN"/>
        </w:rPr>
      </w:pPr>
      <w:r>
        <w:rPr>
          <w:rFonts w:hint="eastAsia" w:ascii="楷体" w:hAnsi="楷体" w:eastAsia="楷体" w:cs="楷体"/>
          <w:sz w:val="32"/>
          <w:szCs w:val="32"/>
          <w:lang w:eastAsia="zh-CN"/>
        </w:rPr>
        <w:t>节能环保支出包含：原联办锑矿</w:t>
      </w:r>
      <w:r>
        <w:rPr>
          <w:rFonts w:hint="eastAsia" w:ascii="楷体" w:hAnsi="楷体" w:eastAsia="楷体" w:cs="楷体"/>
          <w:sz w:val="32"/>
          <w:szCs w:val="32"/>
          <w:lang w:val="en-US" w:eastAsia="zh-CN"/>
        </w:rPr>
        <w:t>135矿洞及张万波屋后矿涌水处理运营项目，该项目经费由</w:t>
      </w:r>
      <w:r>
        <w:rPr>
          <w:rFonts w:hint="eastAsia" w:ascii="楷体" w:hAnsi="楷体" w:eastAsia="楷体" w:cs="楷体"/>
          <w:sz w:val="32"/>
          <w:szCs w:val="32"/>
        </w:rPr>
        <w:t>省、市、县财政统筹安排。</w:t>
      </w:r>
      <w:r>
        <w:rPr>
          <w:rFonts w:hint="eastAsia" w:ascii="楷体" w:hAnsi="楷体" w:eastAsia="楷体" w:cs="楷体"/>
          <w:sz w:val="32"/>
          <w:szCs w:val="32"/>
          <w:lang w:eastAsia="zh-CN"/>
        </w:rPr>
        <w:t>2022</w:t>
      </w:r>
      <w:r>
        <w:rPr>
          <w:rFonts w:hint="eastAsia" w:ascii="楷体" w:hAnsi="楷体" w:eastAsia="楷体" w:cs="楷体"/>
          <w:sz w:val="32"/>
          <w:szCs w:val="32"/>
        </w:rPr>
        <w:t>年</w:t>
      </w:r>
      <w:r>
        <w:rPr>
          <w:rFonts w:hint="eastAsia" w:ascii="楷体" w:hAnsi="楷体" w:eastAsia="楷体" w:cs="楷体"/>
          <w:sz w:val="32"/>
          <w:szCs w:val="32"/>
          <w:lang w:eastAsia="zh-CN"/>
        </w:rPr>
        <w:t>我镇转</w:t>
      </w:r>
      <w:r>
        <w:rPr>
          <w:rFonts w:hint="eastAsia" w:ascii="楷体" w:hAnsi="楷体" w:eastAsia="楷体" w:cs="楷体"/>
          <w:color w:val="auto"/>
          <w:sz w:val="32"/>
          <w:szCs w:val="32"/>
          <w:highlight w:val="none"/>
          <w:lang w:eastAsia="zh-CN"/>
        </w:rPr>
        <w:t>移支付金额为</w:t>
      </w:r>
      <w:r>
        <w:rPr>
          <w:rFonts w:hint="eastAsia" w:ascii="楷体" w:hAnsi="楷体" w:eastAsia="楷体" w:cs="楷体"/>
          <w:color w:val="auto"/>
          <w:sz w:val="32"/>
          <w:szCs w:val="32"/>
          <w:highlight w:val="none"/>
          <w:lang w:val="en-US" w:eastAsia="zh-CN"/>
        </w:rPr>
        <w:t>180万元</w:t>
      </w:r>
      <w:r>
        <w:rPr>
          <w:rFonts w:hint="eastAsia" w:ascii="楷体" w:hAnsi="楷体" w:eastAsia="楷体" w:cs="楷体"/>
          <w:sz w:val="32"/>
          <w:szCs w:val="32"/>
          <w:highlight w:val="none"/>
          <w:lang w:val="en-US" w:eastAsia="zh-CN"/>
        </w:rPr>
        <w:t>，</w:t>
      </w:r>
      <w:r>
        <w:rPr>
          <w:rFonts w:hint="eastAsia" w:ascii="楷体" w:hAnsi="楷体" w:eastAsia="楷体" w:cs="楷体"/>
          <w:sz w:val="32"/>
          <w:szCs w:val="32"/>
          <w:lang w:val="en-US" w:eastAsia="zh-CN"/>
        </w:rPr>
        <w:t>由县财政预算安排到位</w:t>
      </w:r>
      <w:r>
        <w:rPr>
          <w:rFonts w:hint="eastAsia" w:ascii="楷体" w:hAnsi="楷体" w:eastAsia="楷体" w:cs="楷体"/>
          <w:sz w:val="32"/>
          <w:szCs w:val="32"/>
        </w:rPr>
        <w:t>，用于</w:t>
      </w:r>
      <w:r>
        <w:rPr>
          <w:rFonts w:hint="eastAsia" w:ascii="楷体" w:hAnsi="楷体" w:eastAsia="楷体" w:cs="楷体"/>
          <w:sz w:val="32"/>
          <w:szCs w:val="32"/>
          <w:lang w:eastAsia="zh-CN"/>
        </w:rPr>
        <w:t>原联办锑矿</w:t>
      </w:r>
      <w:r>
        <w:rPr>
          <w:rFonts w:hint="eastAsia" w:ascii="楷体" w:hAnsi="楷体" w:eastAsia="楷体" w:cs="楷体"/>
          <w:sz w:val="32"/>
          <w:szCs w:val="32"/>
          <w:lang w:val="en-US" w:eastAsia="zh-CN"/>
        </w:rPr>
        <w:t>135矿洞及张万波屋后矿井水污水处理。</w:t>
      </w:r>
    </w:p>
    <w:p>
      <w:pPr>
        <w:widowControl/>
        <w:snapToGrid w:val="0"/>
        <w:spacing w:line="560" w:lineRule="atLeast"/>
        <w:ind w:firstLine="675" w:firstLineChars="211"/>
        <w:jc w:val="left"/>
        <w:rPr>
          <w:rFonts w:hint="eastAsia" w:ascii="楷体" w:hAnsi="楷体" w:eastAsia="楷体" w:cs="楷体"/>
          <w:sz w:val="32"/>
          <w:szCs w:val="32"/>
        </w:rPr>
      </w:pPr>
      <w:r>
        <w:rPr>
          <w:rFonts w:hint="eastAsia" w:ascii="楷体" w:hAnsi="楷体" w:eastAsia="楷体" w:cs="楷体"/>
          <w:sz w:val="32"/>
          <w:szCs w:val="32"/>
        </w:rPr>
        <w:t>（二）项目实施措施</w:t>
      </w:r>
    </w:p>
    <w:p>
      <w:pPr>
        <w:widowControl/>
        <w:snapToGrid w:val="0"/>
        <w:spacing w:line="560" w:lineRule="atLeast"/>
        <w:ind w:firstLine="675" w:firstLineChars="211"/>
        <w:jc w:val="left"/>
        <w:rPr>
          <w:rFonts w:hint="eastAsia" w:ascii="楷体" w:hAnsi="楷体" w:eastAsia="楷体" w:cs="楷体"/>
          <w:sz w:val="32"/>
          <w:szCs w:val="32"/>
        </w:rPr>
      </w:pPr>
      <w:r>
        <w:rPr>
          <w:rFonts w:hint="eastAsia" w:ascii="楷体" w:hAnsi="楷体" w:eastAsia="楷体" w:cs="楷体"/>
          <w:sz w:val="32"/>
          <w:szCs w:val="32"/>
        </w:rPr>
        <w:t>在上级财政统筹安排下，合理有效使用各项支出费用，做到账实相符。杜绝资金违规使用等情况的发生，有效</w:t>
      </w:r>
      <w:r>
        <w:rPr>
          <w:rFonts w:hint="eastAsia" w:ascii="楷体" w:hAnsi="楷体" w:eastAsia="楷体" w:cs="楷体"/>
          <w:sz w:val="32"/>
          <w:szCs w:val="32"/>
          <w:lang w:eastAsia="zh-CN"/>
        </w:rPr>
        <w:t>防治污水处理项目</w:t>
      </w:r>
      <w:r>
        <w:rPr>
          <w:rFonts w:hint="eastAsia" w:ascii="楷体" w:hAnsi="楷体" w:eastAsia="楷体" w:cs="楷体"/>
          <w:sz w:val="32"/>
          <w:szCs w:val="32"/>
        </w:rPr>
        <w:t>，做到有章可循，照章办事合理调配资金，提高资金使用效益，确保</w:t>
      </w:r>
      <w:r>
        <w:rPr>
          <w:rFonts w:hint="eastAsia" w:ascii="楷体" w:hAnsi="楷体" w:eastAsia="楷体" w:cs="楷体"/>
          <w:sz w:val="32"/>
          <w:szCs w:val="32"/>
          <w:lang w:eastAsia="zh-CN"/>
        </w:rPr>
        <w:t>锑超标防治到位，水源净化到位</w:t>
      </w:r>
      <w:r>
        <w:rPr>
          <w:rFonts w:hint="eastAsia" w:ascii="楷体" w:hAnsi="楷体" w:eastAsia="楷体" w:cs="楷体"/>
          <w:sz w:val="32"/>
          <w:szCs w:val="32"/>
        </w:rPr>
        <w:t>。通过一年的工作</w:t>
      </w:r>
      <w:r>
        <w:rPr>
          <w:rFonts w:hint="eastAsia" w:ascii="楷体" w:hAnsi="楷体" w:eastAsia="楷体" w:cs="楷体"/>
          <w:sz w:val="32"/>
          <w:szCs w:val="32"/>
          <w:lang w:eastAsia="zh-CN"/>
        </w:rPr>
        <w:t>，长沙华时捷环保科技有限公司</w:t>
      </w:r>
      <w:r>
        <w:rPr>
          <w:rFonts w:hint="eastAsia" w:ascii="楷体" w:hAnsi="楷体" w:eastAsia="楷体" w:cs="楷体"/>
          <w:sz w:val="32"/>
          <w:szCs w:val="32"/>
        </w:rPr>
        <w:t>圆满的完成了自身的工作职责以及上级部门和</w:t>
      </w:r>
      <w:r>
        <w:rPr>
          <w:rFonts w:hint="eastAsia" w:ascii="楷体" w:hAnsi="楷体" w:eastAsia="楷体" w:cs="楷体"/>
          <w:sz w:val="32"/>
          <w:szCs w:val="32"/>
          <w:lang w:eastAsia="zh-CN"/>
        </w:rPr>
        <w:t>镇</w:t>
      </w:r>
      <w:r>
        <w:rPr>
          <w:rFonts w:hint="eastAsia" w:ascii="楷体" w:hAnsi="楷体" w:eastAsia="楷体" w:cs="楷体"/>
          <w:sz w:val="32"/>
          <w:szCs w:val="32"/>
        </w:rPr>
        <w:t>党委、</w:t>
      </w:r>
      <w:r>
        <w:rPr>
          <w:rFonts w:hint="eastAsia" w:ascii="楷体" w:hAnsi="楷体" w:eastAsia="楷体" w:cs="楷体"/>
          <w:sz w:val="32"/>
          <w:szCs w:val="32"/>
          <w:lang w:eastAsia="zh-CN"/>
        </w:rPr>
        <w:t>镇</w:t>
      </w:r>
      <w:r>
        <w:rPr>
          <w:rFonts w:hint="eastAsia" w:ascii="楷体" w:hAnsi="楷体" w:eastAsia="楷体" w:cs="楷体"/>
          <w:sz w:val="32"/>
          <w:szCs w:val="32"/>
        </w:rPr>
        <w:t>政府交办的各项工作任务，取得了良好的经济效益、政治效益和社会效益。</w:t>
      </w:r>
    </w:p>
    <w:p>
      <w:pPr>
        <w:numPr>
          <w:ilvl w:val="0"/>
          <w:numId w:val="2"/>
        </w:numPr>
        <w:ind w:firstLine="640" w:firstLineChars="200"/>
        <w:rPr>
          <w:rFonts w:hint="eastAsia" w:ascii="楷体" w:hAnsi="楷体" w:eastAsia="楷体" w:cs="楷体"/>
          <w:sz w:val="32"/>
          <w:szCs w:val="32"/>
        </w:rPr>
      </w:pPr>
      <w:r>
        <w:rPr>
          <w:rFonts w:hint="eastAsia" w:ascii="楷体" w:hAnsi="楷体" w:eastAsia="楷体" w:cs="楷体"/>
          <w:sz w:val="32"/>
          <w:szCs w:val="32"/>
        </w:rPr>
        <w:t>项目实施情况</w:t>
      </w:r>
    </w:p>
    <w:p>
      <w:pPr>
        <w:widowControl/>
        <w:snapToGrid w:val="0"/>
        <w:spacing w:line="560" w:lineRule="atLeast"/>
        <w:ind w:firstLine="675" w:firstLineChars="211"/>
        <w:jc w:val="left"/>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2022年县级预算污染防治项目----原联办锑矿135矿洞及张万波矿洞治理工程运营费用支付资金180万元，实际上级拨付180万元，我镇实际安排原联办锑矿135矿洞及张万波矿洞治理工程运营费用180万元。</w:t>
      </w:r>
    </w:p>
    <w:p>
      <w:pPr>
        <w:widowControl/>
        <w:snapToGrid w:val="0"/>
        <w:spacing w:line="560" w:lineRule="atLeast"/>
        <w:ind w:firstLine="675" w:firstLineChars="211"/>
        <w:jc w:val="left"/>
        <w:rPr>
          <w:rFonts w:hint="eastAsia" w:ascii="楷体" w:hAnsi="楷体" w:eastAsia="楷体" w:cs="楷体"/>
          <w:sz w:val="32"/>
          <w:szCs w:val="32"/>
          <w:lang w:val="en-US" w:eastAsia="zh-CN"/>
        </w:rPr>
      </w:pPr>
      <w:r>
        <w:rPr>
          <w:rFonts w:hint="eastAsia" w:ascii="楷体" w:hAnsi="楷体" w:eastAsia="楷体" w:cs="楷体"/>
          <w:sz w:val="32"/>
          <w:szCs w:val="32"/>
          <w:lang w:eastAsia="zh-CN"/>
        </w:rPr>
        <w:t>按经济分类，其他商和服务支出</w:t>
      </w:r>
      <w:r>
        <w:rPr>
          <w:rFonts w:hint="eastAsia" w:ascii="楷体" w:hAnsi="楷体" w:eastAsia="楷体" w:cs="楷体"/>
          <w:sz w:val="32"/>
          <w:szCs w:val="32"/>
          <w:lang w:val="en-US" w:eastAsia="zh-CN"/>
        </w:rPr>
        <w:t>180万元（</w:t>
      </w:r>
      <w:r>
        <w:rPr>
          <w:rFonts w:hint="eastAsia" w:ascii="楷体" w:hAnsi="楷体" w:eastAsia="楷体" w:cs="楷体"/>
          <w:sz w:val="32"/>
          <w:szCs w:val="32"/>
          <w:lang w:eastAsia="zh-CN"/>
        </w:rPr>
        <w:t>节能环保支出</w:t>
      </w:r>
      <w:r>
        <w:rPr>
          <w:rFonts w:hint="eastAsia" w:ascii="楷体" w:hAnsi="楷体" w:eastAsia="楷体" w:cs="楷体"/>
          <w:sz w:val="32"/>
          <w:szCs w:val="32"/>
          <w:lang w:val="en-US" w:eastAsia="zh-CN"/>
        </w:rPr>
        <w:t>--污染防治）。</w:t>
      </w:r>
    </w:p>
    <w:p>
      <w:pPr>
        <w:pStyle w:val="2"/>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拨付情况:预算指标于1月20日下达指标原联办锑矿矿涌水运营费180万元，我单位于2013年1月24日拨付长沙华时捷环保科技有限公司原联办锑矿135矿洞及张万波矿洞治理工程运营费用1490400元（记账凭证1月23#），我单位于2013年7月29日拨付长沙华时捷环保科技有限公司原联办锑矿135矿洞及张万波矿洞治理工程运营费用309600元（记账凭证7月25#），共计180万元。</w:t>
      </w:r>
    </w:p>
    <w:p>
      <w:pPr>
        <w:widowControl/>
        <w:numPr>
          <w:ilvl w:val="0"/>
          <w:numId w:val="1"/>
        </w:numPr>
        <w:snapToGrid w:val="0"/>
        <w:spacing w:line="560" w:lineRule="atLeast"/>
        <w:ind w:left="1280" w:leftChars="0" w:hanging="720" w:firstLineChars="0"/>
        <w:jc w:val="left"/>
        <w:rPr>
          <w:rFonts w:hint="eastAsia" w:ascii="楷体" w:hAnsi="楷体" w:eastAsia="楷体" w:cs="楷体"/>
          <w:b/>
          <w:sz w:val="32"/>
          <w:szCs w:val="32"/>
        </w:rPr>
      </w:pPr>
      <w:r>
        <w:rPr>
          <w:rFonts w:hint="eastAsia" w:ascii="楷体" w:hAnsi="楷体" w:eastAsia="楷体" w:cs="楷体"/>
          <w:b/>
          <w:sz w:val="32"/>
          <w:szCs w:val="32"/>
        </w:rPr>
        <w:t>项目评价结论</w:t>
      </w:r>
    </w:p>
    <w:p>
      <w:pPr>
        <w:pStyle w:val="2"/>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桃江县鸬鹚渡镇人民政府原联办锑矿135矿洞及张万波矿洞治理工程运营费用2022年度绩效评价指标表评分情况：绩效评价综合得分为98.6，绩效评价等级为：优秀。</w:t>
      </w:r>
    </w:p>
    <w:p>
      <w:pPr>
        <w:pStyle w:val="2"/>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（一）项目实施取得的效果</w:t>
      </w:r>
    </w:p>
    <w:p>
      <w:pPr>
        <w:widowControl/>
        <w:snapToGrid w:val="0"/>
        <w:spacing w:line="560" w:lineRule="atLeast"/>
        <w:ind w:firstLine="675" w:firstLineChars="211"/>
        <w:jc w:val="left"/>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1、项目取得的具体成果</w:t>
      </w: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华时捷环保采用创新的一体化除重设备设计，采用“酸碱度调控+HSJ除锑药剂+高效沉淀”的生产工艺对废水进行处理，锑去除率达到95%以上。目前，该项目已经实现了连续两年的稳定运行，锑超标含量经处理后从进水时2.78mg/L到出水时0.078mg/L，当地矿涌废水水质指标满足排放需求，减少了向环境中排放锑等各类重金属物质，解决了当地困扰十年的锑污染问题，极大地减轻了流域锑污染危害，整个流域锑污染呈现逐步下降的良好发展态势，对于整体流域锑污染治理和落实政府河长制都起到了良好的推动效果。</w:t>
      </w:r>
    </w:p>
    <w:p>
      <w:pPr>
        <w:widowControl/>
        <w:snapToGrid w:val="0"/>
        <w:spacing w:line="560" w:lineRule="atLeast"/>
        <w:ind w:firstLine="675" w:firstLineChars="211"/>
        <w:jc w:val="left"/>
        <w:rPr>
          <w:rFonts w:hint="eastAsia" w:ascii="楷体" w:hAnsi="楷体" w:eastAsia="楷体" w:cs="楷体"/>
          <w:sz w:val="32"/>
          <w:szCs w:val="32"/>
        </w:rPr>
      </w:pPr>
      <w:r>
        <w:rPr>
          <w:rFonts w:hint="eastAsia" w:ascii="楷体" w:hAnsi="楷体" w:eastAsia="楷体" w:cs="楷体"/>
          <w:sz w:val="32"/>
          <w:szCs w:val="32"/>
          <w:lang w:val="en-US" w:eastAsia="zh-CN"/>
        </w:rPr>
        <w:t>2</w:t>
      </w:r>
      <w:r>
        <w:rPr>
          <w:rFonts w:hint="eastAsia" w:ascii="楷体" w:hAnsi="楷体" w:eastAsia="楷体" w:cs="楷体"/>
          <w:sz w:val="32"/>
          <w:szCs w:val="32"/>
        </w:rPr>
        <w:t>、项目的经济性分析</w:t>
      </w:r>
    </w:p>
    <w:p>
      <w:pPr>
        <w:widowControl/>
        <w:snapToGrid w:val="0"/>
        <w:spacing w:line="560" w:lineRule="atLeast"/>
        <w:ind w:firstLine="675" w:firstLineChars="211"/>
        <w:jc w:val="left"/>
        <w:rPr>
          <w:rFonts w:hint="eastAsia" w:ascii="楷体" w:hAnsi="楷体" w:eastAsia="楷体" w:cs="楷体"/>
          <w:sz w:val="32"/>
          <w:szCs w:val="32"/>
          <w:lang w:eastAsia="zh-CN"/>
        </w:rPr>
      </w:pPr>
      <w:r>
        <w:rPr>
          <w:rFonts w:hint="eastAsia" w:ascii="楷体" w:hAnsi="楷体" w:eastAsia="楷体" w:cs="楷体"/>
          <w:sz w:val="32"/>
          <w:szCs w:val="32"/>
          <w:lang w:val="en-US" w:eastAsia="zh-CN"/>
        </w:rPr>
        <w:t>原联办锑矿135矿洞及张万波矿洞治理工程运营费用</w:t>
      </w:r>
      <w:r>
        <w:rPr>
          <w:rFonts w:hint="eastAsia" w:ascii="楷体" w:hAnsi="楷体" w:eastAsia="楷体" w:cs="楷体"/>
          <w:sz w:val="32"/>
          <w:szCs w:val="32"/>
        </w:rPr>
        <w:t>支付安排合理使用资金，总体使用率较高。</w:t>
      </w:r>
    </w:p>
    <w:p>
      <w:pPr>
        <w:widowControl/>
        <w:snapToGrid w:val="0"/>
        <w:spacing w:line="560" w:lineRule="atLeast"/>
        <w:ind w:firstLine="675" w:firstLineChars="211"/>
        <w:jc w:val="left"/>
        <w:rPr>
          <w:rFonts w:hint="eastAsia" w:ascii="楷体" w:hAnsi="楷体" w:eastAsia="楷体" w:cs="楷体"/>
          <w:sz w:val="32"/>
          <w:szCs w:val="32"/>
        </w:rPr>
      </w:pPr>
      <w:r>
        <w:rPr>
          <w:rFonts w:hint="eastAsia" w:ascii="楷体" w:hAnsi="楷体" w:eastAsia="楷体" w:cs="楷体"/>
          <w:sz w:val="32"/>
          <w:szCs w:val="32"/>
          <w:lang w:val="en-US" w:eastAsia="zh-CN"/>
        </w:rPr>
        <w:t>3</w:t>
      </w:r>
      <w:r>
        <w:rPr>
          <w:rFonts w:hint="eastAsia" w:ascii="楷体" w:hAnsi="楷体" w:eastAsia="楷体" w:cs="楷体"/>
          <w:sz w:val="32"/>
          <w:szCs w:val="32"/>
        </w:rPr>
        <w:t>、项目的效率性分析</w:t>
      </w:r>
    </w:p>
    <w:p>
      <w:pPr>
        <w:widowControl/>
        <w:snapToGrid w:val="0"/>
        <w:spacing w:line="560" w:lineRule="atLeast"/>
        <w:ind w:firstLine="675" w:firstLineChars="211"/>
        <w:jc w:val="left"/>
        <w:rPr>
          <w:rFonts w:hint="eastAsia" w:ascii="楷体" w:hAnsi="楷体" w:eastAsia="楷体" w:cs="楷体"/>
          <w:kern w:val="2"/>
          <w:sz w:val="32"/>
          <w:szCs w:val="32"/>
          <w:lang w:val="en-US" w:eastAsia="zh-CN" w:bidi="ar-SA"/>
        </w:rPr>
      </w:pPr>
      <w:r>
        <w:rPr>
          <w:rFonts w:hint="eastAsia" w:ascii="楷体" w:hAnsi="楷体" w:eastAsia="楷体" w:cs="楷体"/>
          <w:sz w:val="32"/>
          <w:szCs w:val="32"/>
          <w:lang w:val="en-US" w:eastAsia="zh-CN"/>
        </w:rPr>
        <w:t>原联办锑矿135矿洞及张万波矿洞治理工程运营使得</w:t>
      </w:r>
      <w:r>
        <w:rPr>
          <w:rFonts w:hint="eastAsia" w:ascii="楷体" w:hAnsi="楷体" w:eastAsia="楷体" w:cs="楷体"/>
          <w:kern w:val="2"/>
          <w:sz w:val="32"/>
          <w:szCs w:val="32"/>
          <w:lang w:val="en-US" w:eastAsia="zh-CN" w:bidi="ar-SA"/>
        </w:rPr>
        <w:t>矿涌废水水质指标满足排放需求，减少了向环境中排放锑等各类重金属物质，解决了当地困扰十年的锑污染问题，极大地减轻了流域锑污染危害，</w:t>
      </w:r>
    </w:p>
    <w:p>
      <w:pPr>
        <w:widowControl/>
        <w:numPr>
          <w:ilvl w:val="0"/>
          <w:numId w:val="3"/>
        </w:numPr>
        <w:snapToGrid w:val="0"/>
        <w:spacing w:line="560" w:lineRule="atLeast"/>
        <w:ind w:firstLine="675" w:firstLineChars="211"/>
        <w:jc w:val="left"/>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项目的效益性和可持续性分析</w:t>
      </w:r>
    </w:p>
    <w:p>
      <w:pPr>
        <w:pStyle w:val="2"/>
        <w:numPr>
          <w:ilvl w:val="0"/>
          <w:numId w:val="0"/>
        </w:numPr>
        <w:ind w:firstLine="640" w:firstLineChars="200"/>
        <w:rPr>
          <w:rFonts w:hint="eastAsia"/>
        </w:rPr>
      </w:pPr>
      <w:r>
        <w:rPr>
          <w:rFonts w:hint="eastAsia" w:ascii="楷体" w:hAnsi="楷体" w:eastAsia="楷体" w:cs="楷体"/>
          <w:kern w:val="2"/>
          <w:sz w:val="32"/>
          <w:szCs w:val="32"/>
          <w:lang w:val="en-US" w:eastAsia="zh-CN" w:bidi="ar-SA"/>
        </w:rPr>
        <w:t>针对历史遗留矿洞涌水锑含量超标问题，桃江县联合长沙华时捷环保，对全县所有历史遗留矿洞进行逐一排查，找出了资江支流板溪沿岸的135洞口和张万波屋后洞口两个主要污染源。为实现精准治污，通过对现场多次实地调研并结合历史资料，决定采用“堵治结合”的科学措施对遗留废矿洞进行治理。对未封堵及简易封堵的废弃矿洞进行科学封堵，减少雨水下渗以防成为新的矿涌水源，实现矿洞涌水减量，同时对含锑涌水进行收集处理，消减进入板溪而流入资江的锑污染物含量，最终达到“标本兼治”的处理效果。</w:t>
      </w:r>
    </w:p>
    <w:p>
      <w:pPr>
        <w:widowControl/>
        <w:snapToGrid w:val="0"/>
        <w:spacing w:line="560" w:lineRule="atLeast"/>
        <w:ind w:firstLine="675" w:firstLineChars="211"/>
        <w:jc w:val="left"/>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（二）项目实施存在的建议</w:t>
      </w:r>
    </w:p>
    <w:p>
      <w:pPr>
        <w:widowControl/>
        <w:snapToGrid w:val="0"/>
        <w:spacing w:line="560" w:lineRule="atLeast"/>
        <w:ind w:firstLine="640" w:firstLineChars="200"/>
        <w:jc w:val="left"/>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 xml:space="preserve">进一步提高政治站位，保持生态环境保护的战略定力，压紧压实各级责任，促进污染防治攻坚战考核提效达标提档进位，坚决以生态环境的高水平保护推动经济社会的高质量发展。要贯彻落实好“两山”理论，保护好益阳的绿水青山。加快产业、能源、交通运输结构优化调整，推动经济社会发展全面绿色转型；加强环境保护基础设施建设，统筹山水林田湖草沙系统治理，协同推进大通湖治理与洞庭湖总磷攻坚，扎实推进突出生态环境问题整改，着力改善生态环境质量。要进一步落实矿山生态修复、矿涌水治理和石煤矿整治长效监管机制，巩固好突出生态环境问题整改成效，切实提高人民群众生态环境获得感。        </w:t>
      </w:r>
    </w:p>
    <w:p>
      <w:pPr>
        <w:widowControl/>
        <w:snapToGrid w:val="0"/>
        <w:spacing w:line="560" w:lineRule="atLeast"/>
        <w:jc w:val="left"/>
        <w:rPr>
          <w:rFonts w:hint="eastAsia" w:ascii="楷体" w:hAnsi="楷体" w:eastAsia="楷体" w:cs="楷体"/>
          <w:kern w:val="2"/>
          <w:sz w:val="32"/>
          <w:szCs w:val="32"/>
          <w:lang w:val="en-US" w:eastAsia="zh-CN" w:bidi="ar-SA"/>
        </w:rPr>
      </w:pPr>
    </w:p>
    <w:p>
      <w:pPr>
        <w:widowControl/>
        <w:snapToGrid w:val="0"/>
        <w:spacing w:line="560" w:lineRule="atLeast"/>
        <w:jc w:val="left"/>
        <w:rPr>
          <w:rFonts w:hint="eastAsia" w:ascii="楷体" w:hAnsi="楷体" w:eastAsia="楷体" w:cs="楷体"/>
          <w:sz w:val="32"/>
          <w:szCs w:val="32"/>
        </w:rPr>
      </w:pPr>
      <w:r>
        <w:rPr>
          <w:rFonts w:hint="eastAsia" w:ascii="楷体" w:hAnsi="楷体" w:eastAsia="楷体" w:cs="楷体"/>
          <w:sz w:val="32"/>
          <w:szCs w:val="32"/>
        </w:rPr>
        <w:t xml:space="preserve">                                 </w:t>
      </w:r>
      <w:r>
        <w:rPr>
          <w:rFonts w:hint="eastAsia" w:ascii="楷体" w:hAnsi="楷体" w:eastAsia="楷体" w:cs="楷体"/>
          <w:sz w:val="32"/>
          <w:szCs w:val="32"/>
          <w:lang w:eastAsia="zh-CN"/>
        </w:rPr>
        <w:t>鸬鹚渡</w:t>
      </w:r>
      <w:r>
        <w:rPr>
          <w:rFonts w:hint="eastAsia" w:ascii="楷体" w:hAnsi="楷体" w:eastAsia="楷体" w:cs="楷体"/>
          <w:sz w:val="32"/>
          <w:szCs w:val="32"/>
        </w:rPr>
        <w:t>镇人民政府</w:t>
      </w:r>
    </w:p>
    <w:p>
      <w:pPr>
        <w:widowControl/>
        <w:snapToGrid w:val="0"/>
        <w:spacing w:line="560" w:lineRule="atLeast"/>
        <w:ind w:firstLine="675" w:firstLineChars="211"/>
        <w:jc w:val="left"/>
        <w:rPr>
          <w:rFonts w:hint="eastAsia" w:ascii="楷体" w:hAnsi="楷体" w:eastAsia="楷体" w:cs="楷体"/>
          <w:sz w:val="32"/>
          <w:szCs w:val="32"/>
        </w:rPr>
      </w:pPr>
      <w:r>
        <w:rPr>
          <w:rFonts w:hint="eastAsia" w:ascii="楷体" w:hAnsi="楷体" w:eastAsia="楷体" w:cs="楷体"/>
          <w:sz w:val="32"/>
          <w:szCs w:val="32"/>
        </w:rPr>
        <w:t xml:space="preserve">                             202</w:t>
      </w:r>
      <w:r>
        <w:rPr>
          <w:rFonts w:hint="eastAsia" w:ascii="楷体" w:hAnsi="楷体" w:eastAsia="楷体" w:cs="楷体"/>
          <w:sz w:val="32"/>
          <w:szCs w:val="32"/>
          <w:lang w:val="en-US" w:eastAsia="zh-CN"/>
        </w:rPr>
        <w:t>3</w:t>
      </w:r>
      <w:r>
        <w:rPr>
          <w:rFonts w:hint="eastAsia" w:ascii="楷体" w:hAnsi="楷体" w:eastAsia="楷体" w:cs="楷体"/>
          <w:sz w:val="32"/>
          <w:szCs w:val="32"/>
        </w:rPr>
        <w:t>年</w:t>
      </w:r>
      <w:r>
        <w:rPr>
          <w:rFonts w:hint="eastAsia" w:ascii="楷体" w:hAnsi="楷体" w:eastAsia="楷体" w:cs="楷体"/>
          <w:sz w:val="32"/>
          <w:szCs w:val="32"/>
          <w:lang w:val="en-US" w:eastAsia="zh-CN"/>
        </w:rPr>
        <w:t>04</w:t>
      </w:r>
      <w:r>
        <w:rPr>
          <w:rFonts w:hint="eastAsia" w:ascii="楷体" w:hAnsi="楷体" w:eastAsia="楷体" w:cs="楷体"/>
          <w:sz w:val="32"/>
          <w:szCs w:val="32"/>
        </w:rPr>
        <w:t>月</w:t>
      </w:r>
      <w:r>
        <w:rPr>
          <w:rFonts w:hint="eastAsia" w:ascii="楷体" w:hAnsi="楷体" w:eastAsia="楷体" w:cs="楷体"/>
          <w:sz w:val="32"/>
          <w:szCs w:val="32"/>
          <w:lang w:val="en-US" w:eastAsia="zh-CN"/>
        </w:rPr>
        <w:t>17</w:t>
      </w:r>
      <w:r>
        <w:rPr>
          <w:rFonts w:hint="eastAsia" w:ascii="楷体" w:hAnsi="楷体" w:eastAsia="楷体" w:cs="楷体"/>
          <w:sz w:val="32"/>
          <w:szCs w:val="32"/>
        </w:rPr>
        <w:t>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楷体" w:hAnsi="楷体" w:eastAsia="楷体" w:cs="楷体"/>
          <w:kern w:val="2"/>
          <w:sz w:val="32"/>
          <w:szCs w:val="32"/>
          <w:lang w:val="en-US" w:eastAsia="zh-CN" w:bidi="ar-SA"/>
        </w:rPr>
      </w:pPr>
    </w:p>
    <w:p>
      <w:pPr>
        <w:widowControl/>
        <w:snapToGrid w:val="0"/>
        <w:spacing w:line="560" w:lineRule="atLeast"/>
        <w:ind w:firstLine="675" w:firstLineChars="211"/>
        <w:jc w:val="left"/>
        <w:rPr>
          <w:rFonts w:hint="eastAsia" w:ascii="楷体" w:hAnsi="楷体" w:eastAsia="楷体" w:cs="楷体"/>
          <w:kern w:val="2"/>
          <w:sz w:val="32"/>
          <w:szCs w:val="32"/>
          <w:lang w:val="en-US" w:eastAsia="zh-CN" w:bidi="ar-SA"/>
        </w:rPr>
      </w:pPr>
    </w:p>
    <w:p>
      <w:pPr>
        <w:rPr>
          <w:rFonts w:hint="default"/>
          <w:lang w:val="en-US"/>
        </w:rPr>
      </w:pPr>
    </w:p>
    <w:p>
      <w:pPr>
        <w:widowControl/>
        <w:snapToGrid w:val="0"/>
        <w:spacing w:line="560" w:lineRule="atLeast"/>
        <w:ind w:firstLine="675" w:firstLineChars="211"/>
        <w:jc w:val="left"/>
        <w:rPr>
          <w:rFonts w:hint="eastAsia" w:ascii="楷体" w:hAnsi="楷体" w:eastAsia="楷体" w:cs="楷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08B7FA"/>
    <w:multiLevelType w:val="singleLevel"/>
    <w:tmpl w:val="0308B7FA"/>
    <w:lvl w:ilvl="0" w:tentative="0">
      <w:start w:val="3"/>
      <w:numFmt w:val="chineseCounting"/>
      <w:suff w:val="nothing"/>
      <w:lvlText w:val="（%1）"/>
      <w:lvlJc w:val="left"/>
      <w:rPr>
        <w:rFonts w:hint="eastAsia"/>
      </w:rPr>
    </w:lvl>
  </w:abstractNum>
  <w:abstractNum w:abstractNumId="1">
    <w:nsid w:val="046A7FDC"/>
    <w:multiLevelType w:val="multilevel"/>
    <w:tmpl w:val="046A7FDC"/>
    <w:lvl w:ilvl="0" w:tentative="0">
      <w:start w:val="1"/>
      <w:numFmt w:val="japaneseCounting"/>
      <w:lvlText w:val="%1、"/>
      <w:lvlJc w:val="left"/>
      <w:pPr>
        <w:tabs>
          <w:tab w:val="left" w:pos="1280"/>
        </w:tabs>
        <w:ind w:left="1280" w:hanging="720"/>
      </w:pPr>
      <w:rPr>
        <w:rFonts w:hint="default"/>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2">
    <w:nsid w:val="5BD67143"/>
    <w:multiLevelType w:val="singleLevel"/>
    <w:tmpl w:val="5BD67143"/>
    <w:lvl w:ilvl="0" w:tentative="0">
      <w:start w:val="4"/>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hNzNkZWQ4MzM0NGViN2I0NTA3NDg0YWU2ZGI5ZWIifQ=="/>
  </w:docVars>
  <w:rsids>
    <w:rsidRoot w:val="247C6C21"/>
    <w:rsid w:val="20672C08"/>
    <w:rsid w:val="22B0228E"/>
    <w:rsid w:val="247C6C21"/>
    <w:rsid w:val="29D64538"/>
    <w:rsid w:val="2E055FFA"/>
    <w:rsid w:val="305807BF"/>
    <w:rsid w:val="43BA1A2A"/>
    <w:rsid w:val="5C2A13BA"/>
    <w:rsid w:val="5D7F6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2023-11-02T06:49:00Z</dcterms:created>
  <dc:creator>柳柳</dc:creator>
  <cp:lastModifiedBy>柳柳</cp:lastModifiedBy>
  <dcterms:modified xsi:type="dcterms:W3CDTF">2023-11-02T08:42:13Z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B3EEBA4A03D24799BAFFAC2209DD9A0B_11</vt:lpwstr>
  </property>
</Properties>
</file>