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E8B" w:rsidRPr="00CE6D00" w:rsidRDefault="00BC4E8B" w:rsidP="00BC4E8B">
      <w:pPr>
        <w:pStyle w:val="a3"/>
        <w:jc w:val="center"/>
        <w:rPr>
          <w:rFonts w:ascii="华文中宋" w:eastAsia="华文中宋" w:hAnsi="华文中宋"/>
          <w:b/>
          <w:sz w:val="36"/>
          <w:szCs w:val="36"/>
          <w:lang w:eastAsia="zh-CN"/>
        </w:rPr>
      </w:pPr>
      <w:r w:rsidRPr="00CE6D00">
        <w:rPr>
          <w:rFonts w:ascii="华文中宋" w:eastAsia="华文中宋" w:hAnsi="华文中宋" w:hint="eastAsia"/>
          <w:b/>
          <w:sz w:val="36"/>
          <w:szCs w:val="36"/>
          <w:lang w:eastAsia="zh-CN"/>
        </w:rPr>
        <w:t>桃江县农业农村局</w:t>
      </w:r>
    </w:p>
    <w:p w:rsidR="00BC4E8B" w:rsidRPr="00CE6D00" w:rsidRDefault="00BC4E8B" w:rsidP="00BC4E8B">
      <w:pPr>
        <w:pStyle w:val="a3"/>
        <w:jc w:val="center"/>
        <w:rPr>
          <w:rFonts w:ascii="华文中宋" w:eastAsia="华文中宋" w:hAnsi="华文中宋"/>
          <w:b/>
          <w:sz w:val="36"/>
          <w:szCs w:val="36"/>
          <w:lang w:eastAsia="zh-CN"/>
        </w:rPr>
      </w:pPr>
      <w:bookmarkStart w:id="0" w:name="_Toc29744267"/>
      <w:bookmarkStart w:id="1" w:name="_Toc48815577"/>
      <w:r w:rsidRPr="00CE6D00">
        <w:rPr>
          <w:rFonts w:ascii="华文中宋" w:eastAsia="华文中宋" w:hAnsi="华文中宋" w:hint="eastAsia"/>
          <w:b/>
          <w:sz w:val="36"/>
          <w:szCs w:val="36"/>
          <w:lang w:eastAsia="zh-CN"/>
        </w:rPr>
        <w:t>行政处罚决定书</w:t>
      </w:r>
      <w:bookmarkEnd w:id="0"/>
      <w:bookmarkEnd w:id="1"/>
    </w:p>
    <w:p w:rsidR="00BC4E8B" w:rsidRPr="00CE6D00" w:rsidRDefault="00BC4E8B" w:rsidP="00BC4E8B">
      <w:pPr>
        <w:spacing w:line="560" w:lineRule="exact"/>
        <w:jc w:val="center"/>
        <w:rPr>
          <w:rFonts w:ascii="仿宋" w:eastAsia="仿宋" w:hAnsi="仿宋" w:cs="宋体-18030"/>
          <w:sz w:val="30"/>
          <w:szCs w:val="30"/>
          <w:lang w:eastAsia="zh-CN"/>
        </w:rPr>
      </w:pPr>
      <w:r w:rsidRPr="00CE6D00">
        <w:rPr>
          <w:rFonts w:ascii="仿宋" w:eastAsia="仿宋" w:hAnsi="仿宋" w:cs="宋体-18030" w:hint="eastAsia"/>
          <w:sz w:val="30"/>
          <w:szCs w:val="30"/>
          <w:lang w:eastAsia="zh-CN"/>
        </w:rPr>
        <w:t>桃农（渔政）罚〔2021〕63号</w:t>
      </w:r>
    </w:p>
    <w:p w:rsidR="00BC4E8B" w:rsidRDefault="00BC4E8B" w:rsidP="00BC4E8B">
      <w:pPr>
        <w:pStyle w:val="a3"/>
        <w:rPr>
          <w:rFonts w:ascii="仿宋" w:eastAsia="仿宋" w:hAnsi="仿宋" w:hint="eastAsia"/>
          <w:sz w:val="30"/>
          <w:szCs w:val="30"/>
          <w:lang w:eastAsia="zh-CN"/>
        </w:rPr>
      </w:pPr>
      <w:r w:rsidRPr="00CE6D00">
        <w:rPr>
          <w:rFonts w:ascii="仿宋" w:eastAsia="仿宋" w:hAnsi="仿宋" w:hint="eastAsia"/>
          <w:sz w:val="30"/>
          <w:szCs w:val="30"/>
          <w:lang w:eastAsia="zh-CN"/>
        </w:rPr>
        <w:t>当事人姓名：曾</w:t>
      </w:r>
      <w:r>
        <w:rPr>
          <w:rFonts w:ascii="仿宋" w:eastAsia="仿宋" w:hAnsi="仿宋" w:hint="eastAsia"/>
          <w:sz w:val="30"/>
          <w:szCs w:val="30"/>
          <w:lang w:eastAsia="zh-CN"/>
        </w:rPr>
        <w:t>X</w:t>
      </w:r>
    </w:p>
    <w:p w:rsidR="00BC4E8B" w:rsidRDefault="00BC4E8B" w:rsidP="00BC4E8B">
      <w:pPr>
        <w:pStyle w:val="a3"/>
        <w:rPr>
          <w:rFonts w:ascii="仿宋" w:eastAsia="仿宋" w:hAnsi="仿宋" w:hint="eastAsia"/>
          <w:sz w:val="30"/>
          <w:szCs w:val="30"/>
          <w:lang w:eastAsia="zh-CN"/>
        </w:rPr>
      </w:pPr>
      <w:r w:rsidRPr="00CE6D00">
        <w:rPr>
          <w:rFonts w:ascii="仿宋" w:eastAsia="仿宋" w:hAnsi="仿宋" w:hint="eastAsia"/>
          <w:sz w:val="30"/>
          <w:szCs w:val="30"/>
          <w:lang w:eastAsia="zh-CN"/>
        </w:rPr>
        <w:t>性别：男</w:t>
      </w:r>
    </w:p>
    <w:p w:rsidR="00BC4E8B" w:rsidRPr="00CE6D00" w:rsidRDefault="00BC4E8B" w:rsidP="00BC4E8B">
      <w:pPr>
        <w:pStyle w:val="a3"/>
        <w:rPr>
          <w:rFonts w:ascii="仿宋" w:eastAsia="仿宋" w:hAnsi="仿宋"/>
          <w:sz w:val="30"/>
          <w:szCs w:val="30"/>
          <w:lang w:eastAsia="zh-CN"/>
        </w:rPr>
      </w:pPr>
      <w:r w:rsidRPr="00CE6D00">
        <w:rPr>
          <w:rFonts w:ascii="仿宋" w:eastAsia="仿宋" w:hAnsi="仿宋" w:hint="eastAsia"/>
          <w:sz w:val="30"/>
          <w:szCs w:val="30"/>
          <w:lang w:eastAsia="zh-CN"/>
        </w:rPr>
        <w:t>民族：汉族</w:t>
      </w:r>
    </w:p>
    <w:p w:rsidR="00BC4E8B" w:rsidRPr="00CE6D00" w:rsidRDefault="00BC4E8B" w:rsidP="00BC4E8B">
      <w:pPr>
        <w:pStyle w:val="a3"/>
        <w:rPr>
          <w:rFonts w:ascii="仿宋" w:eastAsia="仿宋" w:hAnsi="仿宋"/>
          <w:sz w:val="30"/>
          <w:szCs w:val="30"/>
          <w:lang w:eastAsia="zh-CN"/>
        </w:rPr>
      </w:pPr>
      <w:r w:rsidRPr="00CE6D00">
        <w:rPr>
          <w:rFonts w:ascii="仿宋" w:eastAsia="仿宋" w:hAnsi="仿宋" w:hint="eastAsia"/>
          <w:sz w:val="30"/>
          <w:szCs w:val="30"/>
          <w:lang w:eastAsia="zh-CN"/>
        </w:rPr>
        <w:t>联系电话：155</w:t>
      </w:r>
      <w:r>
        <w:rPr>
          <w:rFonts w:ascii="仿宋" w:eastAsia="仿宋" w:hAnsi="仿宋" w:hint="eastAsia"/>
          <w:sz w:val="30"/>
          <w:szCs w:val="30"/>
          <w:lang w:eastAsia="zh-CN"/>
        </w:rPr>
        <w:t>XXXX</w:t>
      </w:r>
      <w:r w:rsidRPr="00CE6D00">
        <w:rPr>
          <w:rFonts w:ascii="仿宋" w:eastAsia="仿宋" w:hAnsi="仿宋" w:hint="eastAsia"/>
          <w:sz w:val="30"/>
          <w:szCs w:val="30"/>
          <w:lang w:eastAsia="zh-CN"/>
        </w:rPr>
        <w:t>8173</w:t>
      </w:r>
      <w:r>
        <w:rPr>
          <w:rFonts w:ascii="仿宋" w:eastAsia="仿宋" w:hAnsi="仿宋"/>
          <w:sz w:val="30"/>
          <w:szCs w:val="30"/>
          <w:lang w:eastAsia="zh-CN"/>
        </w:rPr>
        <w:br/>
      </w:r>
      <w:r w:rsidRPr="00CE6D00">
        <w:rPr>
          <w:rFonts w:ascii="仿宋" w:eastAsia="仿宋" w:hAnsi="仿宋" w:hint="eastAsia"/>
          <w:sz w:val="30"/>
          <w:szCs w:val="30"/>
          <w:lang w:eastAsia="zh-CN"/>
        </w:rPr>
        <w:t>身份证号：430922</w:t>
      </w:r>
      <w:r>
        <w:rPr>
          <w:rFonts w:ascii="仿宋" w:eastAsia="仿宋" w:hAnsi="仿宋" w:hint="eastAsia"/>
          <w:sz w:val="30"/>
          <w:szCs w:val="30"/>
          <w:lang w:eastAsia="zh-CN"/>
        </w:rPr>
        <w:t>XXXXX</w:t>
      </w:r>
      <w:r w:rsidRPr="00CE6D00">
        <w:rPr>
          <w:rFonts w:ascii="仿宋" w:eastAsia="仿宋" w:hAnsi="仿宋" w:hint="eastAsia"/>
          <w:sz w:val="30"/>
          <w:szCs w:val="30"/>
          <w:lang w:eastAsia="zh-CN"/>
        </w:rPr>
        <w:t>5290058</w:t>
      </w:r>
    </w:p>
    <w:p w:rsidR="00BC4E8B" w:rsidRPr="00CE6D00" w:rsidRDefault="00BC4E8B" w:rsidP="00BC4E8B">
      <w:pPr>
        <w:pStyle w:val="a3"/>
        <w:rPr>
          <w:rFonts w:ascii="仿宋" w:eastAsia="仿宋" w:hAnsi="仿宋"/>
          <w:bCs/>
          <w:sz w:val="30"/>
          <w:szCs w:val="30"/>
          <w:lang w:eastAsia="zh-CN" w:bidi="ar-SA"/>
        </w:rPr>
      </w:pPr>
      <w:r w:rsidRPr="00CE6D00">
        <w:rPr>
          <w:rFonts w:ascii="仿宋" w:eastAsia="仿宋" w:hAnsi="仿宋" w:hint="eastAsia"/>
          <w:sz w:val="30"/>
          <w:szCs w:val="30"/>
          <w:lang w:eastAsia="zh-CN"/>
        </w:rPr>
        <w:t>住所：湖南省桃江县桃花江镇桃谷山村</w:t>
      </w:r>
    </w:p>
    <w:p w:rsidR="00BC4E8B" w:rsidRPr="00CE6D00" w:rsidRDefault="00BC4E8B" w:rsidP="00BC4E8B">
      <w:pPr>
        <w:pStyle w:val="a3"/>
        <w:ind w:firstLineChars="200" w:firstLine="560"/>
        <w:rPr>
          <w:rFonts w:ascii="仿宋" w:eastAsia="仿宋" w:hAnsi="仿宋" w:cs="宋体"/>
          <w:color w:val="000000"/>
          <w:sz w:val="28"/>
          <w:szCs w:val="28"/>
          <w:lang w:eastAsia="zh-CN"/>
        </w:rPr>
      </w:pPr>
      <w:r w:rsidRPr="00CE6D00">
        <w:rPr>
          <w:rFonts w:ascii="仿宋" w:eastAsia="仿宋" w:hAnsi="仿宋" w:hint="eastAsia"/>
          <w:sz w:val="28"/>
          <w:szCs w:val="28"/>
          <w:lang w:eastAsia="zh-CN"/>
        </w:rPr>
        <w:t>当事人违反禁渔期规定，使用非禁用渔具进行垂钓案，经本机关依法调查，现查明：</w:t>
      </w:r>
    </w:p>
    <w:p w:rsidR="00BC4E8B" w:rsidRPr="00CE6D00" w:rsidRDefault="00BC4E8B" w:rsidP="00BC4E8B">
      <w:pPr>
        <w:pStyle w:val="a3"/>
        <w:ind w:firstLineChars="200" w:firstLine="560"/>
        <w:rPr>
          <w:rFonts w:ascii="仿宋" w:eastAsia="仿宋" w:hAnsi="仿宋" w:cs="楷体_GB2312"/>
          <w:sz w:val="28"/>
          <w:szCs w:val="28"/>
          <w:lang w:eastAsia="zh-CN"/>
        </w:rPr>
      </w:pPr>
      <w:r w:rsidRPr="00CE6D00">
        <w:rPr>
          <w:rFonts w:ascii="仿宋" w:eastAsia="仿宋" w:hAnsi="仿宋" w:cs="楷体_GB2312" w:hint="eastAsia"/>
          <w:sz w:val="28"/>
          <w:szCs w:val="28"/>
          <w:lang w:eastAsia="zh-CN"/>
        </w:rPr>
        <w:t>2021年7月31日桃江县农业综合行政执法大队执法人员在禁捕巡查中在位于</w:t>
      </w:r>
      <w:bookmarkStart w:id="2" w:name="_Hlk64906679"/>
      <w:bookmarkStart w:id="3" w:name="_Hlk61446449"/>
      <w:r w:rsidRPr="00CE6D00">
        <w:rPr>
          <w:rFonts w:ascii="仿宋" w:eastAsia="仿宋" w:hAnsi="仿宋" w:cs="宋体" w:hint="eastAsia"/>
          <w:sz w:val="28"/>
          <w:szCs w:val="28"/>
          <w:lang w:eastAsia="zh-CN"/>
        </w:rPr>
        <w:t>湖南省</w:t>
      </w:r>
      <w:r w:rsidRPr="00CE6D00">
        <w:rPr>
          <w:rFonts w:ascii="仿宋" w:eastAsia="仿宋" w:hAnsi="仿宋" w:hint="eastAsia"/>
          <w:sz w:val="28"/>
          <w:szCs w:val="28"/>
          <w:lang w:eastAsia="zh-CN"/>
        </w:rPr>
        <w:t>桃江县</w:t>
      </w:r>
      <w:bookmarkEnd w:id="2"/>
      <w:r w:rsidRPr="00CE6D00">
        <w:rPr>
          <w:rFonts w:ascii="仿宋" w:eastAsia="仿宋" w:hAnsi="仿宋" w:hint="eastAsia"/>
          <w:sz w:val="28"/>
          <w:szCs w:val="28"/>
          <w:lang w:eastAsia="zh-CN"/>
        </w:rPr>
        <w:t>桃花江镇桃谷山村污水处理厂下首200米我县禁捕水域资江河边发现当事人使用</w:t>
      </w:r>
      <w:bookmarkStart w:id="4" w:name="_Hlk64906501"/>
      <w:r w:rsidRPr="00CE6D00">
        <w:rPr>
          <w:rFonts w:ascii="仿宋" w:eastAsia="仿宋" w:hAnsi="仿宋" w:hint="eastAsia"/>
          <w:sz w:val="28"/>
          <w:szCs w:val="28"/>
          <w:lang w:eastAsia="zh-CN"/>
        </w:rPr>
        <w:t>非禁用渔具爆炸钓钓具3根正在进行</w:t>
      </w:r>
      <w:bookmarkEnd w:id="3"/>
      <w:bookmarkEnd w:id="4"/>
      <w:r w:rsidRPr="00CE6D00">
        <w:rPr>
          <w:rFonts w:ascii="仿宋" w:eastAsia="仿宋" w:hAnsi="仿宋" w:hint="eastAsia"/>
          <w:sz w:val="28"/>
          <w:szCs w:val="28"/>
          <w:lang w:eastAsia="zh-CN"/>
        </w:rPr>
        <w:t>垂钓捕捞</w:t>
      </w:r>
      <w:r w:rsidRPr="00CE6D00">
        <w:rPr>
          <w:rFonts w:ascii="仿宋" w:eastAsia="仿宋" w:hAnsi="仿宋" w:cs="楷体_GB2312" w:hint="eastAsia"/>
          <w:sz w:val="28"/>
          <w:szCs w:val="28"/>
          <w:lang w:eastAsia="zh-CN"/>
        </w:rPr>
        <w:t>，于2时57分被桃江县农业综合行政执法大队执法人员现场查获。执法人员向当事人出示了行政执法证件，亮明了身份，说明来意后，要求当事人全力配合执法人员工作，并将涉案用</w:t>
      </w:r>
      <w:r w:rsidRPr="00CE6D00">
        <w:rPr>
          <w:rFonts w:ascii="仿宋" w:eastAsia="仿宋" w:hAnsi="仿宋" w:hint="eastAsia"/>
          <w:sz w:val="28"/>
          <w:szCs w:val="28"/>
          <w:lang w:eastAsia="zh-CN"/>
        </w:rPr>
        <w:t>爆炸钓钓具3根、渔获物1.38公斤</w:t>
      </w:r>
      <w:r w:rsidRPr="00CE6D00">
        <w:rPr>
          <w:rFonts w:ascii="仿宋" w:eastAsia="仿宋" w:hAnsi="仿宋" w:cs="楷体_GB2312" w:hint="eastAsia"/>
          <w:sz w:val="28"/>
          <w:szCs w:val="28"/>
          <w:lang w:eastAsia="zh-CN"/>
        </w:rPr>
        <w:t>，作了异地保存，向当事人发出了《证据先行登记保存通知书》《现场检查（勘验）笔录》。为了进一步查清事实，执法人员向桃江县农业农村局负责人电话请示申请立案后，于2021年7月31日3时57分到4时29分将当事人带到桃江</w:t>
      </w:r>
      <w:r w:rsidRPr="00CE6D00">
        <w:rPr>
          <w:rFonts w:ascii="仿宋" w:eastAsia="仿宋" w:hAnsi="仿宋" w:cs="楷体_GB2312" w:hint="eastAsia"/>
          <w:sz w:val="28"/>
          <w:szCs w:val="28"/>
          <w:lang w:eastAsia="zh-CN"/>
        </w:rPr>
        <w:lastRenderedPageBreak/>
        <w:t>县农业综合行政执法大队302办公室进行了询问调查，制作了《询问笔录》以上文书由当事人当场签名加盖指纹进行了确认。</w:t>
      </w:r>
    </w:p>
    <w:p w:rsidR="00BC4E8B" w:rsidRPr="00CE6D00" w:rsidRDefault="00BC4E8B" w:rsidP="00BC4E8B">
      <w:pPr>
        <w:pStyle w:val="a3"/>
        <w:ind w:firstLineChars="200" w:firstLine="560"/>
        <w:rPr>
          <w:rFonts w:ascii="仿宋" w:eastAsia="仿宋" w:hAnsi="仿宋" w:cs="楷体_GB2312"/>
          <w:sz w:val="28"/>
          <w:szCs w:val="28"/>
          <w:lang w:eastAsia="zh-CN"/>
        </w:rPr>
      </w:pPr>
      <w:r w:rsidRPr="00CE6D00">
        <w:rPr>
          <w:rFonts w:ascii="仿宋" w:eastAsia="仿宋" w:hAnsi="仿宋" w:hint="eastAsia"/>
          <w:sz w:val="28"/>
          <w:szCs w:val="28"/>
          <w:lang w:eastAsia="zh-CN"/>
        </w:rPr>
        <w:t>以上事实，有下列证据充分认定：</w:t>
      </w:r>
    </w:p>
    <w:p w:rsidR="00BC4E8B" w:rsidRPr="00CE6D00" w:rsidRDefault="00BC4E8B" w:rsidP="00BC4E8B">
      <w:pPr>
        <w:pStyle w:val="a3"/>
        <w:ind w:firstLineChars="200" w:firstLine="560"/>
        <w:rPr>
          <w:rFonts w:ascii="仿宋" w:eastAsia="仿宋" w:hAnsi="仿宋"/>
          <w:sz w:val="28"/>
          <w:szCs w:val="28"/>
          <w:lang w:eastAsia="zh-CN"/>
        </w:rPr>
      </w:pPr>
      <w:r w:rsidRPr="00CE6D00">
        <w:rPr>
          <w:rFonts w:ascii="仿宋" w:eastAsia="仿宋" w:hAnsi="仿宋" w:hint="eastAsia"/>
          <w:sz w:val="28"/>
          <w:szCs w:val="28"/>
          <w:lang w:eastAsia="zh-CN"/>
        </w:rPr>
        <w:t>1、《执法巡查记录》1份1页，证明案件来源。</w:t>
      </w:r>
    </w:p>
    <w:p w:rsidR="00BC4E8B" w:rsidRPr="00CE6D00" w:rsidRDefault="00BC4E8B" w:rsidP="00BC4E8B">
      <w:pPr>
        <w:pStyle w:val="a3"/>
        <w:ind w:firstLineChars="200" w:firstLine="560"/>
        <w:rPr>
          <w:rFonts w:ascii="仿宋" w:eastAsia="仿宋" w:hAnsi="仿宋"/>
          <w:sz w:val="28"/>
          <w:szCs w:val="28"/>
          <w:lang w:eastAsia="zh-CN"/>
        </w:rPr>
      </w:pPr>
      <w:r w:rsidRPr="00CE6D00">
        <w:rPr>
          <w:rFonts w:ascii="仿宋" w:eastAsia="仿宋" w:hAnsi="仿宋" w:hint="eastAsia"/>
          <w:sz w:val="28"/>
          <w:szCs w:val="28"/>
          <w:lang w:eastAsia="zh-CN"/>
        </w:rPr>
        <w:t xml:space="preserve">2、当事人《身份证》复印件1份1页，证明其承担行政法律责任的能力。 </w:t>
      </w:r>
    </w:p>
    <w:p w:rsidR="00BC4E8B" w:rsidRPr="00CE6D00" w:rsidRDefault="00BC4E8B" w:rsidP="00BC4E8B">
      <w:pPr>
        <w:pStyle w:val="a3"/>
        <w:ind w:firstLineChars="200" w:firstLine="560"/>
        <w:rPr>
          <w:rFonts w:ascii="仿宋" w:eastAsia="仿宋" w:hAnsi="仿宋"/>
          <w:sz w:val="28"/>
          <w:szCs w:val="28"/>
          <w:lang w:eastAsia="zh-CN"/>
        </w:rPr>
      </w:pPr>
      <w:r w:rsidRPr="00CE6D00">
        <w:rPr>
          <w:rFonts w:ascii="仿宋" w:eastAsia="仿宋" w:hAnsi="仿宋" w:hint="eastAsia"/>
          <w:sz w:val="28"/>
          <w:szCs w:val="28"/>
          <w:lang w:eastAsia="zh-CN"/>
        </w:rPr>
        <w:t>3、《询问笔录》1份5页，《现场检查（勘验）笔录》1份2页，《证据材料》照片1份4张，《桃江县人民政府关于全县天然水域全面禁捕通告》1份1页、《桃江县人民政府关于规范垂钓管理的通告》1份2页、证明当事人违反禁渔期、禁渔区规定，使用非禁用渔具进行垂钓案事实、详细经过等。</w:t>
      </w:r>
    </w:p>
    <w:p w:rsidR="00BC4E8B" w:rsidRPr="00CE6D00" w:rsidRDefault="00BC4E8B" w:rsidP="00BC4E8B">
      <w:pPr>
        <w:pStyle w:val="a3"/>
        <w:ind w:firstLineChars="200" w:firstLine="560"/>
        <w:rPr>
          <w:rFonts w:ascii="仿宋" w:eastAsia="仿宋" w:hAnsi="仿宋"/>
          <w:sz w:val="28"/>
          <w:szCs w:val="28"/>
          <w:lang w:eastAsia="zh-CN"/>
        </w:rPr>
      </w:pPr>
      <w:r w:rsidRPr="00CE6D00">
        <w:rPr>
          <w:rFonts w:ascii="仿宋" w:eastAsia="仿宋" w:hAnsi="仿宋" w:hint="eastAsia"/>
          <w:sz w:val="28"/>
          <w:szCs w:val="28"/>
          <w:lang w:eastAsia="zh-CN"/>
        </w:rPr>
        <w:t>以上证据均经依法确认，本机关予以采信。</w:t>
      </w:r>
    </w:p>
    <w:p w:rsidR="00BC4E8B" w:rsidRPr="00CE6D00" w:rsidRDefault="00BC4E8B" w:rsidP="00BC4E8B">
      <w:pPr>
        <w:pStyle w:val="a3"/>
        <w:ind w:firstLineChars="200" w:firstLine="560"/>
        <w:rPr>
          <w:rFonts w:ascii="仿宋" w:eastAsia="仿宋" w:hAnsi="仿宋"/>
          <w:sz w:val="28"/>
          <w:szCs w:val="28"/>
          <w:lang w:eastAsia="zh-CN"/>
        </w:rPr>
      </w:pPr>
      <w:r w:rsidRPr="00CE6D00">
        <w:rPr>
          <w:rFonts w:ascii="仿宋" w:eastAsia="仿宋" w:hAnsi="仿宋" w:hint="eastAsia"/>
          <w:sz w:val="28"/>
          <w:szCs w:val="28"/>
          <w:lang w:eastAsia="zh-CN"/>
        </w:rPr>
        <w:t>本机关于2021年8月5日直接将《</w:t>
      </w:r>
      <w:r w:rsidRPr="00CE6D00">
        <w:rPr>
          <w:rFonts w:ascii="仿宋" w:eastAsia="仿宋" w:hAnsi="仿宋" w:cs="宋体-18030" w:hint="eastAsia"/>
          <w:sz w:val="28"/>
          <w:szCs w:val="28"/>
          <w:lang w:eastAsia="zh-CN"/>
        </w:rPr>
        <w:t>桃农（渔政）告〔2021〕6</w:t>
      </w:r>
      <w:r>
        <w:rPr>
          <w:rFonts w:ascii="仿宋" w:eastAsia="仿宋" w:hAnsi="仿宋" w:cs="宋体-18030" w:hint="eastAsia"/>
          <w:sz w:val="28"/>
          <w:szCs w:val="28"/>
          <w:lang w:eastAsia="zh-CN"/>
        </w:rPr>
        <w:t>3</w:t>
      </w:r>
      <w:r w:rsidRPr="00CE6D00">
        <w:rPr>
          <w:rFonts w:ascii="仿宋" w:eastAsia="仿宋" w:hAnsi="仿宋" w:cs="宋体-18030" w:hint="eastAsia"/>
          <w:sz w:val="28"/>
          <w:szCs w:val="28"/>
          <w:lang w:eastAsia="zh-CN"/>
        </w:rPr>
        <w:t>号》行政处罚告知书送达到</w:t>
      </w:r>
      <w:r w:rsidRPr="00CE6D00">
        <w:rPr>
          <w:rFonts w:ascii="仿宋" w:eastAsia="仿宋" w:hAnsi="仿宋" w:cs="宋体" w:hint="eastAsia"/>
          <w:sz w:val="28"/>
          <w:szCs w:val="28"/>
          <w:lang w:eastAsia="zh-CN"/>
        </w:rPr>
        <w:t>湖南省</w:t>
      </w:r>
      <w:r w:rsidRPr="00CE6D00">
        <w:rPr>
          <w:rFonts w:ascii="仿宋" w:eastAsia="仿宋" w:hAnsi="仿宋" w:hint="eastAsia"/>
          <w:sz w:val="28"/>
          <w:szCs w:val="28"/>
          <w:lang w:eastAsia="zh-CN"/>
        </w:rPr>
        <w:t>桃江县桃花江镇桃谷山村当事人家中</w:t>
      </w:r>
      <w:r w:rsidRPr="00CE6D00">
        <w:rPr>
          <w:rFonts w:ascii="仿宋" w:eastAsia="仿宋" w:hAnsi="仿宋" w:cs="宋体-18030" w:hint="eastAsia"/>
          <w:sz w:val="28"/>
          <w:szCs w:val="28"/>
          <w:lang w:eastAsia="zh-CN"/>
        </w:rPr>
        <w:t>，由当事人本人</w:t>
      </w:r>
      <w:r w:rsidRPr="00CE6D00">
        <w:rPr>
          <w:rFonts w:ascii="仿宋" w:eastAsia="仿宋" w:hAnsi="仿宋" w:cs="宋体" w:hint="eastAsia"/>
          <w:bCs/>
          <w:spacing w:val="15"/>
          <w:sz w:val="28"/>
          <w:szCs w:val="28"/>
          <w:lang w:eastAsia="zh-CN"/>
        </w:rPr>
        <w:t>签收加盖指纹进行了确认。</w:t>
      </w:r>
      <w:r w:rsidRPr="00CE6D00">
        <w:rPr>
          <w:rFonts w:ascii="仿宋" w:eastAsia="仿宋" w:hAnsi="仿宋" w:hint="eastAsia"/>
          <w:sz w:val="28"/>
          <w:szCs w:val="28"/>
          <w:lang w:eastAsia="zh-CN"/>
        </w:rPr>
        <w:t>根据《中华人民共和国行政处罚法》第</w:t>
      </w:r>
      <w:r>
        <w:rPr>
          <w:rFonts w:ascii="仿宋" w:eastAsia="仿宋" w:hAnsi="仿宋" w:hint="eastAsia"/>
          <w:sz w:val="28"/>
          <w:szCs w:val="28"/>
          <w:lang w:eastAsia="zh-CN"/>
        </w:rPr>
        <w:t>四十四</w:t>
      </w:r>
      <w:r w:rsidRPr="00CE6D00">
        <w:rPr>
          <w:rFonts w:ascii="仿宋" w:eastAsia="仿宋" w:hAnsi="仿宋" w:hint="eastAsia"/>
          <w:sz w:val="28"/>
          <w:szCs w:val="28"/>
          <w:lang w:eastAsia="zh-CN"/>
        </w:rPr>
        <w:t>条、第</w:t>
      </w:r>
      <w:r>
        <w:rPr>
          <w:rFonts w:ascii="仿宋" w:eastAsia="仿宋" w:hAnsi="仿宋" w:hint="eastAsia"/>
          <w:sz w:val="28"/>
          <w:szCs w:val="28"/>
          <w:lang w:eastAsia="zh-CN"/>
        </w:rPr>
        <w:t>四十五</w:t>
      </w:r>
      <w:r w:rsidRPr="00CE6D00">
        <w:rPr>
          <w:rFonts w:ascii="仿宋" w:eastAsia="仿宋" w:hAnsi="仿宋" w:hint="eastAsia"/>
          <w:sz w:val="28"/>
          <w:szCs w:val="28"/>
          <w:lang w:eastAsia="zh-CN"/>
        </w:rPr>
        <w:t>条和第</w:t>
      </w:r>
      <w:r>
        <w:rPr>
          <w:rFonts w:ascii="仿宋" w:eastAsia="仿宋" w:hAnsi="仿宋" w:hint="eastAsia"/>
          <w:sz w:val="28"/>
          <w:szCs w:val="28"/>
          <w:lang w:eastAsia="zh-CN"/>
        </w:rPr>
        <w:t>六十三</w:t>
      </w:r>
      <w:r w:rsidRPr="00CE6D00">
        <w:rPr>
          <w:rFonts w:ascii="仿宋" w:eastAsia="仿宋" w:hAnsi="仿宋" w:hint="eastAsia"/>
          <w:sz w:val="28"/>
          <w:szCs w:val="28"/>
          <w:lang w:eastAsia="zh-CN"/>
        </w:rPr>
        <w:t>规定，告知了当事人拟作出行政处罚的事实、理由、依据以及当事人在收到本告知书之日起五日内依法享有陈述申辩、申请听证的权利。当事人在规定的期限内未提出陈述申辩与申请听证，视为主动放弃了上述权利。</w:t>
      </w:r>
    </w:p>
    <w:p w:rsidR="00BC4E8B" w:rsidRPr="00CE6D00" w:rsidRDefault="00BC4E8B" w:rsidP="00BC4E8B">
      <w:pPr>
        <w:pStyle w:val="a3"/>
        <w:ind w:firstLineChars="150" w:firstLine="420"/>
        <w:rPr>
          <w:rFonts w:ascii="仿宋" w:eastAsia="仿宋" w:hAnsi="仿宋" w:cs="仿宋"/>
          <w:sz w:val="28"/>
          <w:szCs w:val="28"/>
          <w:lang w:eastAsia="zh-CN"/>
        </w:rPr>
      </w:pPr>
      <w:r w:rsidRPr="00CE6D00">
        <w:rPr>
          <w:rFonts w:ascii="仿宋" w:eastAsia="仿宋" w:hAnsi="仿宋" w:hint="eastAsia"/>
          <w:sz w:val="28"/>
          <w:szCs w:val="28"/>
          <w:lang w:eastAsia="zh-CN"/>
        </w:rPr>
        <w:t>本机关认为：当事人违反禁渔期、禁渔区规定，使用非禁用的渔具进行垂钓的行为</w:t>
      </w:r>
      <w:r w:rsidRPr="00CE6D00">
        <w:rPr>
          <w:rFonts w:ascii="仿宋" w:eastAsia="仿宋" w:hAnsi="仿宋" w:cs="楷体_GB2312" w:hint="eastAsia"/>
          <w:sz w:val="28"/>
          <w:szCs w:val="28"/>
          <w:lang w:eastAsia="zh-CN"/>
        </w:rPr>
        <w:t>违反了《中华人民共和国渔业法》第三十条第二款</w:t>
      </w:r>
      <w:r w:rsidRPr="00CE6D00">
        <w:rPr>
          <w:rFonts w:ascii="仿宋" w:eastAsia="仿宋" w:hAnsi="仿宋" w:cs="仿宋" w:hint="eastAsia"/>
          <w:sz w:val="28"/>
          <w:szCs w:val="28"/>
          <w:lang w:eastAsia="zh-CN"/>
        </w:rPr>
        <w:t>违反禁渔期、禁渔区规定进行捕捞的。</w:t>
      </w:r>
    </w:p>
    <w:p w:rsidR="00BC4E8B" w:rsidRPr="00CE6D00" w:rsidRDefault="00BC4E8B" w:rsidP="00BC4E8B">
      <w:pPr>
        <w:pStyle w:val="a3"/>
        <w:ind w:firstLineChars="200" w:firstLine="560"/>
        <w:rPr>
          <w:rFonts w:ascii="仿宋" w:eastAsia="仿宋" w:hAnsi="仿宋" w:cs="仿宋"/>
          <w:sz w:val="28"/>
          <w:szCs w:val="28"/>
          <w:lang w:eastAsia="zh-CN"/>
        </w:rPr>
      </w:pPr>
      <w:r w:rsidRPr="00CE6D00">
        <w:rPr>
          <w:rFonts w:ascii="仿宋" w:eastAsia="仿宋" w:hAnsi="仿宋" w:cs="仿宋" w:hint="eastAsia"/>
          <w:sz w:val="28"/>
          <w:szCs w:val="28"/>
          <w:lang w:eastAsia="zh-CN"/>
        </w:rPr>
        <w:lastRenderedPageBreak/>
        <w:t>参照《湖南省农业行政处罚自由裁量权基准》17.湖南省农业行政处罚自由裁量权基准（渔业）</w:t>
      </w:r>
    </w:p>
    <w:p w:rsidR="00BC4E8B" w:rsidRPr="00CE6D00" w:rsidRDefault="00BC4E8B" w:rsidP="00BC4E8B">
      <w:pPr>
        <w:pStyle w:val="a3"/>
        <w:ind w:firstLineChars="150" w:firstLine="420"/>
        <w:rPr>
          <w:rFonts w:ascii="仿宋" w:eastAsia="仿宋" w:hAnsi="仿宋" w:cs="仿宋"/>
          <w:color w:val="000000"/>
          <w:sz w:val="28"/>
          <w:szCs w:val="28"/>
          <w:lang w:eastAsia="zh-CN"/>
        </w:rPr>
      </w:pPr>
      <w:r w:rsidRPr="00CE6D00">
        <w:rPr>
          <w:rFonts w:ascii="仿宋" w:eastAsia="仿宋" w:hAnsi="仿宋" w:cs="宋体" w:hint="eastAsia"/>
          <w:color w:val="000000"/>
          <w:sz w:val="28"/>
          <w:szCs w:val="28"/>
          <w:lang w:eastAsia="zh-CN"/>
        </w:rPr>
        <w:t>（</w:t>
      </w:r>
      <w:r w:rsidRPr="00CE6D00">
        <w:rPr>
          <w:rFonts w:ascii="仿宋" w:eastAsia="仿宋" w:hAnsi="仿宋" w:cs="仿宋" w:hint="eastAsia"/>
          <w:sz w:val="28"/>
          <w:szCs w:val="28"/>
          <w:lang w:eastAsia="zh-CN"/>
        </w:rPr>
        <w:t>1</w:t>
      </w:r>
      <w:r w:rsidRPr="00CE6D00">
        <w:rPr>
          <w:rFonts w:ascii="仿宋" w:eastAsia="仿宋" w:hAnsi="仿宋" w:cs="宋体" w:hint="eastAsia"/>
          <w:color w:val="000000"/>
          <w:sz w:val="28"/>
          <w:szCs w:val="28"/>
          <w:lang w:eastAsia="zh-CN"/>
        </w:rPr>
        <w:t>）</w:t>
      </w:r>
      <w:r w:rsidRPr="00CE6D00">
        <w:rPr>
          <w:rFonts w:ascii="仿宋" w:eastAsia="仿宋" w:hAnsi="仿宋" w:cs="仿宋" w:hint="eastAsia"/>
          <w:sz w:val="28"/>
          <w:szCs w:val="28"/>
          <w:lang w:eastAsia="zh-CN"/>
        </w:rPr>
        <w:t>处罚依据</w:t>
      </w:r>
      <w:r w:rsidRPr="00CE6D00">
        <w:rPr>
          <w:rFonts w:ascii="仿宋" w:eastAsia="仿宋" w:hAnsi="仿宋" w:cs="仿宋" w:hint="eastAsia"/>
          <w:color w:val="000000"/>
          <w:sz w:val="28"/>
          <w:szCs w:val="28"/>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BC4E8B" w:rsidRPr="00CE6D00" w:rsidRDefault="00BC4E8B" w:rsidP="00BC4E8B">
      <w:pPr>
        <w:pStyle w:val="a3"/>
        <w:ind w:firstLineChars="150" w:firstLine="420"/>
        <w:rPr>
          <w:rFonts w:ascii="仿宋" w:eastAsia="仿宋" w:hAnsi="仿宋" w:cs="仿宋"/>
          <w:color w:val="000000"/>
          <w:sz w:val="28"/>
          <w:szCs w:val="28"/>
          <w:lang w:eastAsia="zh-CN"/>
        </w:rPr>
      </w:pPr>
      <w:r w:rsidRPr="00CE6D00">
        <w:rPr>
          <w:rFonts w:ascii="仿宋" w:eastAsia="仿宋" w:hAnsi="仿宋" w:cs="宋体" w:hint="eastAsia"/>
          <w:color w:val="000000"/>
          <w:sz w:val="28"/>
          <w:szCs w:val="28"/>
          <w:lang w:eastAsia="zh-CN"/>
        </w:rPr>
        <w:t>（</w:t>
      </w:r>
      <w:r w:rsidRPr="00CE6D00">
        <w:rPr>
          <w:rFonts w:ascii="仿宋" w:eastAsia="仿宋" w:hAnsi="仿宋" w:cs="仿宋" w:hint="eastAsia"/>
          <w:color w:val="000000"/>
          <w:sz w:val="28"/>
          <w:szCs w:val="28"/>
          <w:lang w:eastAsia="zh-CN"/>
        </w:rPr>
        <w:t>2</w:t>
      </w:r>
      <w:r w:rsidRPr="00CE6D00">
        <w:rPr>
          <w:rFonts w:ascii="仿宋" w:eastAsia="仿宋" w:hAnsi="仿宋" w:cs="宋体" w:hint="eastAsia"/>
          <w:color w:val="000000"/>
          <w:sz w:val="28"/>
          <w:szCs w:val="28"/>
          <w:lang w:eastAsia="zh-CN"/>
        </w:rPr>
        <w:t>）</w:t>
      </w:r>
      <w:r w:rsidRPr="00CE6D00">
        <w:rPr>
          <w:rFonts w:ascii="仿宋" w:eastAsia="仿宋" w:hAnsi="仿宋" w:cs="仿宋" w:hint="eastAsia"/>
          <w:color w:val="000000"/>
          <w:sz w:val="28"/>
          <w:szCs w:val="28"/>
          <w:lang w:eastAsia="zh-CN"/>
        </w:rPr>
        <w:t>违法情节：在禁渔区、禁渔期使用非禁用渔具进行捕捞的，初次违法，捕捞渔获物不足五十公斤或者价值不足三千元的</w:t>
      </w:r>
    </w:p>
    <w:p w:rsidR="00BC4E8B" w:rsidRPr="00CE6D00" w:rsidRDefault="00BC4E8B" w:rsidP="00BC4E8B">
      <w:pPr>
        <w:pStyle w:val="a3"/>
        <w:ind w:firstLineChars="150" w:firstLine="420"/>
        <w:rPr>
          <w:rFonts w:ascii="仿宋" w:eastAsia="仿宋" w:hAnsi="仿宋" w:cs="仿宋"/>
          <w:color w:val="000000"/>
          <w:sz w:val="28"/>
          <w:szCs w:val="28"/>
          <w:lang w:eastAsia="zh-CN"/>
        </w:rPr>
      </w:pPr>
      <w:r w:rsidRPr="00CE6D00">
        <w:rPr>
          <w:rFonts w:ascii="仿宋" w:eastAsia="仿宋" w:hAnsi="仿宋" w:cs="宋体" w:hint="eastAsia"/>
          <w:color w:val="000000"/>
          <w:sz w:val="28"/>
          <w:szCs w:val="28"/>
          <w:lang w:eastAsia="zh-CN"/>
        </w:rPr>
        <w:t>（</w:t>
      </w:r>
      <w:r w:rsidRPr="00CE6D00">
        <w:rPr>
          <w:rFonts w:ascii="仿宋" w:eastAsia="仿宋" w:hAnsi="仿宋" w:cs="仿宋" w:hint="eastAsia"/>
          <w:color w:val="000000"/>
          <w:sz w:val="28"/>
          <w:szCs w:val="28"/>
          <w:lang w:eastAsia="zh-CN"/>
        </w:rPr>
        <w:t>3</w:t>
      </w:r>
      <w:r w:rsidRPr="00CE6D00">
        <w:rPr>
          <w:rFonts w:ascii="仿宋" w:eastAsia="仿宋" w:hAnsi="仿宋" w:cs="宋体" w:hint="eastAsia"/>
          <w:color w:val="000000"/>
          <w:sz w:val="28"/>
          <w:szCs w:val="28"/>
          <w:lang w:eastAsia="zh-CN"/>
        </w:rPr>
        <w:t>）</w:t>
      </w:r>
      <w:r w:rsidRPr="00CE6D00">
        <w:rPr>
          <w:rFonts w:ascii="仿宋" w:eastAsia="仿宋" w:hAnsi="仿宋" w:cs="仿宋" w:hint="eastAsia"/>
          <w:color w:val="000000"/>
          <w:sz w:val="28"/>
          <w:szCs w:val="28"/>
          <w:lang w:eastAsia="zh-CN"/>
        </w:rPr>
        <w:t>裁量标准：在禁渔区、禁渔期使用非禁用渔具进行捕捞的，捕捞渔获物二十公斤以下或者价值五百元以下的，处一千元以上三千元以下罚款。</w:t>
      </w:r>
    </w:p>
    <w:p w:rsidR="00BC4E8B" w:rsidRPr="00CE6D00" w:rsidRDefault="00BC4E8B" w:rsidP="00BC4E8B">
      <w:pPr>
        <w:pStyle w:val="a3"/>
        <w:ind w:firstLineChars="150" w:firstLine="420"/>
        <w:rPr>
          <w:rFonts w:ascii="仿宋" w:eastAsia="仿宋" w:hAnsi="仿宋" w:cs="仿宋"/>
          <w:color w:val="000000"/>
          <w:sz w:val="28"/>
          <w:szCs w:val="28"/>
          <w:lang w:eastAsia="zh-CN"/>
        </w:rPr>
      </w:pPr>
      <w:r w:rsidRPr="00CE6D00">
        <w:rPr>
          <w:rFonts w:ascii="仿宋" w:eastAsia="仿宋" w:hAnsi="仿宋" w:cs="宋体" w:hint="eastAsia"/>
          <w:color w:val="000000"/>
          <w:sz w:val="28"/>
          <w:szCs w:val="28"/>
          <w:lang w:eastAsia="zh-CN"/>
        </w:rPr>
        <w:t>（</w:t>
      </w:r>
      <w:r w:rsidRPr="00CE6D00">
        <w:rPr>
          <w:rFonts w:ascii="仿宋" w:eastAsia="仿宋" w:hAnsi="仿宋" w:cs="仿宋" w:hint="eastAsia"/>
          <w:color w:val="000000"/>
          <w:sz w:val="28"/>
          <w:szCs w:val="28"/>
          <w:lang w:eastAsia="zh-CN"/>
        </w:rPr>
        <w:t>4</w:t>
      </w:r>
      <w:r w:rsidRPr="00CE6D00">
        <w:rPr>
          <w:rFonts w:ascii="仿宋" w:eastAsia="仿宋" w:hAnsi="仿宋" w:cs="宋体" w:hint="eastAsia"/>
          <w:color w:val="000000"/>
          <w:sz w:val="28"/>
          <w:szCs w:val="28"/>
          <w:lang w:eastAsia="zh-CN"/>
        </w:rPr>
        <w:t>）</w:t>
      </w:r>
      <w:r w:rsidRPr="00CE6D00">
        <w:rPr>
          <w:rFonts w:ascii="仿宋" w:eastAsia="仿宋" w:hAnsi="仿宋" w:cs="仿宋" w:hint="eastAsia"/>
          <w:color w:val="000000"/>
          <w:sz w:val="28"/>
          <w:szCs w:val="28"/>
          <w:lang w:eastAsia="zh-CN"/>
        </w:rPr>
        <w:t>从轻处罚的理由:根据《湖南省农业行政处罚自由裁量权适用规定》第十二条 当事人有下列情形之一的，应当从轻或者减轻行政处罚：（五）配合行政机关查处违法行为有立功表现的；当事人被查获后积极配合执法人员工作。承认使用长线多钩捕捞为初次，符合湖南省农业行政自由裁量标准：在禁渔区、禁渔期使用非禁用渔具进行捕捞的，捕捞渔获物二十公斤以下。</w:t>
      </w:r>
    </w:p>
    <w:p w:rsidR="00BC4E8B" w:rsidRPr="00CE6D00" w:rsidRDefault="00BC4E8B" w:rsidP="00BC4E8B">
      <w:pPr>
        <w:pStyle w:val="a3"/>
        <w:ind w:firstLineChars="150" w:firstLine="420"/>
        <w:rPr>
          <w:rFonts w:ascii="仿宋" w:eastAsia="仿宋" w:hAnsi="仿宋" w:cs="仿宋"/>
          <w:color w:val="000000"/>
          <w:sz w:val="28"/>
          <w:szCs w:val="28"/>
          <w:lang w:eastAsia="zh-CN"/>
        </w:rPr>
      </w:pPr>
      <w:r w:rsidRPr="00CE6D00">
        <w:rPr>
          <w:rFonts w:ascii="仿宋" w:eastAsia="仿宋" w:hAnsi="仿宋" w:cs="宋体" w:hint="eastAsia"/>
          <w:color w:val="000000"/>
          <w:sz w:val="28"/>
          <w:szCs w:val="28"/>
          <w:lang w:eastAsia="zh-CN"/>
        </w:rPr>
        <w:t>（</w:t>
      </w:r>
      <w:r w:rsidRPr="00CE6D00">
        <w:rPr>
          <w:rFonts w:ascii="仿宋" w:eastAsia="仿宋" w:hAnsi="仿宋" w:cs="仿宋" w:hint="eastAsia"/>
          <w:color w:val="000000"/>
          <w:sz w:val="28"/>
          <w:szCs w:val="28"/>
          <w:lang w:eastAsia="zh-CN"/>
        </w:rPr>
        <w:t>5</w:t>
      </w:r>
      <w:r w:rsidRPr="00CE6D00">
        <w:rPr>
          <w:rFonts w:ascii="仿宋" w:eastAsia="仿宋" w:hAnsi="仿宋" w:cs="宋体" w:hint="eastAsia"/>
          <w:color w:val="000000"/>
          <w:sz w:val="28"/>
          <w:szCs w:val="28"/>
          <w:lang w:eastAsia="zh-CN"/>
        </w:rPr>
        <w:t>）</w:t>
      </w:r>
      <w:r w:rsidRPr="00CE6D00">
        <w:rPr>
          <w:rFonts w:ascii="仿宋" w:eastAsia="仿宋" w:hAnsi="仿宋" w:cs="仿宋" w:hint="eastAsia"/>
          <w:color w:val="000000"/>
          <w:sz w:val="28"/>
          <w:szCs w:val="28"/>
          <w:lang w:eastAsia="zh-CN"/>
        </w:rPr>
        <w:t>处罚标准：根据《湖南省农业行政处罚自由裁量权适用规定》第九条 法律、法规、规章设定的罚款数额有一定幅度的，在相应的</w:t>
      </w:r>
      <w:r w:rsidRPr="00CE6D00">
        <w:rPr>
          <w:rFonts w:ascii="仿宋" w:eastAsia="仿宋" w:hAnsi="仿宋" w:cs="仿宋" w:hint="eastAsia"/>
          <w:color w:val="000000"/>
          <w:sz w:val="28"/>
          <w:szCs w:val="28"/>
          <w:lang w:eastAsia="zh-CN"/>
        </w:rPr>
        <w:lastRenderedPageBreak/>
        <w:t>幅度范围内分为从重处罚、一般处罚、从轻处罚。除法律、法规、规章另有规定外，罚款处罚的数额按照以下标准确定：（一）罚款为一定幅度的数额，并同时规定了最低罚款数额和最高罚款数额的，从轻处罚应低于最高罚款数额与最低罚款数额的中间值，从重处罚应高于中间值。</w:t>
      </w:r>
    </w:p>
    <w:p w:rsidR="00BC4E8B" w:rsidRPr="00CE6D00" w:rsidRDefault="00BC4E8B" w:rsidP="00BC4E8B">
      <w:pPr>
        <w:pStyle w:val="a3"/>
        <w:ind w:firstLineChars="150" w:firstLine="420"/>
        <w:rPr>
          <w:rFonts w:ascii="仿宋" w:eastAsia="仿宋" w:hAnsi="仿宋" w:cs="宋体"/>
          <w:sz w:val="28"/>
          <w:szCs w:val="28"/>
          <w:lang w:eastAsia="zh-CN"/>
        </w:rPr>
      </w:pPr>
      <w:r w:rsidRPr="00CE6D00">
        <w:rPr>
          <w:rFonts w:ascii="仿宋" w:eastAsia="仿宋" w:hAnsi="仿宋" w:cs="仿宋" w:hint="eastAsia"/>
          <w:color w:val="000000"/>
          <w:sz w:val="28"/>
          <w:szCs w:val="28"/>
          <w:lang w:eastAsia="zh-CN"/>
        </w:rPr>
        <w:t>（6）集体讨论会议纪要依据：</w:t>
      </w:r>
      <w:r w:rsidRPr="00CE6D00">
        <w:rPr>
          <w:rFonts w:ascii="仿宋" w:eastAsia="仿宋" w:hAnsi="仿宋" w:hint="eastAsia"/>
          <w:sz w:val="28"/>
          <w:szCs w:val="28"/>
          <w:lang w:eastAsia="zh-CN"/>
        </w:rPr>
        <w:t>根据《</w:t>
      </w:r>
      <w:r w:rsidRPr="00CE6D00">
        <w:rPr>
          <w:rFonts w:ascii="仿宋" w:eastAsia="仿宋" w:hAnsi="仿宋"/>
          <w:sz w:val="28"/>
          <w:szCs w:val="28"/>
          <w:lang w:eastAsia="zh-CN"/>
        </w:rPr>
        <w:t>湖南省农业行政处罚自由裁量权适用规定</w:t>
      </w:r>
      <w:r w:rsidRPr="00CE6D00">
        <w:rPr>
          <w:rFonts w:ascii="仿宋" w:eastAsia="仿宋" w:hAnsi="仿宋" w:hint="eastAsia"/>
          <w:sz w:val="28"/>
          <w:szCs w:val="28"/>
          <w:lang w:eastAsia="zh-CN"/>
        </w:rPr>
        <w:t>》</w:t>
      </w:r>
      <w:r w:rsidRPr="00CE6D00">
        <w:rPr>
          <w:rFonts w:ascii="仿宋" w:eastAsia="仿宋" w:hAnsi="仿宋"/>
          <w:sz w:val="28"/>
          <w:szCs w:val="28"/>
          <w:lang w:eastAsia="zh-CN"/>
        </w:rPr>
        <w:t>湘农发〔2021〕5 号第十七条 各级农业农村主管部门应当建立健全行政处罚案件集体讨论制度，对下列有重大违法行为给予较重行政处罚或情节复杂的案件，应当在行政处罚决定作出前，由农业农村主管部门负责人集体讨论决定：（一）拟给予个人1000 元以上（含1000元）罚款</w:t>
      </w:r>
      <w:r w:rsidRPr="00CE6D00">
        <w:rPr>
          <w:rFonts w:ascii="仿宋" w:eastAsia="仿宋" w:hAnsi="仿宋" w:hint="eastAsia"/>
          <w:sz w:val="28"/>
          <w:szCs w:val="28"/>
          <w:lang w:eastAsia="zh-CN"/>
        </w:rPr>
        <w:t>，</w:t>
      </w:r>
      <w:r w:rsidRPr="00CE6D00">
        <w:rPr>
          <w:rFonts w:ascii="仿宋" w:eastAsia="仿宋" w:hAnsi="仿宋"/>
          <w:sz w:val="28"/>
          <w:szCs w:val="28"/>
          <w:lang w:eastAsia="zh-CN"/>
        </w:rPr>
        <w:t>且当事人申请听证的；</w:t>
      </w:r>
      <w:r w:rsidRPr="00CE6D00">
        <w:rPr>
          <w:rFonts w:ascii="仿宋" w:eastAsia="仿宋" w:hAnsi="仿宋" w:hint="eastAsia"/>
          <w:sz w:val="28"/>
          <w:szCs w:val="28"/>
          <w:lang w:eastAsia="zh-CN"/>
        </w:rPr>
        <w:t>本机关于2021年8月4日9时10分至9时55分对当事曾骞、莫乡华</w:t>
      </w:r>
      <w:r w:rsidRPr="00CE6D00">
        <w:rPr>
          <w:rFonts w:ascii="仿宋" w:eastAsia="仿宋" w:hAnsi="仿宋" w:cs="宋体" w:hint="eastAsia"/>
          <w:sz w:val="28"/>
          <w:szCs w:val="28"/>
          <w:lang w:eastAsia="zh-CN"/>
        </w:rPr>
        <w:t>涉嫌违反禁渔期、禁渔区规定，使用非禁用渔具进行垂钓案合并进行集体讨论会议。经</w:t>
      </w:r>
      <w:r w:rsidRPr="00CE6D00">
        <w:rPr>
          <w:rFonts w:ascii="仿宋" w:eastAsia="仿宋" w:hAnsi="仿宋" w:hint="eastAsia"/>
          <w:sz w:val="28"/>
          <w:szCs w:val="28"/>
          <w:lang w:eastAsia="zh-CN"/>
        </w:rPr>
        <w:t>全体参会人员集体评议、讨论后认定你涉嫌违反禁渔期、禁渔区规定，使用非禁用渔具进行垂钓案违法事实成立，证据充分，并一致同意办案人员对该案的处理意见。</w:t>
      </w:r>
    </w:p>
    <w:p w:rsidR="00BC4E8B" w:rsidRPr="00CE6D00" w:rsidRDefault="00BC4E8B" w:rsidP="00BC4E8B">
      <w:pPr>
        <w:pStyle w:val="a3"/>
        <w:ind w:firstLineChars="200" w:firstLine="560"/>
        <w:rPr>
          <w:rFonts w:ascii="仿宋" w:eastAsia="仿宋" w:hAnsi="仿宋" w:cs="仿宋"/>
          <w:color w:val="000000"/>
          <w:sz w:val="28"/>
          <w:szCs w:val="28"/>
          <w:lang w:eastAsia="zh-CN"/>
        </w:rPr>
      </w:pPr>
      <w:r w:rsidRPr="00CE6D00">
        <w:rPr>
          <w:rFonts w:ascii="仿宋" w:eastAsia="仿宋" w:hAnsi="仿宋" w:cs="仿宋" w:hint="eastAsia"/>
          <w:color w:val="000000"/>
          <w:sz w:val="28"/>
          <w:szCs w:val="28"/>
          <w:lang w:eastAsia="zh-CN"/>
        </w:rPr>
        <w:t>综上所述，由于当事人能积极配合执法人员工作，在禁渔期、禁渔区使用非禁用渔具（多杆多钩）进行垂钓案本机关决定</w:t>
      </w:r>
      <w:r w:rsidRPr="00CE6D00">
        <w:rPr>
          <w:rFonts w:ascii="仿宋" w:eastAsia="仿宋" w:hAnsi="仿宋" w:cs="仿宋" w:hint="eastAsia"/>
          <w:sz w:val="28"/>
          <w:szCs w:val="28"/>
          <w:lang w:eastAsia="zh-CN"/>
        </w:rPr>
        <w:t>对当事人进行从轻处罚。拟作出如下处罚决定：</w:t>
      </w:r>
    </w:p>
    <w:p w:rsidR="00BC4E8B" w:rsidRPr="00CE6D00" w:rsidRDefault="00BC4E8B" w:rsidP="00BC4E8B">
      <w:pPr>
        <w:pStyle w:val="a3"/>
        <w:ind w:firstLineChars="200" w:firstLine="560"/>
        <w:rPr>
          <w:rFonts w:ascii="仿宋" w:eastAsia="仿宋" w:hAnsi="仿宋" w:cs="仿宋"/>
          <w:sz w:val="28"/>
          <w:szCs w:val="28"/>
          <w:lang w:eastAsia="zh-CN"/>
        </w:rPr>
      </w:pPr>
      <w:r w:rsidRPr="00CE6D00">
        <w:rPr>
          <w:rFonts w:ascii="仿宋" w:eastAsia="仿宋" w:hAnsi="仿宋" w:cs="仿宋" w:hint="eastAsia"/>
          <w:sz w:val="28"/>
          <w:szCs w:val="28"/>
          <w:lang w:eastAsia="zh-CN"/>
        </w:rPr>
        <w:t>1.没收长线多钩爆炸钩钓具3根、渔获物1.38公斤。</w:t>
      </w:r>
    </w:p>
    <w:p w:rsidR="00BC4E8B" w:rsidRPr="00CE6D00" w:rsidRDefault="00BC4E8B" w:rsidP="00BC4E8B">
      <w:pPr>
        <w:pStyle w:val="a3"/>
        <w:ind w:firstLineChars="250" w:firstLine="700"/>
        <w:rPr>
          <w:rFonts w:ascii="仿宋" w:eastAsia="仿宋" w:hAnsi="仿宋" w:cs="仿宋"/>
          <w:sz w:val="28"/>
          <w:szCs w:val="28"/>
          <w:lang w:eastAsia="zh-CN"/>
        </w:rPr>
      </w:pPr>
      <w:r w:rsidRPr="00CE6D00">
        <w:rPr>
          <w:rFonts w:ascii="仿宋" w:eastAsia="仿宋" w:hAnsi="仿宋" w:cs="仿宋" w:hint="eastAsia"/>
          <w:sz w:val="28"/>
          <w:szCs w:val="28"/>
          <w:lang w:eastAsia="zh-CN"/>
        </w:rPr>
        <w:t>2.罚款人民帀1000元整。</w:t>
      </w:r>
    </w:p>
    <w:p w:rsidR="00BC4E8B" w:rsidRPr="00CE6D00" w:rsidRDefault="00BC4E8B" w:rsidP="00BC4E8B">
      <w:pPr>
        <w:pStyle w:val="a3"/>
        <w:ind w:firstLineChars="200" w:firstLine="560"/>
        <w:rPr>
          <w:rFonts w:ascii="仿宋" w:eastAsia="仿宋" w:hAnsi="仿宋" w:cs="宋体-18030"/>
          <w:sz w:val="28"/>
          <w:szCs w:val="28"/>
          <w:lang w:eastAsia="zh-CN"/>
        </w:rPr>
      </w:pPr>
      <w:r w:rsidRPr="00CE6D00">
        <w:rPr>
          <w:rFonts w:ascii="仿宋" w:eastAsia="仿宋" w:hAnsi="仿宋" w:cs="宋体-18030" w:hint="eastAsia"/>
          <w:sz w:val="28"/>
          <w:szCs w:val="28"/>
          <w:lang w:eastAsia="zh-CN"/>
        </w:rPr>
        <w:lastRenderedPageBreak/>
        <w:t>当事人必须在收到本处罚决定书之日起15日内持本决定书到桃江县建设银行缴纳罚（没）款。逾期不按规定缴纳罚款的，每日按罚款数额的3%加处罚款。</w:t>
      </w:r>
    </w:p>
    <w:p w:rsidR="00BC4E8B" w:rsidRPr="00CE6D00" w:rsidRDefault="00BC4E8B" w:rsidP="00BC4E8B">
      <w:pPr>
        <w:pStyle w:val="a3"/>
        <w:ind w:firstLineChars="200" w:firstLine="560"/>
        <w:rPr>
          <w:rFonts w:ascii="仿宋" w:eastAsia="仿宋" w:hAnsi="仿宋" w:cs="宋体-18030"/>
          <w:sz w:val="28"/>
          <w:szCs w:val="28"/>
          <w:lang w:eastAsia="zh-CN"/>
        </w:rPr>
      </w:pPr>
      <w:r w:rsidRPr="00CE6D00">
        <w:rPr>
          <w:rFonts w:ascii="仿宋" w:eastAsia="仿宋" w:hAnsi="仿宋" w:cs="宋体-18030" w:hint="eastAsia"/>
          <w:sz w:val="28"/>
          <w:szCs w:val="28"/>
          <w:lang w:eastAsia="zh-CN"/>
        </w:rPr>
        <w:t>当事人对本处罚决定不服的，可以在收到本处罚决定书之日起六十日内向桃江县人民政府或益阳市农业农村局申请行政复议；或者六个月内向沅江市人民法院或者桃江县人民法院提起行政诉讼。行政复议和行政诉讼期间，本处罚决定不停止执行。</w:t>
      </w:r>
    </w:p>
    <w:p w:rsidR="00BC4E8B" w:rsidRPr="00CE6D00" w:rsidRDefault="00BC4E8B" w:rsidP="00BC4E8B">
      <w:pPr>
        <w:pStyle w:val="a3"/>
        <w:ind w:firstLineChars="200" w:firstLine="560"/>
        <w:rPr>
          <w:rFonts w:ascii="仿宋" w:eastAsia="仿宋" w:hAnsi="仿宋" w:cs="宋体-18030"/>
          <w:sz w:val="28"/>
          <w:szCs w:val="28"/>
          <w:lang w:eastAsia="zh-CN"/>
        </w:rPr>
      </w:pPr>
      <w:r w:rsidRPr="00CE6D00">
        <w:rPr>
          <w:rFonts w:ascii="仿宋" w:eastAsia="仿宋" w:hAnsi="仿宋" w:cs="宋体-18030" w:hint="eastAsia"/>
          <w:sz w:val="28"/>
          <w:szCs w:val="28"/>
          <w:lang w:eastAsia="zh-CN"/>
        </w:rPr>
        <w:t>当事人逾期不申请行政复议或提起行政诉讼，也不履行本行政处罚决定的，本机关将依法申请人民法院强制执行。</w:t>
      </w:r>
    </w:p>
    <w:p w:rsidR="00BC4E8B" w:rsidRPr="00CE6D00" w:rsidRDefault="00BC4E8B" w:rsidP="00BC4E8B">
      <w:pPr>
        <w:pStyle w:val="a3"/>
        <w:rPr>
          <w:rFonts w:ascii="仿宋" w:eastAsia="仿宋" w:hAnsi="仿宋" w:cs="宋体-18030"/>
          <w:sz w:val="28"/>
          <w:szCs w:val="28"/>
          <w:lang w:eastAsia="zh-CN"/>
        </w:rPr>
      </w:pPr>
    </w:p>
    <w:p w:rsidR="00BC4E8B" w:rsidRPr="00CE6D00" w:rsidRDefault="00BC4E8B" w:rsidP="00BC4E8B">
      <w:pPr>
        <w:pStyle w:val="a3"/>
        <w:rPr>
          <w:rFonts w:ascii="仿宋" w:eastAsia="仿宋" w:hAnsi="仿宋" w:cs="宋体-18030"/>
          <w:sz w:val="28"/>
          <w:szCs w:val="28"/>
          <w:lang w:eastAsia="zh-CN"/>
        </w:rPr>
      </w:pPr>
    </w:p>
    <w:p w:rsidR="00BC4E8B" w:rsidRPr="00CE6D00" w:rsidRDefault="00BC4E8B" w:rsidP="00BC4E8B">
      <w:pPr>
        <w:pStyle w:val="a3"/>
        <w:jc w:val="right"/>
        <w:rPr>
          <w:rFonts w:ascii="仿宋" w:eastAsia="仿宋" w:hAnsi="仿宋"/>
          <w:b/>
          <w:sz w:val="28"/>
          <w:szCs w:val="28"/>
          <w:lang w:eastAsia="zh-CN"/>
        </w:rPr>
      </w:pPr>
      <w:r w:rsidRPr="00CE6D00">
        <w:rPr>
          <w:rFonts w:ascii="仿宋" w:eastAsia="仿宋" w:hAnsi="仿宋" w:hint="eastAsia"/>
          <w:b/>
          <w:sz w:val="28"/>
          <w:szCs w:val="28"/>
          <w:lang w:eastAsia="zh-CN"/>
        </w:rPr>
        <w:t>桃江县农业农村局</w:t>
      </w:r>
    </w:p>
    <w:p w:rsidR="00BC4E8B" w:rsidRPr="00CE6D00" w:rsidRDefault="00BC4E8B" w:rsidP="00BC4E8B">
      <w:pPr>
        <w:pStyle w:val="a3"/>
        <w:jc w:val="right"/>
        <w:rPr>
          <w:rFonts w:ascii="仿宋" w:eastAsia="仿宋" w:hAnsi="仿宋"/>
          <w:b/>
          <w:sz w:val="28"/>
          <w:szCs w:val="28"/>
          <w:lang w:eastAsia="zh-CN"/>
        </w:rPr>
      </w:pPr>
      <w:r w:rsidRPr="00CE6D00">
        <w:rPr>
          <w:rFonts w:ascii="仿宋" w:eastAsia="仿宋" w:hAnsi="仿宋" w:hint="eastAsia"/>
          <w:b/>
          <w:sz w:val="28"/>
          <w:szCs w:val="28"/>
          <w:lang w:eastAsia="zh-CN"/>
        </w:rPr>
        <w:t xml:space="preserve">                      2021年8月16日</w:t>
      </w:r>
    </w:p>
    <w:p w:rsidR="009A5720" w:rsidRDefault="009A5720">
      <w:pPr>
        <w:rPr>
          <w:lang w:eastAsia="zh-CN"/>
        </w:rPr>
      </w:pPr>
    </w:p>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楷体_GB2312">
    <w:altName w:val="楷体"/>
    <w:charset w:val="86"/>
    <w:family w:val="auto"/>
    <w:pitch w:val="default"/>
    <w:sig w:usb0="00000001"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4E8B"/>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C4E8B"/>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ED598E"/>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E8B"/>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C4E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365</Words>
  <Characters>2082</Characters>
  <Application>Microsoft Office Word</Application>
  <DocSecurity>0</DocSecurity>
  <Lines>17</Lines>
  <Paragraphs>4</Paragraphs>
  <ScaleCrop>false</ScaleCrop>
  <Company>微软中国</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2021-12-13T03:42:00Z</dcterms:created>
  <dcterms:modified xsi:type="dcterms:W3CDTF">2021-12-13T03:45:00Z</dcterms:modified>
</cp:coreProperties>
</file>