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宋体" w:eastAsia="方正小标宋简体" w:cs="Times New Roman"/>
          <w:b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 w:val="0"/>
          <w:color w:val="auto"/>
          <w:kern w:val="2"/>
          <w:sz w:val="44"/>
          <w:szCs w:val="44"/>
          <w:lang w:val="en-US" w:eastAsia="zh-CN" w:bidi="ar-SA"/>
        </w:rPr>
        <w:t>牛田镇2</w:t>
      </w:r>
      <w:r>
        <w:rPr>
          <w:rFonts w:hint="eastAsia" w:ascii="方正小标宋简体" w:hAnsi="宋体" w:eastAsia="方正小标宋简体" w:cs="Times New Roman"/>
          <w:b w:val="0"/>
          <w:color w:val="auto"/>
          <w:kern w:val="2"/>
          <w:sz w:val="44"/>
          <w:szCs w:val="44"/>
          <w:lang w:val="en-US" w:eastAsia="zh-CN" w:bidi="ar-SA"/>
        </w:rPr>
        <w:t>019</w:t>
      </w:r>
      <w:r>
        <w:rPr>
          <w:rFonts w:hint="eastAsia" w:ascii="方正小标宋简体" w:hAnsi="宋体" w:eastAsia="方正小标宋简体" w:cs="Times New Roman"/>
          <w:b w:val="0"/>
          <w:color w:val="auto"/>
          <w:kern w:val="2"/>
          <w:sz w:val="44"/>
          <w:szCs w:val="44"/>
          <w:lang w:val="en-US" w:eastAsia="zh-CN" w:bidi="ar-SA"/>
        </w:rPr>
        <w:t>年度部门整体支出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宋体" w:eastAsia="方正小标宋简体" w:cs="Times New Roman"/>
          <w:b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 w:val="0"/>
          <w:color w:val="auto"/>
          <w:kern w:val="2"/>
          <w:sz w:val="44"/>
          <w:szCs w:val="44"/>
          <w:lang w:val="en-US" w:eastAsia="zh-CN" w:bidi="ar-SA"/>
        </w:rPr>
        <w:t>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为进一步加强财政支出的监督管理，规范支出预算执行，提高财政资金使用效益，切实发挥财政资金资源配置作用，全面推行预算绩效管理，根据桃江县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关于开展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年度财政性资金绩效评价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自评工作的通知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（桃财绩〔20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〕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号）的要求，我镇对201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年度财政性资金整体使用情况进行了绩效自评，现将有关情况报告如下：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color w:val="auto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auto"/>
          <w:spacing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</w:rPr>
        <w:t>我镇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2019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</w:rPr>
        <w:t>年度年初预算编制人数87人，实际在职人数8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2019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</w:rPr>
        <w:t>年度收入合计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2636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21万元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</w:rPr>
        <w:t>，其中财政拨款收入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2636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21万元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</w:rPr>
        <w:t>全年总支出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2636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21万元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</w:rPr>
        <w:t>，其中基本支出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1196.21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</w:rPr>
        <w:t>，项目支出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1440.0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</w:rPr>
        <w:t>。基本支出是为保障各部门正常运转、完成日常工作任务而发生的各项支出，包括工资福利支出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968.3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</w:rPr>
        <w:t>万元，商品和服务支出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201.4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</w:rPr>
        <w:t>万元，对个人和家庭补助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47.5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</w:rPr>
        <w:t>万元。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</w:rPr>
        <w:t>二、绩效评价工作情况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color w:val="auto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（一）评价目的。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通过全面开展财政支出绩效评价，强化财政支出绩效理念，科学合理编制年度预算，切实发挥财政资金资源配置作用，逐步建立以科学理财为基础，以精细化管理为手段，以评价结果为导向，以实施过程为监管对象的预算管理体系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</w:rPr>
        <w:t>（二）</w:t>
      </w:r>
      <w:r>
        <w:rPr>
          <w:rStyle w:val="7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评价方法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</w:rPr>
        <w:t>。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根据《桃江县财政性资金绩效评价实施方案》及县财政局会议精神，我镇成立了绩效评价工作组，于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2019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年6月下旬起开展了部门整体支出绩效评价工作，具体工作方法包括：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1、查阅资料。查阅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2019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年度预算安排、预算追加、经费支出、资金管理、资产管理等相关文件资料和财务凭证。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2、核实数据。对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2019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年度部门整体支出数据的准确性、真实性进行核实，将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2019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年度部门整体支出情况与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201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年度预算情况、201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年度部门整体支出情况进行比较分析。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3、实地查看。现场查看各类实物资产。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4、调查问卷。从经济发展满意度、社会公众满意度、生态环境满意度、政府履职满意度等角度设计《桃江县牛田镇人民政府公众满意度问卷调查表》，随机选取不同年龄层次的群众现场发放50份调查问卷并全部收回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5、汇总归纳。根据取得的各项数据及文件资料，结合现场评价情况进行综合分析、归纳汇总，填写基础数据表、评价指标评分表。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6、形成绩效评价报告。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</w:rPr>
        <w:t>（三）绩效目标完成情况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1、调整财政支出结构，民生支出保障到位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一是不断优化支出结构。按照“四个确保”的原则安排预算，严控公务费、接待费等一般性、非生产性、非必须急需的支出，降低行政运行成本，按照首保工资、津补贴和民生支出及基本运转，再保应急维稳，后保项目和其他支出的先后，科学合理调度资金，有力地保证了全镇社会公共事业的健康发展和政府机构的正常运转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二是民生资金保障有力。一年来，全镇社会保障和就业、医疗卫生、农林水事务支出达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591.25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万元；村干工资和村级办公经费合计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209.59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万元，住房保障支出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750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万元，确保了全镇的社会稳定。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2、围绕发展主题，积极培植了新的财力增长点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全镇财政工作坚持服从和服务于经济建设这个中心，紧紧把握国家财政政策的方向，着力培植财源，涵养税源。加大了招商引资力度，不断优化经济建设软环境。吸取更多民间资本投入到企业发展中去，使企业上规模、上档次，充分发挥其在促进经济增长，增加财政收入等方面的重要作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3、服务民生。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一是完善服务平台、健全服务机制、创新服务方式。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2019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年对政府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大院道路进行平整、黑化，完善了政务服务中心，便利了群众办理业务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二是坚持民生工程。把教育摆在优先发展的战略位置，全面抓好食品卫生、防疫保健工作，推进新型农村合作医疗，深入开展农村大病医疗救助，有效缓解了群众“看病贵、看病难”的问题。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三是狠抓清洁工程，美化乡村环境。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2019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年，我镇每村聘请了一定数量的卫生保洁员，我镇清洁工程检查在全县名列前茅。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textAlignment w:val="auto"/>
        <w:rPr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    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</w:rPr>
        <w:t>四、部门整体支出绩效评价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2019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年，我镇根据年初工作规划及财政预算计划，积极履职、强化管理，较好的完成了年度工作目标。通过加强预算收支管理、不断建立健全内部管理制度、梳理内部管理流程，部门整体支出管理情况得到提升。我镇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2019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年度部门整体支出绩效评价自评得分为9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分。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预算管理方面，编制内在职人员控制率小于100%，支出总额控制在预算总额以内，其中“三公”经费减幅1%。制度执行总体较为有效，但仍需进一步强化，资金使用管理需进一步加强。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资产管理方面，建立了资产管理制度，固定资产利用率高于90%，定期进行了资产盘点和资产清理，总体执行情况良好。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资金效益方面，随机选取了50名各年龄层次的村民群众进行公众满意度问卷调查，调查问卷涵盖了个人（家庭）收入、工作机会、社会治安、医疗保障、政策公平、执法公正、环境保护、政府服务态度和效率、政府人员廉洁、政府公开等13个方面的内容，通过统计分析获取了人民群众对经济发展满意度、社会公众满意度、生态环境满意度、政府履职满意度各方面的评价，满意度综合评分为4.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68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分。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  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</w:rPr>
        <w:t>五、改进方向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根据我镇部门整体支出管理工作的需要，拟实施改进措施如下：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textAlignment w:val="auto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1、细化预算编制工作，严格按照预算编制的相关制度和要求做好预算的编制，进一步加强各站所的预算管理意识；全面编制预算项目，优先保障固定的、相对刚性的费用支出项目，尽量压缩变动的、有控制空间的费用项目，进一步提高预算编制的科学性、严谨性和可控性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textAlignment w:val="auto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2、建立健全财务管理制度及内部控制制度，积极探索在新形势下财政支出改革的特点，不断更新管理思路，在规范财政收支和控制经费增长上，创新管理手段，用新思路、新方法，改进完善财务管理方法。严格财务审核，在费用报账支付时，按照预算规定的费用项目和用途进行资金审核、列报支付、财务核算，杜绝超支现象的发生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3、按照财政支出绩效管理的要求，建立科学的财政资金效益考评体系，牢固树立行政成本意识，不断提高财政资金使用管理的水平和效率。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                     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3840"/>
        <w:jc w:val="right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 桃江县牛田镇人民政府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righ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                                 20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月20日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D18A2"/>
    <w:rsid w:val="01747E0B"/>
    <w:rsid w:val="0601527C"/>
    <w:rsid w:val="0A3D18A2"/>
    <w:rsid w:val="0AF6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30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2020-11-22T01:18:00Z</dcterms:created>
  <dc:creator>自然醒</dc:creator>
  <cp:lastModifiedBy>岳</cp:lastModifiedBy>
  <dcterms:modified xsi:type="dcterms:W3CDTF">2020-11-22T02:53:02Z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