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CE" w:rsidRPr="00F034FC" w:rsidRDefault="006D2051" w:rsidP="00F034FC">
      <w:pPr>
        <w:pStyle w:val="a3"/>
        <w:widowControl/>
        <w:spacing w:line="540" w:lineRule="atLeast"/>
        <w:jc w:val="center"/>
        <w:rPr>
          <w:rFonts w:ascii="方正小标宋简体" w:eastAsia="方正小标宋简体" w:hint="eastAsia"/>
        </w:rPr>
      </w:pPr>
      <w:r w:rsidRPr="00F034FC">
        <w:rPr>
          <w:rStyle w:val="a4"/>
          <w:rFonts w:ascii="方正小标宋简体" w:eastAsia="方正小标宋简体" w:hAnsi="宋体" w:cs="宋体" w:hint="eastAsia"/>
          <w:color w:val="333333"/>
          <w:sz w:val="43"/>
          <w:szCs w:val="43"/>
          <w:shd w:val="clear" w:color="auto" w:fill="FFFFFF"/>
        </w:rPr>
        <w:t>桃江县供销合作</w:t>
      </w:r>
      <w:r w:rsidR="00BC03F1" w:rsidRPr="00F034FC">
        <w:rPr>
          <w:rStyle w:val="a4"/>
          <w:rFonts w:ascii="方正小标宋简体" w:eastAsia="方正小标宋简体" w:hAnsi="宋体" w:cs="宋体" w:hint="eastAsia"/>
          <w:color w:val="333333"/>
          <w:sz w:val="43"/>
          <w:szCs w:val="43"/>
          <w:shd w:val="clear" w:color="auto" w:fill="FFFFFF"/>
        </w:rPr>
        <w:t>联合</w:t>
      </w:r>
      <w:r w:rsidRPr="00F034FC">
        <w:rPr>
          <w:rStyle w:val="a4"/>
          <w:rFonts w:ascii="方正小标宋简体" w:eastAsia="方正小标宋简体" w:hAnsi="宋体" w:cs="宋体" w:hint="eastAsia"/>
          <w:color w:val="333333"/>
          <w:sz w:val="43"/>
          <w:szCs w:val="43"/>
          <w:shd w:val="clear" w:color="auto" w:fill="FFFFFF"/>
        </w:rPr>
        <w:t>社</w:t>
      </w:r>
    </w:p>
    <w:p w:rsidR="006134CE" w:rsidRPr="00F034FC" w:rsidRDefault="006D2051" w:rsidP="00F034FC">
      <w:pPr>
        <w:pStyle w:val="a3"/>
        <w:widowControl/>
        <w:spacing w:line="540" w:lineRule="atLeast"/>
        <w:jc w:val="center"/>
        <w:rPr>
          <w:rFonts w:ascii="方正小标宋简体" w:eastAsia="方正小标宋简体" w:hint="eastAsia"/>
        </w:rPr>
      </w:pPr>
      <w:r w:rsidRPr="00F034FC">
        <w:rPr>
          <w:rStyle w:val="a4"/>
          <w:rFonts w:ascii="方正小标宋简体" w:eastAsia="方正小标宋简体" w:hAnsi="宋体" w:cs="宋体" w:hint="eastAsia"/>
          <w:color w:val="333333"/>
          <w:sz w:val="43"/>
          <w:szCs w:val="43"/>
          <w:shd w:val="clear" w:color="auto" w:fill="FFFFFF"/>
        </w:rPr>
        <w:t>201</w:t>
      </w:r>
      <w:r w:rsidRPr="00F034FC">
        <w:rPr>
          <w:rStyle w:val="a4"/>
          <w:rFonts w:ascii="方正小标宋简体" w:eastAsia="方正小标宋简体" w:hAnsi="宋体" w:cs="宋体" w:hint="eastAsia"/>
          <w:color w:val="333333"/>
          <w:sz w:val="43"/>
          <w:szCs w:val="43"/>
          <w:shd w:val="clear" w:color="auto" w:fill="FFFFFF"/>
        </w:rPr>
        <w:t>9</w:t>
      </w:r>
      <w:r w:rsidRPr="00F034FC">
        <w:rPr>
          <w:rStyle w:val="a4"/>
          <w:rFonts w:ascii="方正小标宋简体" w:eastAsia="方正小标宋简体" w:hAnsi="宋体" w:cs="宋体" w:hint="eastAsia"/>
          <w:color w:val="333333"/>
          <w:sz w:val="43"/>
          <w:szCs w:val="43"/>
          <w:shd w:val="clear" w:color="auto" w:fill="FFFFFF"/>
        </w:rPr>
        <w:t>年整体支出绩效报告</w:t>
      </w:r>
    </w:p>
    <w:p w:rsidR="006134CE" w:rsidRDefault="006D2051" w:rsidP="00F034FC">
      <w:pPr>
        <w:pStyle w:val="a3"/>
        <w:widowControl/>
        <w:spacing w:line="540" w:lineRule="atLeast"/>
      </w:pPr>
      <w:r>
        <w:rPr>
          <w:rFonts w:ascii="仿宋_GB2312" w:eastAsia="仿宋_GB2312" w:hAnsi="微软雅黑" w:cs="仿宋_GB2312"/>
          <w:color w:val="333333"/>
          <w:sz w:val="31"/>
          <w:szCs w:val="31"/>
          <w:shd w:val="clear" w:color="auto" w:fill="FFFFFF"/>
        </w:rPr>
        <w:t> </w:t>
      </w:r>
    </w:p>
    <w:p w:rsidR="006134CE" w:rsidRDefault="006D2051" w:rsidP="00F034FC">
      <w:pPr>
        <w:pStyle w:val="a3"/>
        <w:widowControl/>
        <w:spacing w:line="540" w:lineRule="atLeast"/>
        <w:ind w:firstLineChars="200" w:firstLine="620"/>
        <w:rPr>
          <w:color w:val="000000"/>
        </w:rPr>
      </w:pPr>
      <w:r>
        <w:rPr>
          <w:rStyle w:val="a4"/>
          <w:rFonts w:ascii="黑体" w:eastAsia="黑体" w:hAnsi="宋体" w:cs="黑体"/>
          <w:color w:val="000000"/>
          <w:sz w:val="31"/>
          <w:szCs w:val="31"/>
          <w:shd w:val="clear" w:color="auto" w:fill="FFFFFF"/>
        </w:rPr>
        <w:t>一、基本概况</w:t>
      </w:r>
    </w:p>
    <w:p w:rsidR="006134CE" w:rsidRDefault="006D2051" w:rsidP="00F034FC">
      <w:pPr>
        <w:pStyle w:val="a3"/>
        <w:widowControl/>
        <w:spacing w:line="540" w:lineRule="atLeast"/>
        <w:rPr>
          <w:color w:val="000000"/>
        </w:rPr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   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 xml:space="preserve"> </w:t>
      </w:r>
      <w:r w:rsidR="00F034FC"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桃江县供销合作社联合社是参照公务员法管理的事业单位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现有在职干部职工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1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7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人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退休人员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3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6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人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(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含茶科所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9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人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).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县社机关设有办公室、政工股、财会股、业务股、审监股等股室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主要职能有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:1.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提出指导发</w:t>
      </w:r>
      <w:bookmarkStart w:id="0" w:name="_GoBack"/>
      <w:bookmarkEnd w:id="0"/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展供销合作社事业的意见和建议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.2.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参与研究制订全县农村经济发展的总体规划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.3.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指导全县家业产业化和农产品基地建设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.4.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发展农村专业合作社、综合服务社和合作经济协会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.5.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搞好农副产品购销、农业生产资料供应、日用工业品销售的网点建设和监管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.6.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监督全县供销合作组织所属资产的经营管理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协调与政府有关部门及其他社会组织的关系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依法维护供销合作经济组织的合法权益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</w:p>
    <w:p w:rsidR="006134CE" w:rsidRDefault="006D2051" w:rsidP="00F034FC">
      <w:pPr>
        <w:pStyle w:val="a3"/>
        <w:widowControl/>
        <w:spacing w:line="540" w:lineRule="atLeast"/>
        <w:rPr>
          <w:color w:val="000000"/>
        </w:rPr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   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 xml:space="preserve"> </w:t>
      </w:r>
      <w:r w:rsidR="00F034FC"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 xml:space="preserve">  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201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9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年县供销社做好了以下五项重点工作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:(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一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)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完成招商引资、“双创”、立项争资、农村人居环境整治、竹产业发展、“基层吹扫部门报到”等相关工作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.(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二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）完成“六大百亿产业”相关工作任务（百亿竹产业、电子商务百亿产业、百亿食品加工产业）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.(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三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)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完善全县再生资源回收体系，引导再生资源回收企业合理布局；负责可回收垃圾分类处理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.(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四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)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领办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5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lastRenderedPageBreak/>
        <w:t>家农门专业合作社，建立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2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家专业合作社联合社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.(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五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)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建立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1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家土地托管中心，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5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家县村级惠农综合服务社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</w:p>
    <w:p w:rsidR="006134CE" w:rsidRDefault="006D2051" w:rsidP="00F034FC">
      <w:pPr>
        <w:pStyle w:val="a3"/>
        <w:widowControl/>
        <w:spacing w:line="540" w:lineRule="atLeast"/>
        <w:ind w:firstLineChars="200" w:firstLine="620"/>
        <w:rPr>
          <w:color w:val="000000"/>
        </w:rPr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201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9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年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我单位收入合计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3185300.00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其中财政拨款收入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3185300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含基本支出拨款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2985300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项目支出拨款即政府性基金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200000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各项支出合计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3185300.00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其中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财政拨款支出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3185300.00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含基本支出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2985300.00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项目支出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200000.00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各项支出中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工资福利支出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1841893.00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商品和服务支出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257259.00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对个人和家庭的补助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833538.00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其他资本性支出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17610.00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元，其他支出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235000.00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元。</w:t>
      </w:r>
    </w:p>
    <w:p w:rsidR="006134CE" w:rsidRDefault="006D2051" w:rsidP="00F034FC">
      <w:pPr>
        <w:pStyle w:val="a3"/>
        <w:widowControl/>
        <w:spacing w:line="540" w:lineRule="atLeast"/>
        <w:ind w:firstLineChars="200" w:firstLine="620"/>
        <w:rPr>
          <w:color w:val="000000"/>
        </w:rPr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201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9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年全年公务接待费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39971.00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三公经费合计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39971.00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</w:p>
    <w:p w:rsidR="006134CE" w:rsidRDefault="006D2051" w:rsidP="00F034FC">
      <w:pPr>
        <w:pStyle w:val="a3"/>
        <w:widowControl/>
        <w:spacing w:line="540" w:lineRule="atLeast"/>
        <w:ind w:firstLineChars="200" w:firstLine="620"/>
        <w:rPr>
          <w:color w:val="000000"/>
        </w:rPr>
      </w:pPr>
      <w:r>
        <w:rPr>
          <w:rStyle w:val="a4"/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二、部门整体支出管理和使用情况</w:t>
      </w:r>
    </w:p>
    <w:p w:rsidR="006134CE" w:rsidRDefault="006D2051" w:rsidP="00F034FC">
      <w:pPr>
        <w:pStyle w:val="a3"/>
        <w:widowControl/>
        <w:spacing w:line="540" w:lineRule="atLeast"/>
        <w:ind w:firstLineChars="200" w:firstLine="620"/>
        <w:rPr>
          <w:color w:val="000000"/>
        </w:rPr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我单位有一套完整而严格的财务管理制度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主要重点有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:(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一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)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严格执行《会计法》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加强资金管理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严格执行资金预算管理规定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.(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二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)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本单位一切经费实行会审联签制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所有报销单据须由经办人签名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并说明开支情况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并由联审会签小组人员审核、签字后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报主任审批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财务工作人员负责监督和办理相关事务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.(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三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)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支出经费及设备购置在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5000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元以上的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由县社班子成员集体研究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主任审批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.(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四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)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财务人员应严把经费开支第一关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对违反财经制度的不合理开支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应依照财经纪律向审批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lastRenderedPageBreak/>
        <w:t>人提出并予纠正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.(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五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)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定期在职工大会上公布经费管理及收支情况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接受干部职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工的监督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</w:p>
    <w:p w:rsidR="006134CE" w:rsidRDefault="006D2051" w:rsidP="00F034FC">
      <w:pPr>
        <w:pStyle w:val="a3"/>
        <w:widowControl/>
        <w:spacing w:line="540" w:lineRule="atLeast"/>
        <w:ind w:firstLineChars="200" w:firstLine="620"/>
        <w:rPr>
          <w:color w:val="000000"/>
        </w:rPr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201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9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年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我单位经费支出</w:t>
      </w:r>
      <w:r>
        <w:rPr>
          <w:rStyle w:val="a4"/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3185300.00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</w:p>
    <w:p w:rsidR="006134CE" w:rsidRDefault="006D2051" w:rsidP="00F034FC">
      <w:pPr>
        <w:pStyle w:val="a3"/>
        <w:widowControl/>
        <w:spacing w:line="540" w:lineRule="atLeast"/>
        <w:ind w:firstLineChars="200" w:firstLine="620"/>
        <w:rPr>
          <w:color w:val="000000"/>
        </w:rPr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基本支出</w:t>
      </w:r>
      <w:r>
        <w:rPr>
          <w:rStyle w:val="a4"/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2985300.00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分别为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:</w:t>
      </w:r>
    </w:p>
    <w:p w:rsidR="006134CE" w:rsidRDefault="006D2051" w:rsidP="00F034FC">
      <w:pPr>
        <w:pStyle w:val="a3"/>
        <w:widowControl/>
        <w:spacing w:line="540" w:lineRule="atLeast"/>
        <w:ind w:firstLineChars="200" w:firstLine="620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  <w:r>
        <w:rPr>
          <w:rFonts w:ascii="楷体_GB2312" w:eastAsia="楷体_GB2312" w:hAnsi="微软雅黑" w:cs="楷体_GB2312"/>
          <w:color w:val="000000"/>
          <w:sz w:val="31"/>
          <w:szCs w:val="31"/>
          <w:shd w:val="clear" w:color="auto" w:fill="FFFFFF"/>
        </w:rPr>
        <w:t>(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一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)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工资福利支出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1841893.00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其中基本工资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768588.00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;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津贴补贴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394524.00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;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绩效工资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187150.00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元；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社会保障缴费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195900.00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;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基本医疗保险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143684.00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;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其他社会保障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13869.00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元；住房公积金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138178.00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元。</w:t>
      </w:r>
    </w:p>
    <w:p w:rsidR="006134CE" w:rsidRDefault="006D2051" w:rsidP="00F034FC">
      <w:pPr>
        <w:pStyle w:val="a3"/>
        <w:widowControl/>
        <w:spacing w:line="540" w:lineRule="atLeast"/>
        <w:ind w:firstLineChars="188" w:firstLine="583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  <w:r>
        <w:rPr>
          <w:rFonts w:ascii="楷体_GB2312" w:eastAsia="楷体_GB2312" w:hAnsi="微软雅黑" w:cs="楷体_GB2312"/>
          <w:color w:val="000000"/>
          <w:sz w:val="31"/>
          <w:szCs w:val="31"/>
          <w:shd w:val="clear" w:color="auto" w:fill="FFFFFF"/>
        </w:rPr>
        <w:t>(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二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)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商品和服务支出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257259.00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其中办公费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24411.00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;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印刷费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5132.00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;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咨询费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5000.00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;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水费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4891.00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元；邮电费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2600.00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;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维修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(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护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)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费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8383.00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;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培训费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1808.00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;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公务接待费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39971.00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元；工会经费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4200.00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;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其他交通费用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124610.00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;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其他费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36253.00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。</w:t>
      </w:r>
    </w:p>
    <w:p w:rsidR="006134CE" w:rsidRDefault="006D2051" w:rsidP="00F034FC">
      <w:pPr>
        <w:pStyle w:val="a3"/>
        <w:widowControl/>
        <w:spacing w:line="540" w:lineRule="atLeast"/>
        <w:ind w:firstLineChars="200" w:firstLine="620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(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三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)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对个人和家庭的补助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833538.00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其中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退休费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148900.00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元；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抚恤金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343968.00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;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生活补助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207600.00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;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医疗费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39000.00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;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奖励金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74070.00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;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其他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对个人和家庭的补助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20000.00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</w:p>
    <w:p w:rsidR="006134CE" w:rsidRDefault="006D2051" w:rsidP="00F034FC">
      <w:pPr>
        <w:pStyle w:val="a3"/>
        <w:widowControl/>
        <w:spacing w:line="540" w:lineRule="atLeast"/>
        <w:ind w:firstLineChars="200" w:firstLine="620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(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四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)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其他资本性支出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17610.00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其中办公设备购置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17610.00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</w:p>
    <w:p w:rsidR="006134CE" w:rsidRDefault="006D2051" w:rsidP="00F034FC">
      <w:pPr>
        <w:pStyle w:val="a3"/>
        <w:widowControl/>
        <w:spacing w:line="540" w:lineRule="atLeast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   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 xml:space="preserve"> </w:t>
      </w:r>
      <w:r w:rsidR="00F034FC"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（五）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其他对企业补助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235000.00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元。</w:t>
      </w:r>
    </w:p>
    <w:p w:rsidR="006134CE" w:rsidRDefault="006D2051" w:rsidP="00F034FC">
      <w:pPr>
        <w:pStyle w:val="a3"/>
        <w:widowControl/>
        <w:spacing w:line="540" w:lineRule="atLeast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   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 xml:space="preserve"> 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项目支出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200000.00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。为：</w:t>
      </w:r>
    </w:p>
    <w:p w:rsidR="006134CE" w:rsidRDefault="006D2051" w:rsidP="00F034FC">
      <w:pPr>
        <w:pStyle w:val="a3"/>
        <w:widowControl/>
        <w:spacing w:line="540" w:lineRule="atLeast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lastRenderedPageBreak/>
        <w:t>对企业补助费用补贴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200000.00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其中拨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基层社扶持资金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200000.00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元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；</w:t>
      </w:r>
    </w:p>
    <w:p w:rsidR="006134CE" w:rsidRDefault="006D2051" w:rsidP="00F034FC">
      <w:pPr>
        <w:pStyle w:val="a3"/>
        <w:widowControl/>
        <w:spacing w:line="540" w:lineRule="atLeast"/>
        <w:ind w:firstLineChars="200" w:firstLine="620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综上所述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我单位全年各项支出均在正常范围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</w:p>
    <w:p w:rsidR="006134CE" w:rsidRDefault="006D2051" w:rsidP="00F034FC">
      <w:pPr>
        <w:pStyle w:val="a3"/>
        <w:widowControl/>
        <w:spacing w:line="540" w:lineRule="atLeast"/>
        <w:ind w:firstLineChars="200" w:firstLine="620"/>
        <w:rPr>
          <w:color w:val="000000"/>
        </w:rPr>
      </w:pPr>
      <w:r>
        <w:rPr>
          <w:rStyle w:val="a4"/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三</w:t>
      </w:r>
      <w:r>
        <w:rPr>
          <w:rStyle w:val="a4"/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.</w:t>
      </w:r>
      <w:r>
        <w:rPr>
          <w:rStyle w:val="a4"/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部门整体支出绩效情况</w:t>
      </w:r>
    </w:p>
    <w:p w:rsidR="006134CE" w:rsidRDefault="006D2051" w:rsidP="00F034FC">
      <w:pPr>
        <w:pStyle w:val="a3"/>
        <w:widowControl/>
        <w:spacing w:line="540" w:lineRule="atLeast"/>
        <w:ind w:firstLineChars="200" w:firstLine="620"/>
        <w:rPr>
          <w:color w:val="000000"/>
        </w:rPr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我单位各部门通力协作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认真履行各自的职责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在县社党委、理事会的领导下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各项开支均在合理、合法又厉行节约的前提下进行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我单位除争取到上级对农业、农村、农民的项目资金外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并无其他项目类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型的支出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即是这些三农资金也按相关规定已全部划到指定的对象帐户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</w:p>
    <w:p w:rsidR="006134CE" w:rsidRDefault="006D2051" w:rsidP="00F034FC">
      <w:pPr>
        <w:pStyle w:val="a3"/>
        <w:widowControl/>
        <w:spacing w:line="540" w:lineRule="atLeast"/>
        <w:ind w:firstLineChars="200" w:firstLine="620"/>
        <w:rPr>
          <w:color w:val="000000"/>
        </w:rPr>
      </w:pPr>
      <w:r>
        <w:rPr>
          <w:rStyle w:val="a4"/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四</w:t>
      </w:r>
      <w:r>
        <w:rPr>
          <w:rStyle w:val="a4"/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.</w:t>
      </w:r>
      <w:r>
        <w:rPr>
          <w:rStyle w:val="a4"/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绩效评价开展情况</w:t>
      </w:r>
    </w:p>
    <w:p w:rsidR="006134CE" w:rsidRDefault="006D2051" w:rsidP="00F034FC">
      <w:pPr>
        <w:pStyle w:val="a3"/>
        <w:widowControl/>
        <w:spacing w:line="540" w:lineRule="atLeast"/>
        <w:ind w:firstLineChars="200" w:firstLine="620"/>
        <w:rPr>
          <w:color w:val="000000"/>
        </w:rPr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我单位领导对此次绩效评价极为重视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成立了以分管财务的副主任曾建同志为组长的领导小组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我们认真查阅了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2017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201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8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年的财务报表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逐项核对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并根据新旧两年各项支出的对比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感觉到在管理上还深有潜力可挖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要有很好的成绩和效益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需要我们更加努力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通过绩效评价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我们发现数据上的变化可以看出管理上的成绩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更加坚定了从严治社、科学管理的信念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使我单位的各项工作再上一个新台阶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</w:p>
    <w:p w:rsidR="006134CE" w:rsidRDefault="006D2051" w:rsidP="00F034FC">
      <w:pPr>
        <w:pStyle w:val="a3"/>
        <w:widowControl/>
        <w:spacing w:line="540" w:lineRule="atLeast"/>
        <w:ind w:firstLineChars="200" w:firstLine="620"/>
        <w:rPr>
          <w:color w:val="000000"/>
        </w:rPr>
      </w:pPr>
      <w:r>
        <w:rPr>
          <w:rStyle w:val="a4"/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五</w:t>
      </w:r>
      <w:r>
        <w:rPr>
          <w:rStyle w:val="a4"/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.</w:t>
      </w:r>
      <w:r>
        <w:rPr>
          <w:rStyle w:val="a4"/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存在的主要问题及改进措施</w:t>
      </w:r>
    </w:p>
    <w:p w:rsidR="006134CE" w:rsidRDefault="006D2051" w:rsidP="00F034FC">
      <w:pPr>
        <w:pStyle w:val="a3"/>
        <w:widowControl/>
        <w:spacing w:line="540" w:lineRule="atLeast"/>
        <w:ind w:firstLineChars="200" w:firstLine="620"/>
        <w:rPr>
          <w:color w:val="000000"/>
        </w:rPr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尽管我们在各项工作中取得了不小的成绩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但还是存在不足和值得进一步提高的地方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首先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我们对供销社占优势的三农市场投入还远远不够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发展农村专业合作社和综合服务社、搞好农副产品购销、加快日用消费品网络建设、大力推进电子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lastRenderedPageBreak/>
        <w:t>商务服务有待进一步加强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;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其次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部门内部管理尤其是财务管理还有潜力可挖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;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第三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二级机构的招商引资、存量资产的保值增值、企业内部管理也待继续加强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</w:p>
    <w:p w:rsidR="006134CE" w:rsidRDefault="006D2051" w:rsidP="00F034FC">
      <w:pPr>
        <w:pStyle w:val="a3"/>
        <w:widowControl/>
        <w:spacing w:line="540" w:lineRule="atLeast"/>
        <w:ind w:firstLineChars="200" w:firstLine="620"/>
        <w:rPr>
          <w:color w:val="000000"/>
        </w:rPr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针对以上存在的问题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我们采取了一系列行之有效的措施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第一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大力发展专业社、综合服务社及其他商业网点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第二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加强机关及所属二级机构的管理和改革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经费支出更加从严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做到每分钱都用到实处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第三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把电子商务公司、惠农公司做大做强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壮大供销社体系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,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把农村网络建设推上新的水平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.</w:t>
      </w:r>
    </w:p>
    <w:p w:rsidR="006134CE" w:rsidRDefault="006D2051" w:rsidP="00F034FC">
      <w:pPr>
        <w:pStyle w:val="a3"/>
        <w:widowControl/>
        <w:spacing w:line="540" w:lineRule="atLeast"/>
        <w:rPr>
          <w:color w:val="000000"/>
        </w:rPr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 </w:t>
      </w:r>
    </w:p>
    <w:p w:rsidR="006134CE" w:rsidRDefault="006D2051" w:rsidP="00F034FC">
      <w:pPr>
        <w:pStyle w:val="a3"/>
        <w:widowControl/>
        <w:spacing w:line="540" w:lineRule="atLeast"/>
        <w:jc w:val="right"/>
        <w:rPr>
          <w:color w:val="000000"/>
        </w:rPr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桃江县供销合作社联合社</w:t>
      </w:r>
    </w:p>
    <w:p w:rsidR="006134CE" w:rsidRDefault="006D2051" w:rsidP="00F034FC">
      <w:pPr>
        <w:pStyle w:val="a3"/>
        <w:widowControl/>
        <w:spacing w:line="540" w:lineRule="atLeast"/>
        <w:jc w:val="right"/>
        <w:rPr>
          <w:color w:val="000000"/>
        </w:rPr>
      </w:pP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20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20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年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11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月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5</w:t>
      </w:r>
      <w:r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  <w:t>日</w:t>
      </w:r>
    </w:p>
    <w:p w:rsidR="006134CE" w:rsidRDefault="006134CE" w:rsidP="00F034FC"/>
    <w:sectPr w:rsidR="006134CE" w:rsidSect="00613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051" w:rsidRDefault="006D2051" w:rsidP="00BC03F1">
      <w:r>
        <w:separator/>
      </w:r>
    </w:p>
  </w:endnote>
  <w:endnote w:type="continuationSeparator" w:id="1">
    <w:p w:rsidR="006D2051" w:rsidRDefault="006D2051" w:rsidP="00BC0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051" w:rsidRDefault="006D2051" w:rsidP="00BC03F1">
      <w:r>
        <w:separator/>
      </w:r>
    </w:p>
  </w:footnote>
  <w:footnote w:type="continuationSeparator" w:id="1">
    <w:p w:rsidR="006D2051" w:rsidRDefault="006D2051" w:rsidP="00BC03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4A74C9A"/>
    <w:rsid w:val="006134CE"/>
    <w:rsid w:val="006D2051"/>
    <w:rsid w:val="00BC03F1"/>
    <w:rsid w:val="00F034FC"/>
    <w:rsid w:val="01A56261"/>
    <w:rsid w:val="0A4D77BA"/>
    <w:rsid w:val="399635B9"/>
    <w:rsid w:val="3B9757D2"/>
    <w:rsid w:val="44A74C9A"/>
    <w:rsid w:val="634458C0"/>
    <w:rsid w:val="6B524433"/>
    <w:rsid w:val="743D2464"/>
    <w:rsid w:val="7E2D0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4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134CE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6134CE"/>
    <w:rPr>
      <w:sz w:val="24"/>
      <w:szCs w:val="24"/>
    </w:rPr>
  </w:style>
  <w:style w:type="character" w:styleId="a5">
    <w:name w:val="FollowedHyperlink"/>
    <w:basedOn w:val="a0"/>
    <w:qFormat/>
    <w:rsid w:val="006134CE"/>
    <w:rPr>
      <w:color w:val="333333"/>
      <w:u w:val="none"/>
    </w:rPr>
  </w:style>
  <w:style w:type="character" w:styleId="a6">
    <w:name w:val="Emphasis"/>
    <w:basedOn w:val="a0"/>
    <w:qFormat/>
    <w:rsid w:val="006134CE"/>
    <w:rPr>
      <w:sz w:val="24"/>
      <w:szCs w:val="24"/>
    </w:rPr>
  </w:style>
  <w:style w:type="character" w:styleId="a7">
    <w:name w:val="Hyperlink"/>
    <w:basedOn w:val="a0"/>
    <w:qFormat/>
    <w:rsid w:val="006134CE"/>
    <w:rPr>
      <w:color w:val="333333"/>
      <w:u w:val="none"/>
    </w:rPr>
  </w:style>
  <w:style w:type="character" w:customStyle="1" w:styleId="wx-space">
    <w:name w:val="wx-space"/>
    <w:basedOn w:val="a0"/>
    <w:rsid w:val="006134CE"/>
  </w:style>
  <w:style w:type="character" w:customStyle="1" w:styleId="wx-space1">
    <w:name w:val="wx-space1"/>
    <w:basedOn w:val="a0"/>
    <w:qFormat/>
    <w:rsid w:val="006134CE"/>
  </w:style>
  <w:style w:type="character" w:customStyle="1" w:styleId="before">
    <w:name w:val="before"/>
    <w:basedOn w:val="a0"/>
    <w:rsid w:val="006134CE"/>
    <w:rPr>
      <w:bdr w:val="single" w:sz="36" w:space="0" w:color="0466C7"/>
    </w:rPr>
  </w:style>
  <w:style w:type="character" w:customStyle="1" w:styleId="hover14">
    <w:name w:val="hover14"/>
    <w:basedOn w:val="a0"/>
    <w:qFormat/>
    <w:rsid w:val="006134CE"/>
    <w:rPr>
      <w:color w:val="000000"/>
      <w:shd w:val="clear" w:color="auto" w:fill="FFFFFF"/>
    </w:rPr>
  </w:style>
  <w:style w:type="character" w:customStyle="1" w:styleId="bsharetext">
    <w:name w:val="bsharetext"/>
    <w:basedOn w:val="a0"/>
    <w:rsid w:val="006134CE"/>
  </w:style>
  <w:style w:type="paragraph" w:styleId="a8">
    <w:name w:val="header"/>
    <w:basedOn w:val="a"/>
    <w:link w:val="Char"/>
    <w:rsid w:val="00BC0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C03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BC0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BC03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359</Words>
  <Characters>2049</Characters>
  <Application>Microsoft Office Word</Application>
  <DocSecurity>0</DocSecurity>
  <Lines>17</Lines>
  <Paragraphs>4</Paragraphs>
  <ScaleCrop>false</ScaleCrop>
  <Company>P R C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吴乐文</cp:lastModifiedBy>
  <cp:revision>2</cp:revision>
  <dcterms:created xsi:type="dcterms:W3CDTF">2020-11-05T08:32:00Z</dcterms:created>
  <dcterms:modified xsi:type="dcterms:W3CDTF">2020-11-05T08:32:00Z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